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421520" w14:textId="46D13CA6" w:rsidR="00D95EA7" w:rsidRDefault="00D95EA7" w:rsidP="00E638BC">
      <w:pPr>
        <w:rPr>
          <w:rFonts w:cstheme="minorHAnsi"/>
          <w:b/>
          <w:sz w:val="48"/>
          <w:szCs w:val="48"/>
        </w:rPr>
      </w:pPr>
    </w:p>
    <w:p w14:paraId="531E3619" w14:textId="557451A5" w:rsidR="00D95EA7" w:rsidRPr="00161A3D" w:rsidRDefault="0010082E" w:rsidP="008D29F7">
      <w:pPr>
        <w:jc w:val="center"/>
        <w:rPr>
          <w:rFonts w:ascii="Arial" w:hAnsi="Arial" w:cs="Arial"/>
          <w:b/>
          <w:sz w:val="46"/>
          <w:szCs w:val="46"/>
        </w:rPr>
      </w:pPr>
      <w:r w:rsidRPr="00161A3D">
        <w:rPr>
          <w:rFonts w:ascii="Arial" w:hAnsi="Arial" w:cs="Arial"/>
          <w:b/>
          <w:sz w:val="46"/>
          <w:szCs w:val="46"/>
        </w:rPr>
        <w:t>Volunteer</w:t>
      </w:r>
      <w:r w:rsidR="008D29F7" w:rsidRPr="00161A3D">
        <w:rPr>
          <w:rFonts w:ascii="Arial" w:hAnsi="Arial" w:cs="Arial"/>
          <w:b/>
          <w:sz w:val="46"/>
          <w:szCs w:val="46"/>
        </w:rPr>
        <w:t xml:space="preserve"> Water Quality </w:t>
      </w:r>
      <w:r w:rsidRPr="00161A3D">
        <w:rPr>
          <w:rFonts w:ascii="Arial" w:hAnsi="Arial" w:cs="Arial"/>
          <w:b/>
          <w:sz w:val="46"/>
          <w:szCs w:val="46"/>
        </w:rPr>
        <w:t>Monitoring Project</w:t>
      </w:r>
      <w:r w:rsidR="00D95EA7" w:rsidRPr="00161A3D">
        <w:rPr>
          <w:rFonts w:ascii="Arial" w:hAnsi="Arial" w:cs="Arial"/>
          <w:b/>
          <w:sz w:val="46"/>
          <w:szCs w:val="46"/>
        </w:rPr>
        <w:t xml:space="preserve">: </w:t>
      </w:r>
    </w:p>
    <w:p w14:paraId="0CCDFFB6" w14:textId="77777777" w:rsidR="000847CD" w:rsidRPr="00161A3D" w:rsidRDefault="00D95EA7" w:rsidP="008D29F7">
      <w:pPr>
        <w:jc w:val="center"/>
        <w:rPr>
          <w:rFonts w:ascii="Arial" w:hAnsi="Arial" w:cs="Arial"/>
          <w:b/>
          <w:sz w:val="46"/>
          <w:szCs w:val="46"/>
        </w:rPr>
      </w:pPr>
      <w:r w:rsidRPr="00161A3D">
        <w:rPr>
          <w:rFonts w:ascii="Arial" w:hAnsi="Arial" w:cs="Arial"/>
          <w:b/>
          <w:sz w:val="46"/>
          <w:szCs w:val="46"/>
        </w:rPr>
        <w:t>Nutrient Trend</w:t>
      </w:r>
      <w:r w:rsidR="000847CD" w:rsidRPr="00161A3D">
        <w:rPr>
          <w:rFonts w:ascii="Arial" w:hAnsi="Arial" w:cs="Arial"/>
          <w:b/>
          <w:sz w:val="46"/>
          <w:szCs w:val="46"/>
        </w:rPr>
        <w:t xml:space="preserve"> Monitoring on the </w:t>
      </w:r>
    </w:p>
    <w:p w14:paraId="541DAE94" w14:textId="7F76D4C8" w:rsidR="0067616A" w:rsidRPr="00161A3D" w:rsidRDefault="00D95EA7" w:rsidP="008D29F7">
      <w:pPr>
        <w:jc w:val="center"/>
        <w:rPr>
          <w:rFonts w:ascii="Arial" w:hAnsi="Arial" w:cs="Arial"/>
          <w:b/>
          <w:sz w:val="46"/>
          <w:szCs w:val="46"/>
        </w:rPr>
      </w:pPr>
      <w:r w:rsidRPr="00161A3D">
        <w:rPr>
          <w:rFonts w:ascii="Arial" w:hAnsi="Arial" w:cs="Arial"/>
          <w:b/>
          <w:sz w:val="46"/>
          <w:szCs w:val="46"/>
        </w:rPr>
        <w:t>Sun River and Tributaries</w:t>
      </w:r>
    </w:p>
    <w:p w14:paraId="57438C90" w14:textId="4FF93703" w:rsidR="00D95EA7" w:rsidRDefault="00997346" w:rsidP="00D95EA7">
      <w:pPr>
        <w:jc w:val="center"/>
        <w:rPr>
          <w:rFonts w:cstheme="minorHAnsi"/>
          <w:b/>
          <w:sz w:val="60"/>
          <w:szCs w:val="60"/>
        </w:rPr>
      </w:pPr>
      <w:r w:rsidRPr="00997346">
        <w:rPr>
          <w:rFonts w:cstheme="minorHAnsi"/>
          <w:noProof/>
        </w:rPr>
        <mc:AlternateContent>
          <mc:Choice Requires="wps">
            <w:drawing>
              <wp:inline distT="0" distB="0" distL="0" distR="0" wp14:anchorId="0F56519E" wp14:editId="474B5F6B">
                <wp:extent cx="2711395" cy="1979875"/>
                <wp:effectExtent l="0" t="0" r="0" b="1905"/>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1395" cy="1979875"/>
                        </a:xfrm>
                        <a:prstGeom prst="rect">
                          <a:avLst/>
                        </a:prstGeom>
                        <a:noFill/>
                        <a:ln w="9525">
                          <a:noFill/>
                          <a:miter lim="800000"/>
                          <a:headEnd/>
                          <a:tailEnd/>
                        </a:ln>
                      </wps:spPr>
                      <wps:txbx>
                        <w:txbxContent>
                          <w:p w14:paraId="2056F1C2" w14:textId="26C0612E" w:rsidR="001B0368" w:rsidRPr="001C07F7" w:rsidRDefault="001B0368" w:rsidP="00997346">
                            <w:pPr>
                              <w:jc w:val="center"/>
                              <w:rPr>
                                <w:rFonts w:cstheme="minorHAnsi"/>
                                <w:sz w:val="32"/>
                                <w:szCs w:val="32"/>
                              </w:rPr>
                            </w:pPr>
                            <w:r>
                              <w:rPr>
                                <w:rFonts w:cstheme="minorHAnsi"/>
                                <w:noProof/>
                                <w:sz w:val="32"/>
                                <w:szCs w:val="32"/>
                              </w:rPr>
                              <w:drawing>
                                <wp:inline distT="0" distB="0" distL="0" distR="0" wp14:anchorId="3D5CFB8D" wp14:editId="332B21E5">
                                  <wp:extent cx="2488758" cy="1864665"/>
                                  <wp:effectExtent l="19050" t="19050" r="26035" b="21590"/>
                                  <wp:docPr id="1" name="Picture 1" descr="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U.JPG"/>
                                          <pic:cNvPicPr/>
                                        </pic:nvPicPr>
                                        <pic:blipFill>
                                          <a:blip r:embed="rId8"/>
                                          <a:stretch>
                                            <a:fillRect/>
                                          </a:stretch>
                                        </pic:blipFill>
                                        <pic:spPr>
                                          <a:xfrm>
                                            <a:off x="0" y="0"/>
                                            <a:ext cx="2491986" cy="1867083"/>
                                          </a:xfrm>
                                          <a:prstGeom prst="rect">
                                            <a:avLst/>
                                          </a:prstGeom>
                                          <a:ln>
                                            <a:solidFill>
                                              <a:schemeClr val="tx1"/>
                                            </a:solidFill>
                                          </a:ln>
                                        </pic:spPr>
                                      </pic:pic>
                                    </a:graphicData>
                                  </a:graphic>
                                </wp:inline>
                              </w:drawing>
                            </w:r>
                          </w:p>
                        </w:txbxContent>
                      </wps:txbx>
                      <wps:bodyPr rot="0" vert="horz" wrap="square" lIns="91440" tIns="45720" rIns="91440" bIns="45720" anchor="t" anchorCtr="0">
                        <a:noAutofit/>
                      </wps:bodyPr>
                    </wps:wsp>
                  </a:graphicData>
                </a:graphic>
              </wp:inline>
            </w:drawing>
          </mc:Choice>
          <mc:Fallback>
            <w:pict>
              <v:shapetype w14:anchorId="0F56519E" id="_x0000_t202" coordsize="21600,21600" o:spt="202" path="m,l,21600r21600,l21600,xe">
                <v:stroke joinstyle="miter"/>
                <v:path gradientshapeok="t" o:connecttype="rect"/>
              </v:shapetype>
              <v:shape id="Text Box 2" o:spid="_x0000_s1026" type="#_x0000_t202" style="width:213.5pt;height:15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" filled="f" stroked="f">
                <v:textbox>
                  <w:txbxContent>
                    <w:p w14:paraId="2056F1C2" w14:textId="26C0612E" w:rsidR="001B0368" w:rsidRPr="001C07F7" w:rsidRDefault="001B0368" w:rsidP="00997346">
                      <w:pPr>
                        <w:jc w:val="center"/>
                        <w:rPr>
                          <w:rFonts w:cstheme="minorHAnsi"/>
                          <w:sz w:val="32"/>
                          <w:szCs w:val="32"/>
                        </w:rPr>
                      </w:pPr>
                      <w:r>
                        <w:rPr>
                          <w:rFonts w:cstheme="minorHAnsi"/>
                          <w:noProof/>
                          <w:sz w:val="32"/>
                          <w:szCs w:val="32"/>
                        </w:rPr>
                        <w:drawing>
                          <wp:inline distT="0" distB="0" distL="0" distR="0" wp14:anchorId="3D5CFB8D" wp14:editId="332B21E5">
                            <wp:extent cx="2488758" cy="1864665"/>
                            <wp:effectExtent l="19050" t="19050" r="26035" b="21590"/>
                            <wp:docPr id="1" name="Picture 1" descr="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U.JPG"/>
                                    <pic:cNvPicPr/>
                                  </pic:nvPicPr>
                                  <pic:blipFill>
                                    <a:blip r:embed="rId9"/>
                                    <a:stretch>
                                      <a:fillRect/>
                                    </a:stretch>
                                  </pic:blipFill>
                                  <pic:spPr>
                                    <a:xfrm>
                                      <a:off x="0" y="0"/>
                                      <a:ext cx="2491986" cy="1867083"/>
                                    </a:xfrm>
                                    <a:prstGeom prst="rect">
                                      <a:avLst/>
                                    </a:prstGeom>
                                    <a:ln>
                                      <a:solidFill>
                                        <a:schemeClr val="tx1"/>
                                      </a:solidFill>
                                    </a:ln>
                                  </pic:spPr>
                                </pic:pic>
                              </a:graphicData>
                            </a:graphic>
                          </wp:inline>
                        </w:drawing>
                      </w:r>
                    </w:p>
                  </w:txbxContent>
                </v:textbox>
                <w10:anchorlock/>
              </v:shape>
            </w:pict>
          </mc:Fallback>
        </mc:AlternateContent>
      </w:r>
    </w:p>
    <w:p w14:paraId="2EF49988" w14:textId="09A1986A" w:rsidR="00D95EA7" w:rsidRPr="00161A3D" w:rsidRDefault="00D95EA7" w:rsidP="00D95EA7">
      <w:pPr>
        <w:jc w:val="center"/>
        <w:rPr>
          <w:rFonts w:ascii="Arial" w:hAnsi="Arial" w:cs="Arial"/>
          <w:b/>
          <w:sz w:val="60"/>
          <w:szCs w:val="60"/>
        </w:rPr>
      </w:pPr>
      <w:r w:rsidRPr="00161A3D">
        <w:rPr>
          <w:rFonts w:ascii="Arial" w:hAnsi="Arial" w:cs="Arial"/>
          <w:b/>
          <w:sz w:val="60"/>
          <w:szCs w:val="60"/>
        </w:rPr>
        <w:t>Sampling and Analysis Plan</w:t>
      </w:r>
    </w:p>
    <w:p w14:paraId="1760C3A5" w14:textId="77777777" w:rsidR="004324C8" w:rsidRPr="00161A3D" w:rsidRDefault="004324C8" w:rsidP="00D95EA7">
      <w:pPr>
        <w:jc w:val="center"/>
        <w:rPr>
          <w:rFonts w:ascii="Arial" w:hAnsi="Arial" w:cs="Arial"/>
          <w:b/>
          <w:szCs w:val="22"/>
        </w:rPr>
      </w:pPr>
    </w:p>
    <w:p w14:paraId="757CAA42" w14:textId="77777777" w:rsidR="004324C8" w:rsidRPr="00161A3D" w:rsidRDefault="004324C8" w:rsidP="00B06732">
      <w:pPr>
        <w:spacing w:after="360"/>
        <w:rPr>
          <w:rFonts w:ascii="Arial" w:hAnsi="Arial" w:cs="Arial"/>
          <w:b/>
          <w:szCs w:val="22"/>
        </w:rPr>
      </w:pPr>
    </w:p>
    <w:p w14:paraId="4AAAF14A" w14:textId="3EC00132" w:rsidR="00B06732" w:rsidRPr="00161A3D" w:rsidRDefault="00D46634" w:rsidP="00B06732">
      <w:pPr>
        <w:spacing w:after="360"/>
        <w:rPr>
          <w:rFonts w:ascii="Arial" w:hAnsi="Arial" w:cs="Arial"/>
          <w:b/>
          <w:sz w:val="40"/>
          <w:szCs w:val="40"/>
        </w:rPr>
      </w:pPr>
      <w:r>
        <w:rPr>
          <w:rFonts w:ascii="Arial" w:hAnsi="Arial" w:cs="Arial"/>
          <w:b/>
          <w:sz w:val="40"/>
          <w:szCs w:val="40"/>
        </w:rPr>
        <w:t>February 202</w:t>
      </w:r>
      <w:r w:rsidR="001B0368">
        <w:rPr>
          <w:rFonts w:ascii="Arial" w:hAnsi="Arial" w:cs="Arial"/>
          <w:b/>
          <w:sz w:val="40"/>
          <w:szCs w:val="40"/>
        </w:rPr>
        <w:t>2</w:t>
      </w:r>
    </w:p>
    <w:p w14:paraId="6948C268" w14:textId="77777777" w:rsidR="00D95EA7" w:rsidRPr="00161A3D" w:rsidRDefault="00D95EA7" w:rsidP="00D95EA7">
      <w:pPr>
        <w:rPr>
          <w:rFonts w:ascii="Cambria" w:hAnsi="Cambria"/>
        </w:rPr>
      </w:pPr>
      <w:r w:rsidRPr="00161A3D">
        <w:rPr>
          <w:rFonts w:ascii="Cambria" w:hAnsi="Cambria"/>
        </w:rPr>
        <w:t>Sun River Watershed Group</w:t>
      </w:r>
    </w:p>
    <w:p w14:paraId="27570A37" w14:textId="32B13733" w:rsidR="00D95EA7" w:rsidRPr="00161A3D" w:rsidRDefault="00D95EA7" w:rsidP="00D95EA7">
      <w:pPr>
        <w:rPr>
          <w:rFonts w:ascii="Cambria" w:hAnsi="Cambria"/>
        </w:rPr>
      </w:pPr>
      <w:r w:rsidRPr="00161A3D">
        <w:rPr>
          <w:rFonts w:ascii="Cambria" w:hAnsi="Cambria"/>
        </w:rPr>
        <w:t xml:space="preserve">Tracy Wendt, </w:t>
      </w:r>
      <w:r w:rsidR="001B0368">
        <w:rPr>
          <w:rFonts w:ascii="Cambria" w:hAnsi="Cambria"/>
        </w:rPr>
        <w:t>Executive Director</w:t>
      </w:r>
    </w:p>
    <w:p w14:paraId="2DD34C27" w14:textId="3B15F201" w:rsidR="00D95EA7" w:rsidRPr="00161A3D" w:rsidRDefault="00D95EA7" w:rsidP="00D95EA7">
      <w:pPr>
        <w:rPr>
          <w:rFonts w:ascii="Cambria" w:hAnsi="Cambria"/>
        </w:rPr>
      </w:pPr>
      <w:r w:rsidRPr="00161A3D">
        <w:rPr>
          <w:rFonts w:ascii="Cambria" w:hAnsi="Cambria"/>
        </w:rPr>
        <w:t xml:space="preserve">(406) 214-2868, </w:t>
      </w:r>
      <w:r w:rsidR="001B0368" w:rsidRPr="001B0368">
        <w:rPr>
          <w:rFonts w:ascii="Cambria" w:hAnsi="Cambria"/>
        </w:rPr>
        <w:t>tracy@sunriverwatershed.org</w:t>
      </w:r>
    </w:p>
    <w:p w14:paraId="1E1D4BE9" w14:textId="77777777" w:rsidR="00D95EA7" w:rsidRPr="00161A3D" w:rsidRDefault="00D95EA7" w:rsidP="00D95EA7">
      <w:pPr>
        <w:rPr>
          <w:rFonts w:ascii="Cambria" w:hAnsi="Cambria"/>
        </w:rPr>
      </w:pPr>
      <w:r w:rsidRPr="00161A3D">
        <w:rPr>
          <w:rFonts w:ascii="Cambria" w:hAnsi="Cambria"/>
        </w:rPr>
        <w:t>www.sunriverwatershed.org</w:t>
      </w:r>
    </w:p>
    <w:p w14:paraId="563E9E96" w14:textId="384C3E00" w:rsidR="002E1C65" w:rsidRPr="00161A3D" w:rsidRDefault="00D95EA7" w:rsidP="00D95EA7">
      <w:pPr>
        <w:tabs>
          <w:tab w:val="left" w:pos="1296"/>
        </w:tabs>
        <w:spacing w:after="60"/>
        <w:rPr>
          <w:rFonts w:ascii="Cambria" w:hAnsi="Cambria"/>
        </w:rPr>
      </w:pPr>
      <w:r w:rsidRPr="00161A3D">
        <w:rPr>
          <w:rFonts w:ascii="Cambria" w:hAnsi="Cambria"/>
        </w:rPr>
        <w:t>PO Box 7312, Great Falls, MT 59406</w:t>
      </w:r>
    </w:p>
    <w:p w14:paraId="5FF35379" w14:textId="1DAFC95E" w:rsidR="00D95EA7" w:rsidRPr="00161A3D" w:rsidRDefault="00D95EA7" w:rsidP="00D95EA7">
      <w:pPr>
        <w:tabs>
          <w:tab w:val="left" w:pos="1296"/>
        </w:tabs>
        <w:spacing w:after="60"/>
        <w:rPr>
          <w:rFonts w:ascii="Cambria" w:hAnsi="Cambria" w:cstheme="minorHAnsi"/>
          <w:color w:val="000000"/>
        </w:rPr>
      </w:pPr>
    </w:p>
    <w:p w14:paraId="7BCCD4D7" w14:textId="223B2581" w:rsidR="004324C8" w:rsidRPr="00161A3D" w:rsidRDefault="004324C8" w:rsidP="00D95EA7">
      <w:pPr>
        <w:tabs>
          <w:tab w:val="left" w:pos="1296"/>
        </w:tabs>
        <w:spacing w:after="60"/>
        <w:rPr>
          <w:rFonts w:ascii="Cambria" w:hAnsi="Cambria" w:cstheme="minorHAnsi"/>
          <w:color w:val="000000"/>
        </w:rPr>
      </w:pPr>
    </w:p>
    <w:p w14:paraId="689F7BC2" w14:textId="6019CC3D" w:rsidR="002E1C65" w:rsidRPr="00161A3D" w:rsidRDefault="002E1C65" w:rsidP="001C07F7">
      <w:pPr>
        <w:tabs>
          <w:tab w:val="left" w:pos="1296"/>
        </w:tabs>
        <w:spacing w:after="60"/>
        <w:rPr>
          <w:rFonts w:ascii="Cambria" w:hAnsi="Cambria" w:cstheme="minorHAnsi"/>
          <w:b/>
          <w:color w:val="000000"/>
          <w:szCs w:val="22"/>
        </w:rPr>
      </w:pPr>
      <w:r w:rsidRPr="00161A3D">
        <w:rPr>
          <w:rFonts w:ascii="Cambria" w:hAnsi="Cambria" w:cstheme="minorHAnsi"/>
          <w:b/>
          <w:color w:val="000000"/>
          <w:szCs w:val="22"/>
        </w:rPr>
        <w:t>Approved by:</w:t>
      </w:r>
    </w:p>
    <w:p w14:paraId="3A9782AF" w14:textId="4A157E17" w:rsidR="00474D46" w:rsidRDefault="00847C65" w:rsidP="001C07F7">
      <w:pPr>
        <w:tabs>
          <w:tab w:val="left" w:pos="1296"/>
        </w:tabs>
        <w:spacing w:after="60"/>
        <w:rPr>
          <w:rFonts w:ascii="Cambria" w:hAnsi="Cambria" w:cstheme="minorHAnsi"/>
          <w:color w:val="000000"/>
          <w:szCs w:val="22"/>
        </w:rPr>
      </w:pPr>
      <w:r w:rsidRPr="00847C65">
        <w:rPr>
          <w:rFonts w:ascii="Cambria" w:hAnsi="Cambria" w:cstheme="minorHAnsi"/>
          <w:color w:val="000000"/>
          <w:szCs w:val="22"/>
          <w:u w:val="single"/>
        </w:rPr>
        <w:t>/s/ Abbie Ebert</w:t>
      </w:r>
      <w:r w:rsidR="002E1C65" w:rsidRPr="00161A3D">
        <w:rPr>
          <w:rFonts w:ascii="Cambria" w:hAnsi="Cambria" w:cstheme="minorHAnsi"/>
          <w:color w:val="000000"/>
          <w:szCs w:val="22"/>
        </w:rPr>
        <w:t>__________________________________________________</w:t>
      </w:r>
      <w:r w:rsidR="00D95EA7" w:rsidRPr="00161A3D">
        <w:rPr>
          <w:rFonts w:ascii="Cambria" w:hAnsi="Cambria" w:cstheme="minorHAnsi"/>
          <w:color w:val="000000"/>
          <w:szCs w:val="22"/>
        </w:rPr>
        <w:t>__</w:t>
      </w:r>
      <w:r w:rsidR="002E1C65" w:rsidRPr="00161A3D">
        <w:rPr>
          <w:rFonts w:ascii="Cambria" w:hAnsi="Cambria" w:cstheme="minorHAnsi"/>
          <w:color w:val="000000"/>
          <w:szCs w:val="22"/>
        </w:rPr>
        <w:tab/>
      </w:r>
      <w:r w:rsidR="002E1C65" w:rsidRPr="00161A3D">
        <w:rPr>
          <w:rFonts w:ascii="Cambria" w:hAnsi="Cambria" w:cstheme="minorHAnsi"/>
          <w:color w:val="000000"/>
          <w:szCs w:val="22"/>
        </w:rPr>
        <w:tab/>
      </w:r>
      <w:r w:rsidR="00161A3D">
        <w:rPr>
          <w:rFonts w:ascii="Cambria" w:hAnsi="Cambria" w:cstheme="minorHAnsi"/>
          <w:color w:val="000000"/>
          <w:szCs w:val="22"/>
        </w:rPr>
        <w:tab/>
      </w:r>
      <w:r w:rsidRPr="00847C65">
        <w:rPr>
          <w:rFonts w:ascii="Cambria" w:hAnsi="Cambria" w:cstheme="minorHAnsi"/>
          <w:color w:val="000000"/>
          <w:szCs w:val="22"/>
          <w:u w:val="single"/>
        </w:rPr>
        <w:t>3/29/2022</w:t>
      </w:r>
      <w:r w:rsidR="002E1C65" w:rsidRPr="00161A3D">
        <w:rPr>
          <w:rFonts w:ascii="Cambria" w:hAnsi="Cambria" w:cstheme="minorHAnsi"/>
          <w:color w:val="000000"/>
          <w:szCs w:val="22"/>
        </w:rPr>
        <w:t>_____</w:t>
      </w:r>
    </w:p>
    <w:p w14:paraId="6A992EA4" w14:textId="6136A058" w:rsidR="002E1C65" w:rsidRPr="00161A3D" w:rsidRDefault="00D46634" w:rsidP="001C07F7">
      <w:pPr>
        <w:tabs>
          <w:tab w:val="left" w:pos="1296"/>
        </w:tabs>
        <w:spacing w:after="60"/>
        <w:rPr>
          <w:rFonts w:ascii="Cambria" w:hAnsi="Cambria" w:cstheme="minorHAnsi"/>
          <w:color w:val="000000"/>
          <w:szCs w:val="22"/>
        </w:rPr>
      </w:pPr>
      <w:r>
        <w:rPr>
          <w:rFonts w:ascii="Cambria" w:hAnsi="Cambria" w:cstheme="minorHAnsi"/>
          <w:color w:val="000000"/>
          <w:szCs w:val="22"/>
        </w:rPr>
        <w:t>Abbie Ebert</w:t>
      </w:r>
      <w:r w:rsidR="002E1C65" w:rsidRPr="00161A3D">
        <w:rPr>
          <w:rFonts w:ascii="Cambria" w:hAnsi="Cambria" w:cstheme="minorHAnsi"/>
          <w:color w:val="000000"/>
          <w:szCs w:val="22"/>
        </w:rPr>
        <w:t xml:space="preserve"> (Montana DEQ VM Lab Analysis Program Manager</w:t>
      </w:r>
      <w:r w:rsidR="00474D46">
        <w:rPr>
          <w:rFonts w:ascii="Cambria" w:hAnsi="Cambria" w:cstheme="minorHAnsi"/>
          <w:color w:val="000000"/>
          <w:szCs w:val="22"/>
        </w:rPr>
        <w:t>)</w:t>
      </w:r>
      <w:r w:rsidR="002E1C65" w:rsidRPr="00161A3D">
        <w:rPr>
          <w:rFonts w:ascii="Cambria" w:hAnsi="Cambria" w:cstheme="minorHAnsi"/>
          <w:color w:val="000000"/>
          <w:szCs w:val="22"/>
        </w:rPr>
        <w:tab/>
      </w:r>
      <w:r>
        <w:rPr>
          <w:rFonts w:ascii="Cambria" w:hAnsi="Cambria" w:cstheme="minorHAnsi"/>
          <w:color w:val="000000"/>
          <w:szCs w:val="22"/>
        </w:rPr>
        <w:tab/>
      </w:r>
      <w:r w:rsidR="002E1C65" w:rsidRPr="00161A3D">
        <w:rPr>
          <w:rFonts w:ascii="Cambria" w:hAnsi="Cambria" w:cstheme="minorHAnsi"/>
          <w:color w:val="000000"/>
          <w:szCs w:val="22"/>
        </w:rPr>
        <w:t>Date</w:t>
      </w:r>
    </w:p>
    <w:p w14:paraId="48633D80" w14:textId="5338CB75" w:rsidR="004324C8" w:rsidRDefault="004324C8" w:rsidP="001C07F7">
      <w:pPr>
        <w:tabs>
          <w:tab w:val="left" w:pos="1296"/>
        </w:tabs>
        <w:spacing w:after="60"/>
        <w:rPr>
          <w:rFonts w:ascii="Cambria" w:hAnsi="Cambria" w:cstheme="minorHAnsi"/>
          <w:color w:val="000000"/>
          <w:szCs w:val="22"/>
        </w:rPr>
      </w:pPr>
    </w:p>
    <w:p w14:paraId="44E216C7" w14:textId="232475BB" w:rsidR="009460EB" w:rsidRDefault="009460EB" w:rsidP="001C07F7">
      <w:pPr>
        <w:tabs>
          <w:tab w:val="left" w:pos="1296"/>
        </w:tabs>
        <w:spacing w:after="60"/>
        <w:rPr>
          <w:rFonts w:ascii="Cambria" w:hAnsi="Cambria" w:cstheme="minorHAnsi"/>
          <w:color w:val="000000"/>
          <w:szCs w:val="22"/>
        </w:rPr>
      </w:pPr>
    </w:p>
    <w:p w14:paraId="5D0D3D9C" w14:textId="5A913858" w:rsidR="009460EB" w:rsidRDefault="001C205E" w:rsidP="009460EB">
      <w:pPr>
        <w:tabs>
          <w:tab w:val="left" w:pos="1296"/>
        </w:tabs>
        <w:spacing w:after="60"/>
        <w:rPr>
          <w:rFonts w:ascii="Cambria" w:hAnsi="Cambria" w:cstheme="minorHAnsi"/>
          <w:color w:val="000000"/>
          <w:szCs w:val="22"/>
        </w:rPr>
      </w:pPr>
      <w:r w:rsidRPr="001C205E">
        <w:rPr>
          <w:rFonts w:ascii="Cambria" w:hAnsi="Cambria" w:cstheme="minorHAnsi"/>
          <w:color w:val="000000"/>
          <w:szCs w:val="22"/>
          <w:u w:val="single"/>
        </w:rPr>
        <w:t>/s/ Katie Makarowski</w:t>
      </w:r>
      <w:r w:rsidR="009460EB" w:rsidRPr="00161A3D">
        <w:rPr>
          <w:rFonts w:ascii="Cambria" w:hAnsi="Cambria" w:cstheme="minorHAnsi"/>
          <w:color w:val="000000"/>
          <w:szCs w:val="22"/>
        </w:rPr>
        <w:t>_____________________________________________</w:t>
      </w:r>
      <w:r w:rsidR="009460EB" w:rsidRPr="00161A3D">
        <w:rPr>
          <w:rFonts w:ascii="Cambria" w:hAnsi="Cambria" w:cstheme="minorHAnsi"/>
          <w:color w:val="000000"/>
          <w:szCs w:val="22"/>
        </w:rPr>
        <w:tab/>
      </w:r>
      <w:r w:rsidR="009460EB" w:rsidRPr="00161A3D">
        <w:rPr>
          <w:rFonts w:ascii="Cambria" w:hAnsi="Cambria" w:cstheme="minorHAnsi"/>
          <w:color w:val="000000"/>
          <w:szCs w:val="22"/>
        </w:rPr>
        <w:tab/>
      </w:r>
      <w:r w:rsidR="009460EB">
        <w:rPr>
          <w:rFonts w:ascii="Cambria" w:hAnsi="Cambria" w:cstheme="minorHAnsi"/>
          <w:color w:val="000000"/>
          <w:szCs w:val="22"/>
        </w:rPr>
        <w:tab/>
      </w:r>
      <w:r w:rsidRPr="001C205E">
        <w:rPr>
          <w:rFonts w:ascii="Cambria" w:hAnsi="Cambria" w:cstheme="minorHAnsi"/>
          <w:color w:val="000000"/>
          <w:szCs w:val="22"/>
          <w:u w:val="single"/>
        </w:rPr>
        <w:t>3/29/2022</w:t>
      </w:r>
      <w:r w:rsidR="009460EB" w:rsidRPr="00161A3D">
        <w:rPr>
          <w:rFonts w:ascii="Cambria" w:hAnsi="Cambria" w:cstheme="minorHAnsi"/>
          <w:color w:val="000000"/>
          <w:szCs w:val="22"/>
        </w:rPr>
        <w:t>_____</w:t>
      </w:r>
    </w:p>
    <w:p w14:paraId="60017A10" w14:textId="5B821D04" w:rsidR="009460EB" w:rsidRPr="00161A3D" w:rsidRDefault="009460EB" w:rsidP="009460EB">
      <w:pPr>
        <w:tabs>
          <w:tab w:val="left" w:pos="1296"/>
        </w:tabs>
        <w:spacing w:after="60"/>
        <w:rPr>
          <w:rFonts w:ascii="Cambria" w:hAnsi="Cambria" w:cstheme="minorHAnsi"/>
          <w:color w:val="000000"/>
          <w:szCs w:val="22"/>
        </w:rPr>
      </w:pPr>
      <w:r>
        <w:rPr>
          <w:rFonts w:ascii="Cambria" w:hAnsi="Cambria" w:cstheme="minorHAnsi"/>
          <w:color w:val="000000"/>
          <w:szCs w:val="22"/>
        </w:rPr>
        <w:t>Katie Makarowski</w:t>
      </w:r>
      <w:r w:rsidRPr="00161A3D">
        <w:rPr>
          <w:rFonts w:ascii="Cambria" w:hAnsi="Cambria" w:cstheme="minorHAnsi"/>
          <w:color w:val="000000"/>
          <w:szCs w:val="22"/>
        </w:rPr>
        <w:t xml:space="preserve"> (Montana DEQ </w:t>
      </w:r>
      <w:r>
        <w:rPr>
          <w:rFonts w:ascii="Cambria" w:hAnsi="Cambria" w:cstheme="minorHAnsi"/>
          <w:color w:val="000000"/>
          <w:szCs w:val="22"/>
        </w:rPr>
        <w:t>Quality Assurance Officer)</w:t>
      </w:r>
      <w:r>
        <w:rPr>
          <w:rFonts w:ascii="Cambria" w:hAnsi="Cambria" w:cstheme="minorHAnsi"/>
          <w:color w:val="000000"/>
          <w:szCs w:val="22"/>
        </w:rPr>
        <w:tab/>
      </w:r>
      <w:r w:rsidRPr="00161A3D">
        <w:rPr>
          <w:rFonts w:ascii="Cambria" w:hAnsi="Cambria" w:cstheme="minorHAnsi"/>
          <w:color w:val="000000"/>
          <w:szCs w:val="22"/>
        </w:rPr>
        <w:tab/>
      </w:r>
      <w:r>
        <w:rPr>
          <w:rFonts w:ascii="Cambria" w:hAnsi="Cambria" w:cstheme="minorHAnsi"/>
          <w:color w:val="000000"/>
          <w:szCs w:val="22"/>
        </w:rPr>
        <w:tab/>
      </w:r>
      <w:r w:rsidRPr="00161A3D">
        <w:rPr>
          <w:rFonts w:ascii="Cambria" w:hAnsi="Cambria" w:cstheme="minorHAnsi"/>
          <w:color w:val="000000"/>
          <w:szCs w:val="22"/>
        </w:rPr>
        <w:t>Date</w:t>
      </w:r>
    </w:p>
    <w:p w14:paraId="335FA6CC" w14:textId="2FB70244" w:rsidR="002E1C65" w:rsidRPr="009460EB" w:rsidRDefault="002E1C65">
      <w:pPr>
        <w:rPr>
          <w:rFonts w:cstheme="minorHAnsi"/>
          <w:color w:val="000000"/>
        </w:rPr>
        <w:sectPr w:rsidR="002E1C65" w:rsidRPr="009460EB" w:rsidSect="00D95EA7">
          <w:footerReference w:type="default" r:id="rId10"/>
          <w:headerReference w:type="first" r:id="rId11"/>
          <w:footerReference w:type="first" r:id="rId12"/>
          <w:pgSz w:w="12240" w:h="15840"/>
          <w:pgMar w:top="1480" w:right="1300" w:bottom="1100" w:left="1340" w:header="720" w:footer="914" w:gutter="0"/>
          <w:cols w:space="720"/>
          <w:titlePg/>
          <w:docGrid w:linePitch="299"/>
        </w:sectPr>
      </w:pPr>
    </w:p>
    <w:bookmarkStart w:id="0" w:name="_Toc218694533" w:displacedByCustomXml="next"/>
    <w:bookmarkStart w:id="1" w:name="_Toc1899706" w:displacedByCustomXml="next"/>
    <w:sdt>
      <w:sdtPr>
        <w:rPr>
          <w:rFonts w:asciiTheme="minorHAnsi" w:eastAsia="Times New Roman" w:hAnsiTheme="minorHAnsi" w:cs="Times New Roman"/>
          <w:b w:val="0"/>
          <w:bCs w:val="0"/>
          <w:smallCaps w:val="0"/>
          <w:color w:val="auto"/>
          <w:sz w:val="22"/>
          <w:szCs w:val="20"/>
          <w:lang w:eastAsia="en-US"/>
        </w:rPr>
        <w:id w:val="262504733"/>
        <w:docPartObj>
          <w:docPartGallery w:val="Table of Contents"/>
          <w:docPartUnique/>
        </w:docPartObj>
      </w:sdtPr>
      <w:sdtEndPr>
        <w:rPr>
          <w:noProof/>
        </w:rPr>
      </w:sdtEndPr>
      <w:sdtContent>
        <w:p w14:paraId="266706A9" w14:textId="65A86260" w:rsidR="00130750" w:rsidRPr="00E0677F" w:rsidRDefault="00130750" w:rsidP="00E0677F">
          <w:pPr>
            <w:pStyle w:val="TOCHeading"/>
            <w:spacing w:before="0"/>
            <w:rPr>
              <w:rFonts w:ascii="Arial" w:hAnsi="Arial" w:cs="Arial"/>
              <w:sz w:val="36"/>
              <w:szCs w:val="36"/>
            </w:rPr>
          </w:pPr>
          <w:r w:rsidRPr="00E0677F">
            <w:rPr>
              <w:rFonts w:ascii="Arial" w:hAnsi="Arial" w:cs="Arial"/>
              <w:sz w:val="36"/>
              <w:szCs w:val="36"/>
            </w:rPr>
            <w:t>Table of Contents</w:t>
          </w:r>
        </w:p>
        <w:p w14:paraId="4C84E764" w14:textId="6FF634B6" w:rsidR="000B6226" w:rsidRPr="000B6226" w:rsidRDefault="00130750">
          <w:pPr>
            <w:pStyle w:val="TOC1"/>
            <w:rPr>
              <w:rFonts w:ascii="Arial" w:eastAsiaTheme="minorEastAsia" w:hAnsi="Arial"/>
              <w:b w:val="0"/>
              <w:bCs w:val="0"/>
              <w:caps w:val="0"/>
              <w:sz w:val="22"/>
              <w:szCs w:val="22"/>
            </w:rPr>
          </w:pPr>
          <w:r w:rsidRPr="000B6226">
            <w:rPr>
              <w:rFonts w:ascii="Arial" w:hAnsi="Arial"/>
              <w:b w:val="0"/>
              <w:bCs w:val="0"/>
              <w:sz w:val="22"/>
              <w:szCs w:val="22"/>
            </w:rPr>
            <w:fldChar w:fldCharType="begin"/>
          </w:r>
          <w:r w:rsidRPr="000B6226">
            <w:rPr>
              <w:rFonts w:ascii="Arial" w:hAnsi="Arial"/>
              <w:b w:val="0"/>
              <w:bCs w:val="0"/>
              <w:sz w:val="22"/>
              <w:szCs w:val="22"/>
            </w:rPr>
            <w:instrText xml:space="preserve"> TOC \o "1-3" \h \z \u </w:instrText>
          </w:r>
          <w:r w:rsidRPr="000B6226">
            <w:rPr>
              <w:rFonts w:ascii="Arial" w:hAnsi="Arial"/>
              <w:b w:val="0"/>
              <w:bCs w:val="0"/>
              <w:sz w:val="22"/>
              <w:szCs w:val="22"/>
            </w:rPr>
            <w:fldChar w:fldCharType="separate"/>
          </w:r>
          <w:hyperlink w:anchor="_Toc38869436" w:history="1">
            <w:r w:rsidR="000B6226" w:rsidRPr="000B6226">
              <w:rPr>
                <w:rStyle w:val="Hyperlink"/>
                <w:rFonts w:ascii="Arial" w:hAnsi="Arial"/>
                <w:b w:val="0"/>
                <w:bCs w:val="0"/>
                <w:sz w:val="22"/>
                <w:szCs w:val="22"/>
              </w:rPr>
              <w:t>List of Tables</w:t>
            </w:r>
            <w:r w:rsidR="000B6226" w:rsidRPr="000B6226">
              <w:rPr>
                <w:rFonts w:ascii="Arial" w:hAnsi="Arial"/>
                <w:b w:val="0"/>
                <w:bCs w:val="0"/>
                <w:webHidden/>
                <w:sz w:val="22"/>
                <w:szCs w:val="22"/>
              </w:rPr>
              <w:tab/>
            </w:r>
            <w:r w:rsidR="000B6226" w:rsidRPr="000B6226">
              <w:rPr>
                <w:rFonts w:ascii="Arial" w:hAnsi="Arial"/>
                <w:b w:val="0"/>
                <w:bCs w:val="0"/>
                <w:webHidden/>
                <w:sz w:val="22"/>
                <w:szCs w:val="22"/>
              </w:rPr>
              <w:fldChar w:fldCharType="begin"/>
            </w:r>
            <w:r w:rsidR="000B6226" w:rsidRPr="000B6226">
              <w:rPr>
                <w:rFonts w:ascii="Arial" w:hAnsi="Arial"/>
                <w:b w:val="0"/>
                <w:bCs w:val="0"/>
                <w:webHidden/>
                <w:sz w:val="22"/>
                <w:szCs w:val="22"/>
              </w:rPr>
              <w:instrText xml:space="preserve"> PAGEREF _Toc38869436 \h </w:instrText>
            </w:r>
            <w:r w:rsidR="000B6226" w:rsidRPr="000B6226">
              <w:rPr>
                <w:rFonts w:ascii="Arial" w:hAnsi="Arial"/>
                <w:b w:val="0"/>
                <w:bCs w:val="0"/>
                <w:webHidden/>
                <w:sz w:val="22"/>
                <w:szCs w:val="22"/>
              </w:rPr>
            </w:r>
            <w:r w:rsidR="000B6226" w:rsidRPr="000B6226">
              <w:rPr>
                <w:rFonts w:ascii="Arial" w:hAnsi="Arial"/>
                <w:b w:val="0"/>
                <w:bCs w:val="0"/>
                <w:webHidden/>
                <w:sz w:val="22"/>
                <w:szCs w:val="22"/>
              </w:rPr>
              <w:fldChar w:fldCharType="separate"/>
            </w:r>
            <w:r w:rsidR="004A218E">
              <w:rPr>
                <w:rFonts w:ascii="Arial" w:hAnsi="Arial"/>
                <w:b w:val="0"/>
                <w:bCs w:val="0"/>
                <w:webHidden/>
                <w:sz w:val="22"/>
                <w:szCs w:val="22"/>
              </w:rPr>
              <w:t>ii</w:t>
            </w:r>
            <w:r w:rsidR="000B6226" w:rsidRPr="000B6226">
              <w:rPr>
                <w:rFonts w:ascii="Arial" w:hAnsi="Arial"/>
                <w:b w:val="0"/>
                <w:bCs w:val="0"/>
                <w:webHidden/>
                <w:sz w:val="22"/>
                <w:szCs w:val="22"/>
              </w:rPr>
              <w:fldChar w:fldCharType="end"/>
            </w:r>
          </w:hyperlink>
        </w:p>
        <w:p w14:paraId="21ADBA20" w14:textId="06E36D0A" w:rsidR="000B6226" w:rsidRPr="000B6226" w:rsidRDefault="006D6393">
          <w:pPr>
            <w:pStyle w:val="TOC1"/>
            <w:rPr>
              <w:rFonts w:ascii="Arial" w:eastAsiaTheme="minorEastAsia" w:hAnsi="Arial"/>
              <w:b w:val="0"/>
              <w:bCs w:val="0"/>
              <w:caps w:val="0"/>
              <w:sz w:val="22"/>
              <w:szCs w:val="22"/>
            </w:rPr>
          </w:pPr>
          <w:hyperlink w:anchor="_Toc38869437" w:history="1">
            <w:r w:rsidR="000B6226" w:rsidRPr="000B6226">
              <w:rPr>
                <w:rStyle w:val="Hyperlink"/>
                <w:rFonts w:ascii="Arial" w:hAnsi="Arial"/>
                <w:b w:val="0"/>
                <w:bCs w:val="0"/>
                <w:sz w:val="22"/>
                <w:szCs w:val="22"/>
              </w:rPr>
              <w:t>List of Figures</w:t>
            </w:r>
            <w:r w:rsidR="000B6226" w:rsidRPr="000B6226">
              <w:rPr>
                <w:rFonts w:ascii="Arial" w:hAnsi="Arial"/>
                <w:b w:val="0"/>
                <w:bCs w:val="0"/>
                <w:webHidden/>
                <w:sz w:val="22"/>
                <w:szCs w:val="22"/>
              </w:rPr>
              <w:tab/>
            </w:r>
            <w:r w:rsidR="000B6226" w:rsidRPr="000B6226">
              <w:rPr>
                <w:rFonts w:ascii="Arial" w:hAnsi="Arial"/>
                <w:b w:val="0"/>
                <w:bCs w:val="0"/>
                <w:webHidden/>
                <w:sz w:val="22"/>
                <w:szCs w:val="22"/>
              </w:rPr>
              <w:fldChar w:fldCharType="begin"/>
            </w:r>
            <w:r w:rsidR="000B6226" w:rsidRPr="000B6226">
              <w:rPr>
                <w:rFonts w:ascii="Arial" w:hAnsi="Arial"/>
                <w:b w:val="0"/>
                <w:bCs w:val="0"/>
                <w:webHidden/>
                <w:sz w:val="22"/>
                <w:szCs w:val="22"/>
              </w:rPr>
              <w:instrText xml:space="preserve"> PAGEREF _Toc38869437 \h </w:instrText>
            </w:r>
            <w:r w:rsidR="000B6226" w:rsidRPr="000B6226">
              <w:rPr>
                <w:rFonts w:ascii="Arial" w:hAnsi="Arial"/>
                <w:b w:val="0"/>
                <w:bCs w:val="0"/>
                <w:webHidden/>
                <w:sz w:val="22"/>
                <w:szCs w:val="22"/>
              </w:rPr>
            </w:r>
            <w:r w:rsidR="000B6226" w:rsidRPr="000B6226">
              <w:rPr>
                <w:rFonts w:ascii="Arial" w:hAnsi="Arial"/>
                <w:b w:val="0"/>
                <w:bCs w:val="0"/>
                <w:webHidden/>
                <w:sz w:val="22"/>
                <w:szCs w:val="22"/>
              </w:rPr>
              <w:fldChar w:fldCharType="separate"/>
            </w:r>
            <w:r w:rsidR="004A218E">
              <w:rPr>
                <w:rFonts w:ascii="Arial" w:hAnsi="Arial"/>
                <w:b w:val="0"/>
                <w:bCs w:val="0"/>
                <w:webHidden/>
                <w:sz w:val="22"/>
                <w:szCs w:val="22"/>
              </w:rPr>
              <w:t>ii</w:t>
            </w:r>
            <w:r w:rsidR="000B6226" w:rsidRPr="000B6226">
              <w:rPr>
                <w:rFonts w:ascii="Arial" w:hAnsi="Arial"/>
                <w:b w:val="0"/>
                <w:bCs w:val="0"/>
                <w:webHidden/>
                <w:sz w:val="22"/>
                <w:szCs w:val="22"/>
              </w:rPr>
              <w:fldChar w:fldCharType="end"/>
            </w:r>
          </w:hyperlink>
        </w:p>
        <w:p w14:paraId="20CA2C74" w14:textId="2B541CAF" w:rsidR="000B6226" w:rsidRPr="000B6226" w:rsidRDefault="006D6393">
          <w:pPr>
            <w:pStyle w:val="TOC1"/>
            <w:rPr>
              <w:rFonts w:ascii="Arial" w:eastAsiaTheme="minorEastAsia" w:hAnsi="Arial"/>
              <w:b w:val="0"/>
              <w:bCs w:val="0"/>
              <w:caps w:val="0"/>
              <w:sz w:val="22"/>
              <w:szCs w:val="22"/>
            </w:rPr>
          </w:pPr>
          <w:hyperlink w:anchor="_Toc38869438" w:history="1">
            <w:r w:rsidR="000B6226" w:rsidRPr="000B6226">
              <w:rPr>
                <w:rStyle w:val="Hyperlink"/>
                <w:rFonts w:ascii="Arial" w:hAnsi="Arial"/>
                <w:b w:val="0"/>
                <w:bCs w:val="0"/>
                <w:sz w:val="22"/>
                <w:szCs w:val="22"/>
              </w:rPr>
              <w:t>Acronyms</w:t>
            </w:r>
            <w:r w:rsidR="000B6226" w:rsidRPr="000B6226">
              <w:rPr>
                <w:rFonts w:ascii="Arial" w:hAnsi="Arial"/>
                <w:b w:val="0"/>
                <w:bCs w:val="0"/>
                <w:webHidden/>
                <w:sz w:val="22"/>
                <w:szCs w:val="22"/>
              </w:rPr>
              <w:tab/>
            </w:r>
            <w:r w:rsidR="000B6226" w:rsidRPr="000B6226">
              <w:rPr>
                <w:rFonts w:ascii="Arial" w:hAnsi="Arial"/>
                <w:b w:val="0"/>
                <w:bCs w:val="0"/>
                <w:webHidden/>
                <w:sz w:val="22"/>
                <w:szCs w:val="22"/>
              </w:rPr>
              <w:fldChar w:fldCharType="begin"/>
            </w:r>
            <w:r w:rsidR="000B6226" w:rsidRPr="000B6226">
              <w:rPr>
                <w:rFonts w:ascii="Arial" w:hAnsi="Arial"/>
                <w:b w:val="0"/>
                <w:bCs w:val="0"/>
                <w:webHidden/>
                <w:sz w:val="22"/>
                <w:szCs w:val="22"/>
              </w:rPr>
              <w:instrText xml:space="preserve"> PAGEREF _Toc38869438 \h </w:instrText>
            </w:r>
            <w:r w:rsidR="000B6226" w:rsidRPr="000B6226">
              <w:rPr>
                <w:rFonts w:ascii="Arial" w:hAnsi="Arial"/>
                <w:b w:val="0"/>
                <w:bCs w:val="0"/>
                <w:webHidden/>
                <w:sz w:val="22"/>
                <w:szCs w:val="22"/>
              </w:rPr>
            </w:r>
            <w:r w:rsidR="000B6226" w:rsidRPr="000B6226">
              <w:rPr>
                <w:rFonts w:ascii="Arial" w:hAnsi="Arial"/>
                <w:b w:val="0"/>
                <w:bCs w:val="0"/>
                <w:webHidden/>
                <w:sz w:val="22"/>
                <w:szCs w:val="22"/>
              </w:rPr>
              <w:fldChar w:fldCharType="separate"/>
            </w:r>
            <w:r w:rsidR="004A218E">
              <w:rPr>
                <w:rFonts w:ascii="Arial" w:hAnsi="Arial"/>
                <w:b w:val="0"/>
                <w:bCs w:val="0"/>
                <w:webHidden/>
                <w:sz w:val="22"/>
                <w:szCs w:val="22"/>
              </w:rPr>
              <w:t>iii</w:t>
            </w:r>
            <w:r w:rsidR="000B6226" w:rsidRPr="000B6226">
              <w:rPr>
                <w:rFonts w:ascii="Arial" w:hAnsi="Arial"/>
                <w:b w:val="0"/>
                <w:bCs w:val="0"/>
                <w:webHidden/>
                <w:sz w:val="22"/>
                <w:szCs w:val="22"/>
              </w:rPr>
              <w:fldChar w:fldCharType="end"/>
            </w:r>
          </w:hyperlink>
        </w:p>
        <w:p w14:paraId="071814EB" w14:textId="46833AEE" w:rsidR="000B6226" w:rsidRPr="000B6226" w:rsidRDefault="006D6393">
          <w:pPr>
            <w:pStyle w:val="TOC1"/>
            <w:rPr>
              <w:rFonts w:ascii="Arial" w:eastAsiaTheme="minorEastAsia" w:hAnsi="Arial"/>
              <w:b w:val="0"/>
              <w:bCs w:val="0"/>
              <w:caps w:val="0"/>
              <w:sz w:val="22"/>
              <w:szCs w:val="22"/>
            </w:rPr>
          </w:pPr>
          <w:hyperlink w:anchor="_Toc38869439" w:history="1">
            <w:r w:rsidR="000B6226" w:rsidRPr="000B6226">
              <w:rPr>
                <w:rStyle w:val="Hyperlink"/>
                <w:rFonts w:ascii="Arial" w:hAnsi="Arial"/>
                <w:b w:val="0"/>
                <w:bCs w:val="0"/>
                <w:sz w:val="22"/>
                <w:szCs w:val="22"/>
              </w:rPr>
              <w:t>1.0 Introduction</w:t>
            </w:r>
            <w:r w:rsidR="000B6226" w:rsidRPr="000B6226">
              <w:rPr>
                <w:rFonts w:ascii="Arial" w:hAnsi="Arial"/>
                <w:b w:val="0"/>
                <w:bCs w:val="0"/>
                <w:webHidden/>
                <w:sz w:val="22"/>
                <w:szCs w:val="22"/>
              </w:rPr>
              <w:tab/>
            </w:r>
            <w:r w:rsidR="000B6226" w:rsidRPr="000B6226">
              <w:rPr>
                <w:rFonts w:ascii="Arial" w:hAnsi="Arial"/>
                <w:b w:val="0"/>
                <w:bCs w:val="0"/>
                <w:webHidden/>
                <w:sz w:val="22"/>
                <w:szCs w:val="22"/>
              </w:rPr>
              <w:fldChar w:fldCharType="begin"/>
            </w:r>
            <w:r w:rsidR="000B6226" w:rsidRPr="000B6226">
              <w:rPr>
                <w:rFonts w:ascii="Arial" w:hAnsi="Arial"/>
                <w:b w:val="0"/>
                <w:bCs w:val="0"/>
                <w:webHidden/>
                <w:sz w:val="22"/>
                <w:szCs w:val="22"/>
              </w:rPr>
              <w:instrText xml:space="preserve"> PAGEREF _Toc38869439 \h </w:instrText>
            </w:r>
            <w:r w:rsidR="000B6226" w:rsidRPr="000B6226">
              <w:rPr>
                <w:rFonts w:ascii="Arial" w:hAnsi="Arial"/>
                <w:b w:val="0"/>
                <w:bCs w:val="0"/>
                <w:webHidden/>
                <w:sz w:val="22"/>
                <w:szCs w:val="22"/>
              </w:rPr>
            </w:r>
            <w:r w:rsidR="000B6226" w:rsidRPr="000B6226">
              <w:rPr>
                <w:rFonts w:ascii="Arial" w:hAnsi="Arial"/>
                <w:b w:val="0"/>
                <w:bCs w:val="0"/>
                <w:webHidden/>
                <w:sz w:val="22"/>
                <w:szCs w:val="22"/>
              </w:rPr>
              <w:fldChar w:fldCharType="separate"/>
            </w:r>
            <w:r w:rsidR="004A218E">
              <w:rPr>
                <w:rFonts w:ascii="Arial" w:hAnsi="Arial"/>
                <w:b w:val="0"/>
                <w:bCs w:val="0"/>
                <w:webHidden/>
                <w:sz w:val="22"/>
                <w:szCs w:val="22"/>
              </w:rPr>
              <w:t>4</w:t>
            </w:r>
            <w:r w:rsidR="000B6226" w:rsidRPr="000B6226">
              <w:rPr>
                <w:rFonts w:ascii="Arial" w:hAnsi="Arial"/>
                <w:b w:val="0"/>
                <w:bCs w:val="0"/>
                <w:webHidden/>
                <w:sz w:val="22"/>
                <w:szCs w:val="22"/>
              </w:rPr>
              <w:fldChar w:fldCharType="end"/>
            </w:r>
          </w:hyperlink>
        </w:p>
        <w:p w14:paraId="41E72661" w14:textId="34C332CB" w:rsidR="000B6226" w:rsidRPr="000B6226" w:rsidRDefault="006D6393">
          <w:pPr>
            <w:pStyle w:val="TOC2"/>
            <w:rPr>
              <w:rFonts w:ascii="Arial" w:eastAsiaTheme="minorEastAsia" w:hAnsi="Arial" w:cs="Arial"/>
              <w:b w:val="0"/>
              <w:bCs w:val="0"/>
              <w:szCs w:val="22"/>
            </w:rPr>
          </w:pPr>
          <w:hyperlink w:anchor="_Toc38869440" w:history="1">
            <w:r w:rsidR="000B6226" w:rsidRPr="000B6226">
              <w:rPr>
                <w:rStyle w:val="Hyperlink"/>
                <w:rFonts w:ascii="Arial" w:hAnsi="Arial" w:cs="Arial"/>
                <w:b w:val="0"/>
                <w:bCs w:val="0"/>
                <w:szCs w:val="22"/>
              </w:rPr>
              <w:t>1.1 Background</w:t>
            </w:r>
            <w:r w:rsidR="000B6226" w:rsidRPr="000B6226">
              <w:rPr>
                <w:rFonts w:ascii="Arial" w:hAnsi="Arial" w:cs="Arial"/>
                <w:b w:val="0"/>
                <w:bCs w:val="0"/>
                <w:webHidden/>
                <w:szCs w:val="22"/>
              </w:rPr>
              <w:tab/>
            </w:r>
            <w:r w:rsidR="000B6226" w:rsidRPr="000B6226">
              <w:rPr>
                <w:rFonts w:ascii="Arial" w:hAnsi="Arial" w:cs="Arial"/>
                <w:b w:val="0"/>
                <w:bCs w:val="0"/>
                <w:webHidden/>
                <w:szCs w:val="22"/>
              </w:rPr>
              <w:fldChar w:fldCharType="begin"/>
            </w:r>
            <w:r w:rsidR="000B6226" w:rsidRPr="000B6226">
              <w:rPr>
                <w:rFonts w:ascii="Arial" w:hAnsi="Arial" w:cs="Arial"/>
                <w:b w:val="0"/>
                <w:bCs w:val="0"/>
                <w:webHidden/>
                <w:szCs w:val="22"/>
              </w:rPr>
              <w:instrText xml:space="preserve"> PAGEREF _Toc38869440 \h </w:instrText>
            </w:r>
            <w:r w:rsidR="000B6226" w:rsidRPr="000B6226">
              <w:rPr>
                <w:rFonts w:ascii="Arial" w:hAnsi="Arial" w:cs="Arial"/>
                <w:b w:val="0"/>
                <w:bCs w:val="0"/>
                <w:webHidden/>
                <w:szCs w:val="22"/>
              </w:rPr>
            </w:r>
            <w:r w:rsidR="000B6226" w:rsidRPr="000B6226">
              <w:rPr>
                <w:rFonts w:ascii="Arial" w:hAnsi="Arial" w:cs="Arial"/>
                <w:b w:val="0"/>
                <w:bCs w:val="0"/>
                <w:webHidden/>
                <w:szCs w:val="22"/>
              </w:rPr>
              <w:fldChar w:fldCharType="separate"/>
            </w:r>
            <w:r w:rsidR="004A218E">
              <w:rPr>
                <w:rFonts w:ascii="Arial" w:hAnsi="Arial" w:cs="Arial"/>
                <w:b w:val="0"/>
                <w:bCs w:val="0"/>
                <w:webHidden/>
                <w:szCs w:val="22"/>
              </w:rPr>
              <w:t>4</w:t>
            </w:r>
            <w:r w:rsidR="000B6226" w:rsidRPr="000B6226">
              <w:rPr>
                <w:rFonts w:ascii="Arial" w:hAnsi="Arial" w:cs="Arial"/>
                <w:b w:val="0"/>
                <w:bCs w:val="0"/>
                <w:webHidden/>
                <w:szCs w:val="22"/>
              </w:rPr>
              <w:fldChar w:fldCharType="end"/>
            </w:r>
          </w:hyperlink>
        </w:p>
        <w:p w14:paraId="5BB83B1E" w14:textId="3937EDDA" w:rsidR="000B6226" w:rsidRPr="000B6226" w:rsidRDefault="006D6393">
          <w:pPr>
            <w:pStyle w:val="TOC2"/>
            <w:rPr>
              <w:rFonts w:ascii="Arial" w:eastAsiaTheme="minorEastAsia" w:hAnsi="Arial" w:cs="Arial"/>
              <w:b w:val="0"/>
              <w:bCs w:val="0"/>
              <w:szCs w:val="22"/>
            </w:rPr>
          </w:pPr>
          <w:hyperlink w:anchor="_Toc38869441" w:history="1">
            <w:r w:rsidR="000B6226" w:rsidRPr="000B6226">
              <w:rPr>
                <w:rStyle w:val="Hyperlink"/>
                <w:rFonts w:ascii="Arial" w:hAnsi="Arial" w:cs="Arial"/>
                <w:b w:val="0"/>
                <w:bCs w:val="0"/>
                <w:szCs w:val="22"/>
              </w:rPr>
              <w:t>1.2 Project Area Overview</w:t>
            </w:r>
            <w:r w:rsidR="000B6226" w:rsidRPr="000B6226">
              <w:rPr>
                <w:rFonts w:ascii="Arial" w:hAnsi="Arial" w:cs="Arial"/>
                <w:b w:val="0"/>
                <w:bCs w:val="0"/>
                <w:webHidden/>
                <w:szCs w:val="22"/>
              </w:rPr>
              <w:tab/>
            </w:r>
            <w:r w:rsidR="000B6226" w:rsidRPr="000B6226">
              <w:rPr>
                <w:rFonts w:ascii="Arial" w:hAnsi="Arial" w:cs="Arial"/>
                <w:b w:val="0"/>
                <w:bCs w:val="0"/>
                <w:webHidden/>
                <w:szCs w:val="22"/>
              </w:rPr>
              <w:fldChar w:fldCharType="begin"/>
            </w:r>
            <w:r w:rsidR="000B6226" w:rsidRPr="000B6226">
              <w:rPr>
                <w:rFonts w:ascii="Arial" w:hAnsi="Arial" w:cs="Arial"/>
                <w:b w:val="0"/>
                <w:bCs w:val="0"/>
                <w:webHidden/>
                <w:szCs w:val="22"/>
              </w:rPr>
              <w:instrText xml:space="preserve"> PAGEREF _Toc38869441 \h </w:instrText>
            </w:r>
            <w:r w:rsidR="000B6226" w:rsidRPr="000B6226">
              <w:rPr>
                <w:rFonts w:ascii="Arial" w:hAnsi="Arial" w:cs="Arial"/>
                <w:b w:val="0"/>
                <w:bCs w:val="0"/>
                <w:webHidden/>
                <w:szCs w:val="22"/>
              </w:rPr>
            </w:r>
            <w:r w:rsidR="000B6226" w:rsidRPr="000B6226">
              <w:rPr>
                <w:rFonts w:ascii="Arial" w:hAnsi="Arial" w:cs="Arial"/>
                <w:b w:val="0"/>
                <w:bCs w:val="0"/>
                <w:webHidden/>
                <w:szCs w:val="22"/>
              </w:rPr>
              <w:fldChar w:fldCharType="separate"/>
            </w:r>
            <w:r w:rsidR="004A218E">
              <w:rPr>
                <w:rFonts w:ascii="Arial" w:hAnsi="Arial" w:cs="Arial"/>
                <w:b w:val="0"/>
                <w:bCs w:val="0"/>
                <w:webHidden/>
                <w:szCs w:val="22"/>
              </w:rPr>
              <w:t>4</w:t>
            </w:r>
            <w:r w:rsidR="000B6226" w:rsidRPr="000B6226">
              <w:rPr>
                <w:rFonts w:ascii="Arial" w:hAnsi="Arial" w:cs="Arial"/>
                <w:b w:val="0"/>
                <w:bCs w:val="0"/>
                <w:webHidden/>
                <w:szCs w:val="22"/>
              </w:rPr>
              <w:fldChar w:fldCharType="end"/>
            </w:r>
          </w:hyperlink>
        </w:p>
        <w:p w14:paraId="45C0CC9C" w14:textId="44E18055" w:rsidR="000B6226" w:rsidRPr="000B6226" w:rsidRDefault="006D6393">
          <w:pPr>
            <w:pStyle w:val="TOC2"/>
            <w:rPr>
              <w:rFonts w:ascii="Arial" w:eastAsiaTheme="minorEastAsia" w:hAnsi="Arial" w:cs="Arial"/>
              <w:b w:val="0"/>
              <w:bCs w:val="0"/>
              <w:szCs w:val="22"/>
            </w:rPr>
          </w:pPr>
          <w:hyperlink w:anchor="_Toc38869442" w:history="1">
            <w:r w:rsidR="000B6226" w:rsidRPr="000B6226">
              <w:rPr>
                <w:rStyle w:val="Hyperlink"/>
                <w:rFonts w:ascii="Arial" w:hAnsi="Arial" w:cs="Arial"/>
                <w:b w:val="0"/>
                <w:bCs w:val="0"/>
                <w:szCs w:val="22"/>
              </w:rPr>
              <w:t>1.3 Project Overview</w:t>
            </w:r>
            <w:r w:rsidR="000B6226" w:rsidRPr="000B6226">
              <w:rPr>
                <w:rFonts w:ascii="Arial" w:hAnsi="Arial" w:cs="Arial"/>
                <w:b w:val="0"/>
                <w:bCs w:val="0"/>
                <w:webHidden/>
                <w:szCs w:val="22"/>
              </w:rPr>
              <w:tab/>
            </w:r>
            <w:r w:rsidR="000B6226" w:rsidRPr="000B6226">
              <w:rPr>
                <w:rFonts w:ascii="Arial" w:hAnsi="Arial" w:cs="Arial"/>
                <w:b w:val="0"/>
                <w:bCs w:val="0"/>
                <w:webHidden/>
                <w:szCs w:val="22"/>
              </w:rPr>
              <w:fldChar w:fldCharType="begin"/>
            </w:r>
            <w:r w:rsidR="000B6226" w:rsidRPr="000B6226">
              <w:rPr>
                <w:rFonts w:ascii="Arial" w:hAnsi="Arial" w:cs="Arial"/>
                <w:b w:val="0"/>
                <w:bCs w:val="0"/>
                <w:webHidden/>
                <w:szCs w:val="22"/>
              </w:rPr>
              <w:instrText xml:space="preserve"> PAGEREF _Toc38869442 \h </w:instrText>
            </w:r>
            <w:r w:rsidR="000B6226" w:rsidRPr="000B6226">
              <w:rPr>
                <w:rFonts w:ascii="Arial" w:hAnsi="Arial" w:cs="Arial"/>
                <w:b w:val="0"/>
                <w:bCs w:val="0"/>
                <w:webHidden/>
                <w:szCs w:val="22"/>
              </w:rPr>
            </w:r>
            <w:r w:rsidR="000B6226" w:rsidRPr="000B6226">
              <w:rPr>
                <w:rFonts w:ascii="Arial" w:hAnsi="Arial" w:cs="Arial"/>
                <w:b w:val="0"/>
                <w:bCs w:val="0"/>
                <w:webHidden/>
                <w:szCs w:val="22"/>
              </w:rPr>
              <w:fldChar w:fldCharType="separate"/>
            </w:r>
            <w:r w:rsidR="004A218E">
              <w:rPr>
                <w:rFonts w:ascii="Arial" w:hAnsi="Arial" w:cs="Arial"/>
                <w:b w:val="0"/>
                <w:bCs w:val="0"/>
                <w:webHidden/>
                <w:szCs w:val="22"/>
              </w:rPr>
              <w:t>5</w:t>
            </w:r>
            <w:r w:rsidR="000B6226" w:rsidRPr="000B6226">
              <w:rPr>
                <w:rFonts w:ascii="Arial" w:hAnsi="Arial" w:cs="Arial"/>
                <w:b w:val="0"/>
                <w:bCs w:val="0"/>
                <w:webHidden/>
                <w:szCs w:val="22"/>
              </w:rPr>
              <w:fldChar w:fldCharType="end"/>
            </w:r>
          </w:hyperlink>
        </w:p>
        <w:p w14:paraId="107646EE" w14:textId="4EF511A5" w:rsidR="000B6226" w:rsidRPr="000B6226" w:rsidRDefault="006D6393">
          <w:pPr>
            <w:pStyle w:val="TOC1"/>
            <w:rPr>
              <w:rFonts w:ascii="Arial" w:eastAsiaTheme="minorEastAsia" w:hAnsi="Arial"/>
              <w:b w:val="0"/>
              <w:bCs w:val="0"/>
              <w:caps w:val="0"/>
              <w:sz w:val="22"/>
              <w:szCs w:val="22"/>
            </w:rPr>
          </w:pPr>
          <w:hyperlink w:anchor="_Toc38869443" w:history="1">
            <w:r w:rsidR="000B6226" w:rsidRPr="000B6226">
              <w:rPr>
                <w:rStyle w:val="Hyperlink"/>
                <w:rFonts w:ascii="Arial" w:hAnsi="Arial"/>
                <w:b w:val="0"/>
                <w:bCs w:val="0"/>
                <w:sz w:val="22"/>
                <w:szCs w:val="22"/>
              </w:rPr>
              <w:t>2.0 Objectives and Sampling Design</w:t>
            </w:r>
            <w:r w:rsidR="000B6226" w:rsidRPr="000B6226">
              <w:rPr>
                <w:rFonts w:ascii="Arial" w:hAnsi="Arial"/>
                <w:b w:val="0"/>
                <w:bCs w:val="0"/>
                <w:webHidden/>
                <w:sz w:val="22"/>
                <w:szCs w:val="22"/>
              </w:rPr>
              <w:tab/>
            </w:r>
            <w:r w:rsidR="000B6226" w:rsidRPr="000B6226">
              <w:rPr>
                <w:rFonts w:ascii="Arial" w:hAnsi="Arial"/>
                <w:b w:val="0"/>
                <w:bCs w:val="0"/>
                <w:webHidden/>
                <w:sz w:val="22"/>
                <w:szCs w:val="22"/>
              </w:rPr>
              <w:fldChar w:fldCharType="begin"/>
            </w:r>
            <w:r w:rsidR="000B6226" w:rsidRPr="000B6226">
              <w:rPr>
                <w:rFonts w:ascii="Arial" w:hAnsi="Arial"/>
                <w:b w:val="0"/>
                <w:bCs w:val="0"/>
                <w:webHidden/>
                <w:sz w:val="22"/>
                <w:szCs w:val="22"/>
              </w:rPr>
              <w:instrText xml:space="preserve"> PAGEREF _Toc38869443 \h </w:instrText>
            </w:r>
            <w:r w:rsidR="000B6226" w:rsidRPr="000B6226">
              <w:rPr>
                <w:rFonts w:ascii="Arial" w:hAnsi="Arial"/>
                <w:b w:val="0"/>
                <w:bCs w:val="0"/>
                <w:webHidden/>
                <w:sz w:val="22"/>
                <w:szCs w:val="22"/>
              </w:rPr>
            </w:r>
            <w:r w:rsidR="000B6226" w:rsidRPr="000B6226">
              <w:rPr>
                <w:rFonts w:ascii="Arial" w:hAnsi="Arial"/>
                <w:b w:val="0"/>
                <w:bCs w:val="0"/>
                <w:webHidden/>
                <w:sz w:val="22"/>
                <w:szCs w:val="22"/>
              </w:rPr>
              <w:fldChar w:fldCharType="separate"/>
            </w:r>
            <w:r w:rsidR="004A218E">
              <w:rPr>
                <w:rFonts w:ascii="Arial" w:hAnsi="Arial"/>
                <w:b w:val="0"/>
                <w:bCs w:val="0"/>
                <w:webHidden/>
                <w:sz w:val="22"/>
                <w:szCs w:val="22"/>
              </w:rPr>
              <w:t>6</w:t>
            </w:r>
            <w:r w:rsidR="000B6226" w:rsidRPr="000B6226">
              <w:rPr>
                <w:rFonts w:ascii="Arial" w:hAnsi="Arial"/>
                <w:b w:val="0"/>
                <w:bCs w:val="0"/>
                <w:webHidden/>
                <w:sz w:val="22"/>
                <w:szCs w:val="22"/>
              </w:rPr>
              <w:fldChar w:fldCharType="end"/>
            </w:r>
          </w:hyperlink>
        </w:p>
        <w:p w14:paraId="248BCC2A" w14:textId="29CDC579" w:rsidR="000B6226" w:rsidRPr="000B6226" w:rsidRDefault="006D6393">
          <w:pPr>
            <w:pStyle w:val="TOC2"/>
            <w:rPr>
              <w:rFonts w:ascii="Arial" w:eastAsiaTheme="minorEastAsia" w:hAnsi="Arial" w:cs="Arial"/>
              <w:b w:val="0"/>
              <w:bCs w:val="0"/>
              <w:szCs w:val="22"/>
            </w:rPr>
          </w:pPr>
          <w:hyperlink w:anchor="_Toc38869444" w:history="1">
            <w:r w:rsidR="000B6226" w:rsidRPr="000B6226">
              <w:rPr>
                <w:rStyle w:val="Hyperlink"/>
                <w:rFonts w:ascii="Arial" w:hAnsi="Arial" w:cs="Arial"/>
                <w:b w:val="0"/>
                <w:bCs w:val="0"/>
                <w:szCs w:val="22"/>
              </w:rPr>
              <w:t>2.1 Project Goals and Objectives</w:t>
            </w:r>
            <w:r w:rsidR="000B6226" w:rsidRPr="000B6226">
              <w:rPr>
                <w:rFonts w:ascii="Arial" w:hAnsi="Arial" w:cs="Arial"/>
                <w:b w:val="0"/>
                <w:bCs w:val="0"/>
                <w:webHidden/>
                <w:szCs w:val="22"/>
              </w:rPr>
              <w:tab/>
            </w:r>
            <w:r w:rsidR="000B6226" w:rsidRPr="000B6226">
              <w:rPr>
                <w:rFonts w:ascii="Arial" w:hAnsi="Arial" w:cs="Arial"/>
                <w:b w:val="0"/>
                <w:bCs w:val="0"/>
                <w:webHidden/>
                <w:szCs w:val="22"/>
              </w:rPr>
              <w:fldChar w:fldCharType="begin"/>
            </w:r>
            <w:r w:rsidR="000B6226" w:rsidRPr="000B6226">
              <w:rPr>
                <w:rFonts w:ascii="Arial" w:hAnsi="Arial" w:cs="Arial"/>
                <w:b w:val="0"/>
                <w:bCs w:val="0"/>
                <w:webHidden/>
                <w:szCs w:val="22"/>
              </w:rPr>
              <w:instrText xml:space="preserve"> PAGEREF _Toc38869444 \h </w:instrText>
            </w:r>
            <w:r w:rsidR="000B6226" w:rsidRPr="000B6226">
              <w:rPr>
                <w:rFonts w:ascii="Arial" w:hAnsi="Arial" w:cs="Arial"/>
                <w:b w:val="0"/>
                <w:bCs w:val="0"/>
                <w:webHidden/>
                <w:szCs w:val="22"/>
              </w:rPr>
            </w:r>
            <w:r w:rsidR="000B6226" w:rsidRPr="000B6226">
              <w:rPr>
                <w:rFonts w:ascii="Arial" w:hAnsi="Arial" w:cs="Arial"/>
                <w:b w:val="0"/>
                <w:bCs w:val="0"/>
                <w:webHidden/>
                <w:szCs w:val="22"/>
              </w:rPr>
              <w:fldChar w:fldCharType="separate"/>
            </w:r>
            <w:r w:rsidR="004A218E">
              <w:rPr>
                <w:rFonts w:ascii="Arial" w:hAnsi="Arial" w:cs="Arial"/>
                <w:b w:val="0"/>
                <w:bCs w:val="0"/>
                <w:webHidden/>
                <w:szCs w:val="22"/>
              </w:rPr>
              <w:t>6</w:t>
            </w:r>
            <w:r w:rsidR="000B6226" w:rsidRPr="000B6226">
              <w:rPr>
                <w:rFonts w:ascii="Arial" w:hAnsi="Arial" w:cs="Arial"/>
                <w:b w:val="0"/>
                <w:bCs w:val="0"/>
                <w:webHidden/>
                <w:szCs w:val="22"/>
              </w:rPr>
              <w:fldChar w:fldCharType="end"/>
            </w:r>
          </w:hyperlink>
        </w:p>
        <w:p w14:paraId="22242779" w14:textId="4314894C" w:rsidR="000B6226" w:rsidRPr="000B6226" w:rsidRDefault="006D6393">
          <w:pPr>
            <w:pStyle w:val="TOC2"/>
            <w:rPr>
              <w:rFonts w:ascii="Arial" w:eastAsiaTheme="minorEastAsia" w:hAnsi="Arial" w:cs="Arial"/>
              <w:b w:val="0"/>
              <w:bCs w:val="0"/>
              <w:szCs w:val="22"/>
            </w:rPr>
          </w:pPr>
          <w:hyperlink w:anchor="_Toc38869445" w:history="1">
            <w:r w:rsidR="000B6226" w:rsidRPr="000B6226">
              <w:rPr>
                <w:rStyle w:val="Hyperlink"/>
                <w:rFonts w:ascii="Arial" w:hAnsi="Arial" w:cs="Arial"/>
                <w:b w:val="0"/>
                <w:bCs w:val="0"/>
                <w:szCs w:val="22"/>
              </w:rPr>
              <w:t>2.2 Monitoring Locations</w:t>
            </w:r>
            <w:r w:rsidR="000B6226" w:rsidRPr="000B6226">
              <w:rPr>
                <w:rFonts w:ascii="Arial" w:hAnsi="Arial" w:cs="Arial"/>
                <w:b w:val="0"/>
                <w:bCs w:val="0"/>
                <w:webHidden/>
                <w:szCs w:val="22"/>
              </w:rPr>
              <w:tab/>
            </w:r>
            <w:r w:rsidR="000B6226" w:rsidRPr="000B6226">
              <w:rPr>
                <w:rFonts w:ascii="Arial" w:hAnsi="Arial" w:cs="Arial"/>
                <w:b w:val="0"/>
                <w:bCs w:val="0"/>
                <w:webHidden/>
                <w:szCs w:val="22"/>
              </w:rPr>
              <w:fldChar w:fldCharType="begin"/>
            </w:r>
            <w:r w:rsidR="000B6226" w:rsidRPr="000B6226">
              <w:rPr>
                <w:rFonts w:ascii="Arial" w:hAnsi="Arial" w:cs="Arial"/>
                <w:b w:val="0"/>
                <w:bCs w:val="0"/>
                <w:webHidden/>
                <w:szCs w:val="22"/>
              </w:rPr>
              <w:instrText xml:space="preserve"> PAGEREF _Toc38869445 \h </w:instrText>
            </w:r>
            <w:r w:rsidR="000B6226" w:rsidRPr="000B6226">
              <w:rPr>
                <w:rFonts w:ascii="Arial" w:hAnsi="Arial" w:cs="Arial"/>
                <w:b w:val="0"/>
                <w:bCs w:val="0"/>
                <w:webHidden/>
                <w:szCs w:val="22"/>
              </w:rPr>
            </w:r>
            <w:r w:rsidR="000B6226" w:rsidRPr="000B6226">
              <w:rPr>
                <w:rFonts w:ascii="Arial" w:hAnsi="Arial" w:cs="Arial"/>
                <w:b w:val="0"/>
                <w:bCs w:val="0"/>
                <w:webHidden/>
                <w:szCs w:val="22"/>
              </w:rPr>
              <w:fldChar w:fldCharType="separate"/>
            </w:r>
            <w:r w:rsidR="004A218E">
              <w:rPr>
                <w:rFonts w:ascii="Arial" w:hAnsi="Arial" w:cs="Arial"/>
                <w:b w:val="0"/>
                <w:bCs w:val="0"/>
                <w:webHidden/>
                <w:szCs w:val="22"/>
              </w:rPr>
              <w:t>7</w:t>
            </w:r>
            <w:r w:rsidR="000B6226" w:rsidRPr="000B6226">
              <w:rPr>
                <w:rFonts w:ascii="Arial" w:hAnsi="Arial" w:cs="Arial"/>
                <w:b w:val="0"/>
                <w:bCs w:val="0"/>
                <w:webHidden/>
                <w:szCs w:val="22"/>
              </w:rPr>
              <w:fldChar w:fldCharType="end"/>
            </w:r>
          </w:hyperlink>
        </w:p>
        <w:p w14:paraId="600B19FB" w14:textId="1433CA80" w:rsidR="000B6226" w:rsidRPr="000B6226" w:rsidRDefault="006D6393">
          <w:pPr>
            <w:pStyle w:val="TOC2"/>
            <w:rPr>
              <w:rFonts w:ascii="Arial" w:eastAsiaTheme="minorEastAsia" w:hAnsi="Arial" w:cs="Arial"/>
              <w:b w:val="0"/>
              <w:bCs w:val="0"/>
              <w:szCs w:val="22"/>
            </w:rPr>
          </w:pPr>
          <w:hyperlink w:anchor="_Toc38869446" w:history="1">
            <w:r w:rsidR="000B6226" w:rsidRPr="000B6226">
              <w:rPr>
                <w:rStyle w:val="Hyperlink"/>
                <w:rFonts w:ascii="Arial" w:hAnsi="Arial" w:cs="Arial"/>
                <w:b w:val="0"/>
                <w:bCs w:val="0"/>
                <w:szCs w:val="22"/>
              </w:rPr>
              <w:t>2.3 Monitoring Schedule</w:t>
            </w:r>
            <w:r w:rsidR="000B6226" w:rsidRPr="000B6226">
              <w:rPr>
                <w:rFonts w:ascii="Arial" w:hAnsi="Arial" w:cs="Arial"/>
                <w:b w:val="0"/>
                <w:bCs w:val="0"/>
                <w:webHidden/>
                <w:szCs w:val="22"/>
              </w:rPr>
              <w:tab/>
            </w:r>
            <w:r w:rsidR="000B6226" w:rsidRPr="000B6226">
              <w:rPr>
                <w:rFonts w:ascii="Arial" w:hAnsi="Arial" w:cs="Arial"/>
                <w:b w:val="0"/>
                <w:bCs w:val="0"/>
                <w:webHidden/>
                <w:szCs w:val="22"/>
              </w:rPr>
              <w:fldChar w:fldCharType="begin"/>
            </w:r>
            <w:r w:rsidR="000B6226" w:rsidRPr="000B6226">
              <w:rPr>
                <w:rFonts w:ascii="Arial" w:hAnsi="Arial" w:cs="Arial"/>
                <w:b w:val="0"/>
                <w:bCs w:val="0"/>
                <w:webHidden/>
                <w:szCs w:val="22"/>
              </w:rPr>
              <w:instrText xml:space="preserve"> PAGEREF _Toc38869446 \h </w:instrText>
            </w:r>
            <w:r w:rsidR="000B6226" w:rsidRPr="000B6226">
              <w:rPr>
                <w:rFonts w:ascii="Arial" w:hAnsi="Arial" w:cs="Arial"/>
                <w:b w:val="0"/>
                <w:bCs w:val="0"/>
                <w:webHidden/>
                <w:szCs w:val="22"/>
              </w:rPr>
            </w:r>
            <w:r w:rsidR="000B6226" w:rsidRPr="000B6226">
              <w:rPr>
                <w:rFonts w:ascii="Arial" w:hAnsi="Arial" w:cs="Arial"/>
                <w:b w:val="0"/>
                <w:bCs w:val="0"/>
                <w:webHidden/>
                <w:szCs w:val="22"/>
              </w:rPr>
              <w:fldChar w:fldCharType="separate"/>
            </w:r>
            <w:r w:rsidR="004A218E">
              <w:rPr>
                <w:rFonts w:ascii="Arial" w:hAnsi="Arial" w:cs="Arial"/>
                <w:b w:val="0"/>
                <w:bCs w:val="0"/>
                <w:webHidden/>
                <w:szCs w:val="22"/>
              </w:rPr>
              <w:t>8</w:t>
            </w:r>
            <w:r w:rsidR="000B6226" w:rsidRPr="000B6226">
              <w:rPr>
                <w:rFonts w:ascii="Arial" w:hAnsi="Arial" w:cs="Arial"/>
                <w:b w:val="0"/>
                <w:bCs w:val="0"/>
                <w:webHidden/>
                <w:szCs w:val="22"/>
              </w:rPr>
              <w:fldChar w:fldCharType="end"/>
            </w:r>
          </w:hyperlink>
        </w:p>
        <w:p w14:paraId="24F0A7E6" w14:textId="008B38E7" w:rsidR="000B6226" w:rsidRPr="000B6226" w:rsidRDefault="006D6393">
          <w:pPr>
            <w:pStyle w:val="TOC2"/>
            <w:rPr>
              <w:rFonts w:ascii="Arial" w:eastAsiaTheme="minorEastAsia" w:hAnsi="Arial" w:cs="Arial"/>
              <w:b w:val="0"/>
              <w:bCs w:val="0"/>
              <w:szCs w:val="22"/>
            </w:rPr>
          </w:pPr>
          <w:hyperlink w:anchor="_Toc38869447" w:history="1">
            <w:r w:rsidR="000B6226" w:rsidRPr="000B6226">
              <w:rPr>
                <w:rStyle w:val="Hyperlink"/>
                <w:rFonts w:ascii="Arial" w:hAnsi="Arial" w:cs="Arial"/>
                <w:b w:val="0"/>
                <w:bCs w:val="0"/>
                <w:szCs w:val="22"/>
              </w:rPr>
              <w:t>2.4 Water Quality Parameters</w:t>
            </w:r>
            <w:r w:rsidR="000B6226" w:rsidRPr="000B6226">
              <w:rPr>
                <w:rFonts w:ascii="Arial" w:hAnsi="Arial" w:cs="Arial"/>
                <w:b w:val="0"/>
                <w:bCs w:val="0"/>
                <w:webHidden/>
                <w:szCs w:val="22"/>
              </w:rPr>
              <w:tab/>
            </w:r>
            <w:r w:rsidR="000B6226" w:rsidRPr="000B6226">
              <w:rPr>
                <w:rFonts w:ascii="Arial" w:hAnsi="Arial" w:cs="Arial"/>
                <w:b w:val="0"/>
                <w:bCs w:val="0"/>
                <w:webHidden/>
                <w:szCs w:val="22"/>
              </w:rPr>
              <w:fldChar w:fldCharType="begin"/>
            </w:r>
            <w:r w:rsidR="000B6226" w:rsidRPr="000B6226">
              <w:rPr>
                <w:rFonts w:ascii="Arial" w:hAnsi="Arial" w:cs="Arial"/>
                <w:b w:val="0"/>
                <w:bCs w:val="0"/>
                <w:webHidden/>
                <w:szCs w:val="22"/>
              </w:rPr>
              <w:instrText xml:space="preserve"> PAGEREF _Toc38869447 \h </w:instrText>
            </w:r>
            <w:r w:rsidR="000B6226" w:rsidRPr="000B6226">
              <w:rPr>
                <w:rFonts w:ascii="Arial" w:hAnsi="Arial" w:cs="Arial"/>
                <w:b w:val="0"/>
                <w:bCs w:val="0"/>
                <w:webHidden/>
                <w:szCs w:val="22"/>
              </w:rPr>
            </w:r>
            <w:r w:rsidR="000B6226" w:rsidRPr="000B6226">
              <w:rPr>
                <w:rFonts w:ascii="Arial" w:hAnsi="Arial" w:cs="Arial"/>
                <w:b w:val="0"/>
                <w:bCs w:val="0"/>
                <w:webHidden/>
                <w:szCs w:val="22"/>
              </w:rPr>
              <w:fldChar w:fldCharType="separate"/>
            </w:r>
            <w:r w:rsidR="004A218E">
              <w:rPr>
                <w:rFonts w:ascii="Arial" w:hAnsi="Arial" w:cs="Arial"/>
                <w:b w:val="0"/>
                <w:bCs w:val="0"/>
                <w:webHidden/>
                <w:szCs w:val="22"/>
              </w:rPr>
              <w:t>9</w:t>
            </w:r>
            <w:r w:rsidR="000B6226" w:rsidRPr="000B6226">
              <w:rPr>
                <w:rFonts w:ascii="Arial" w:hAnsi="Arial" w:cs="Arial"/>
                <w:b w:val="0"/>
                <w:bCs w:val="0"/>
                <w:webHidden/>
                <w:szCs w:val="22"/>
              </w:rPr>
              <w:fldChar w:fldCharType="end"/>
            </w:r>
          </w:hyperlink>
        </w:p>
        <w:p w14:paraId="3F65E3BE" w14:textId="7C27D9D2" w:rsidR="000B6226" w:rsidRPr="000B6226" w:rsidRDefault="006D6393">
          <w:pPr>
            <w:pStyle w:val="TOC1"/>
            <w:rPr>
              <w:rFonts w:ascii="Arial" w:eastAsiaTheme="minorEastAsia" w:hAnsi="Arial"/>
              <w:b w:val="0"/>
              <w:bCs w:val="0"/>
              <w:caps w:val="0"/>
              <w:sz w:val="22"/>
              <w:szCs w:val="22"/>
            </w:rPr>
          </w:pPr>
          <w:hyperlink w:anchor="_Toc38869448" w:history="1">
            <w:r w:rsidR="000B6226" w:rsidRPr="000B6226">
              <w:rPr>
                <w:rStyle w:val="Hyperlink"/>
                <w:rFonts w:ascii="Arial" w:hAnsi="Arial"/>
                <w:b w:val="0"/>
                <w:bCs w:val="0"/>
                <w:sz w:val="22"/>
                <w:szCs w:val="22"/>
              </w:rPr>
              <w:t>3.0 Field Procedures</w:t>
            </w:r>
            <w:r w:rsidR="000B6226" w:rsidRPr="000B6226">
              <w:rPr>
                <w:rFonts w:ascii="Arial" w:hAnsi="Arial"/>
                <w:b w:val="0"/>
                <w:bCs w:val="0"/>
                <w:webHidden/>
                <w:sz w:val="22"/>
                <w:szCs w:val="22"/>
              </w:rPr>
              <w:tab/>
            </w:r>
            <w:r w:rsidR="000B6226" w:rsidRPr="000B6226">
              <w:rPr>
                <w:rFonts w:ascii="Arial" w:hAnsi="Arial"/>
                <w:b w:val="0"/>
                <w:bCs w:val="0"/>
                <w:webHidden/>
                <w:sz w:val="22"/>
                <w:szCs w:val="22"/>
              </w:rPr>
              <w:fldChar w:fldCharType="begin"/>
            </w:r>
            <w:r w:rsidR="000B6226" w:rsidRPr="000B6226">
              <w:rPr>
                <w:rFonts w:ascii="Arial" w:hAnsi="Arial"/>
                <w:b w:val="0"/>
                <w:bCs w:val="0"/>
                <w:webHidden/>
                <w:sz w:val="22"/>
                <w:szCs w:val="22"/>
              </w:rPr>
              <w:instrText xml:space="preserve"> PAGEREF _Toc38869448 \h </w:instrText>
            </w:r>
            <w:r w:rsidR="000B6226" w:rsidRPr="000B6226">
              <w:rPr>
                <w:rFonts w:ascii="Arial" w:hAnsi="Arial"/>
                <w:b w:val="0"/>
                <w:bCs w:val="0"/>
                <w:webHidden/>
                <w:sz w:val="22"/>
                <w:szCs w:val="22"/>
              </w:rPr>
            </w:r>
            <w:r w:rsidR="000B6226" w:rsidRPr="000B6226">
              <w:rPr>
                <w:rFonts w:ascii="Arial" w:hAnsi="Arial"/>
                <w:b w:val="0"/>
                <w:bCs w:val="0"/>
                <w:webHidden/>
                <w:sz w:val="22"/>
                <w:szCs w:val="22"/>
              </w:rPr>
              <w:fldChar w:fldCharType="separate"/>
            </w:r>
            <w:r w:rsidR="004A218E">
              <w:rPr>
                <w:rFonts w:ascii="Arial" w:hAnsi="Arial"/>
                <w:b w:val="0"/>
                <w:bCs w:val="0"/>
                <w:webHidden/>
                <w:sz w:val="22"/>
                <w:szCs w:val="22"/>
              </w:rPr>
              <w:t>9</w:t>
            </w:r>
            <w:r w:rsidR="000B6226" w:rsidRPr="000B6226">
              <w:rPr>
                <w:rFonts w:ascii="Arial" w:hAnsi="Arial"/>
                <w:b w:val="0"/>
                <w:bCs w:val="0"/>
                <w:webHidden/>
                <w:sz w:val="22"/>
                <w:szCs w:val="22"/>
              </w:rPr>
              <w:fldChar w:fldCharType="end"/>
            </w:r>
          </w:hyperlink>
        </w:p>
        <w:p w14:paraId="42DECAE9" w14:textId="630B5BB5" w:rsidR="000B6226" w:rsidRPr="000B6226" w:rsidRDefault="006D6393">
          <w:pPr>
            <w:pStyle w:val="TOC2"/>
            <w:rPr>
              <w:rFonts w:ascii="Arial" w:eastAsiaTheme="minorEastAsia" w:hAnsi="Arial" w:cs="Arial"/>
              <w:b w:val="0"/>
              <w:bCs w:val="0"/>
              <w:szCs w:val="22"/>
            </w:rPr>
          </w:pPr>
          <w:hyperlink w:anchor="_Toc38869449" w:history="1">
            <w:r w:rsidR="000B6226" w:rsidRPr="000B6226">
              <w:rPr>
                <w:rStyle w:val="Hyperlink"/>
                <w:rFonts w:ascii="Arial" w:hAnsi="Arial" w:cs="Arial"/>
                <w:b w:val="0"/>
                <w:bCs w:val="0"/>
                <w:szCs w:val="22"/>
              </w:rPr>
              <w:t>3.1 Order of Operations</w:t>
            </w:r>
            <w:r w:rsidR="000B6226" w:rsidRPr="000B6226">
              <w:rPr>
                <w:rFonts w:ascii="Arial" w:hAnsi="Arial" w:cs="Arial"/>
                <w:b w:val="0"/>
                <w:bCs w:val="0"/>
                <w:webHidden/>
                <w:szCs w:val="22"/>
              </w:rPr>
              <w:tab/>
            </w:r>
            <w:r w:rsidR="000B6226" w:rsidRPr="000B6226">
              <w:rPr>
                <w:rFonts w:ascii="Arial" w:hAnsi="Arial" w:cs="Arial"/>
                <w:b w:val="0"/>
                <w:bCs w:val="0"/>
                <w:webHidden/>
                <w:szCs w:val="22"/>
              </w:rPr>
              <w:fldChar w:fldCharType="begin"/>
            </w:r>
            <w:r w:rsidR="000B6226" w:rsidRPr="000B6226">
              <w:rPr>
                <w:rFonts w:ascii="Arial" w:hAnsi="Arial" w:cs="Arial"/>
                <w:b w:val="0"/>
                <w:bCs w:val="0"/>
                <w:webHidden/>
                <w:szCs w:val="22"/>
              </w:rPr>
              <w:instrText xml:space="preserve"> PAGEREF _Toc38869449 \h </w:instrText>
            </w:r>
            <w:r w:rsidR="000B6226" w:rsidRPr="000B6226">
              <w:rPr>
                <w:rFonts w:ascii="Arial" w:hAnsi="Arial" w:cs="Arial"/>
                <w:b w:val="0"/>
                <w:bCs w:val="0"/>
                <w:webHidden/>
                <w:szCs w:val="22"/>
              </w:rPr>
            </w:r>
            <w:r w:rsidR="000B6226" w:rsidRPr="000B6226">
              <w:rPr>
                <w:rFonts w:ascii="Arial" w:hAnsi="Arial" w:cs="Arial"/>
                <w:b w:val="0"/>
                <w:bCs w:val="0"/>
                <w:webHidden/>
                <w:szCs w:val="22"/>
              </w:rPr>
              <w:fldChar w:fldCharType="separate"/>
            </w:r>
            <w:r w:rsidR="004A218E">
              <w:rPr>
                <w:rFonts w:ascii="Arial" w:hAnsi="Arial" w:cs="Arial"/>
                <w:b w:val="0"/>
                <w:bCs w:val="0"/>
                <w:webHidden/>
                <w:szCs w:val="22"/>
              </w:rPr>
              <w:t>9</w:t>
            </w:r>
            <w:r w:rsidR="000B6226" w:rsidRPr="000B6226">
              <w:rPr>
                <w:rFonts w:ascii="Arial" w:hAnsi="Arial" w:cs="Arial"/>
                <w:b w:val="0"/>
                <w:bCs w:val="0"/>
                <w:webHidden/>
                <w:szCs w:val="22"/>
              </w:rPr>
              <w:fldChar w:fldCharType="end"/>
            </w:r>
          </w:hyperlink>
        </w:p>
        <w:p w14:paraId="781B3325" w14:textId="73E6534F" w:rsidR="000B6226" w:rsidRPr="000B6226" w:rsidRDefault="006D6393">
          <w:pPr>
            <w:pStyle w:val="TOC2"/>
            <w:rPr>
              <w:rFonts w:ascii="Arial" w:eastAsiaTheme="minorEastAsia" w:hAnsi="Arial" w:cs="Arial"/>
              <w:b w:val="0"/>
              <w:bCs w:val="0"/>
              <w:szCs w:val="22"/>
            </w:rPr>
          </w:pPr>
          <w:hyperlink w:anchor="_Toc38869450" w:history="1">
            <w:r w:rsidR="000B6226" w:rsidRPr="000B6226">
              <w:rPr>
                <w:rStyle w:val="Hyperlink"/>
                <w:rFonts w:ascii="Arial" w:hAnsi="Arial" w:cs="Arial"/>
                <w:b w:val="0"/>
                <w:bCs w:val="0"/>
                <w:szCs w:val="22"/>
              </w:rPr>
              <w:t>3.2 Field Forms</w:t>
            </w:r>
            <w:r w:rsidR="000B6226" w:rsidRPr="000B6226">
              <w:rPr>
                <w:rFonts w:ascii="Arial" w:hAnsi="Arial" w:cs="Arial"/>
                <w:b w:val="0"/>
                <w:bCs w:val="0"/>
                <w:webHidden/>
                <w:szCs w:val="22"/>
              </w:rPr>
              <w:tab/>
            </w:r>
            <w:r w:rsidR="000B6226" w:rsidRPr="000B6226">
              <w:rPr>
                <w:rFonts w:ascii="Arial" w:hAnsi="Arial" w:cs="Arial"/>
                <w:b w:val="0"/>
                <w:bCs w:val="0"/>
                <w:webHidden/>
                <w:szCs w:val="22"/>
              </w:rPr>
              <w:fldChar w:fldCharType="begin"/>
            </w:r>
            <w:r w:rsidR="000B6226" w:rsidRPr="000B6226">
              <w:rPr>
                <w:rFonts w:ascii="Arial" w:hAnsi="Arial" w:cs="Arial"/>
                <w:b w:val="0"/>
                <w:bCs w:val="0"/>
                <w:webHidden/>
                <w:szCs w:val="22"/>
              </w:rPr>
              <w:instrText xml:space="preserve"> PAGEREF _Toc38869450 \h </w:instrText>
            </w:r>
            <w:r w:rsidR="000B6226" w:rsidRPr="000B6226">
              <w:rPr>
                <w:rFonts w:ascii="Arial" w:hAnsi="Arial" w:cs="Arial"/>
                <w:b w:val="0"/>
                <w:bCs w:val="0"/>
                <w:webHidden/>
                <w:szCs w:val="22"/>
              </w:rPr>
            </w:r>
            <w:r w:rsidR="000B6226" w:rsidRPr="000B6226">
              <w:rPr>
                <w:rFonts w:ascii="Arial" w:hAnsi="Arial" w:cs="Arial"/>
                <w:b w:val="0"/>
                <w:bCs w:val="0"/>
                <w:webHidden/>
                <w:szCs w:val="22"/>
              </w:rPr>
              <w:fldChar w:fldCharType="separate"/>
            </w:r>
            <w:r w:rsidR="004A218E">
              <w:rPr>
                <w:rFonts w:ascii="Arial" w:hAnsi="Arial" w:cs="Arial"/>
                <w:b w:val="0"/>
                <w:bCs w:val="0"/>
                <w:webHidden/>
                <w:szCs w:val="22"/>
              </w:rPr>
              <w:t>9</w:t>
            </w:r>
            <w:r w:rsidR="000B6226" w:rsidRPr="000B6226">
              <w:rPr>
                <w:rFonts w:ascii="Arial" w:hAnsi="Arial" w:cs="Arial"/>
                <w:b w:val="0"/>
                <w:bCs w:val="0"/>
                <w:webHidden/>
                <w:szCs w:val="22"/>
              </w:rPr>
              <w:fldChar w:fldCharType="end"/>
            </w:r>
          </w:hyperlink>
        </w:p>
        <w:p w14:paraId="4685FEDD" w14:textId="196B0C03" w:rsidR="000B6226" w:rsidRPr="000B6226" w:rsidRDefault="006D6393">
          <w:pPr>
            <w:pStyle w:val="TOC2"/>
            <w:rPr>
              <w:rFonts w:ascii="Arial" w:eastAsiaTheme="minorEastAsia" w:hAnsi="Arial" w:cs="Arial"/>
              <w:b w:val="0"/>
              <w:bCs w:val="0"/>
              <w:szCs w:val="22"/>
            </w:rPr>
          </w:pPr>
          <w:hyperlink w:anchor="_Toc38869451" w:history="1">
            <w:r w:rsidR="000B6226" w:rsidRPr="000B6226">
              <w:rPr>
                <w:rStyle w:val="Hyperlink"/>
                <w:rFonts w:ascii="Arial" w:hAnsi="Arial" w:cs="Arial"/>
                <w:b w:val="0"/>
                <w:bCs w:val="0"/>
                <w:szCs w:val="22"/>
              </w:rPr>
              <w:t>3.3 Verify and Record Site Location</w:t>
            </w:r>
            <w:r w:rsidR="000B6226" w:rsidRPr="000B6226">
              <w:rPr>
                <w:rFonts w:ascii="Arial" w:hAnsi="Arial" w:cs="Arial"/>
                <w:b w:val="0"/>
                <w:bCs w:val="0"/>
                <w:webHidden/>
                <w:szCs w:val="22"/>
              </w:rPr>
              <w:tab/>
            </w:r>
            <w:r w:rsidR="000B6226" w:rsidRPr="000B6226">
              <w:rPr>
                <w:rFonts w:ascii="Arial" w:hAnsi="Arial" w:cs="Arial"/>
                <w:b w:val="0"/>
                <w:bCs w:val="0"/>
                <w:webHidden/>
                <w:szCs w:val="22"/>
              </w:rPr>
              <w:fldChar w:fldCharType="begin"/>
            </w:r>
            <w:r w:rsidR="000B6226" w:rsidRPr="000B6226">
              <w:rPr>
                <w:rFonts w:ascii="Arial" w:hAnsi="Arial" w:cs="Arial"/>
                <w:b w:val="0"/>
                <w:bCs w:val="0"/>
                <w:webHidden/>
                <w:szCs w:val="22"/>
              </w:rPr>
              <w:instrText xml:space="preserve"> PAGEREF _Toc38869451 \h </w:instrText>
            </w:r>
            <w:r w:rsidR="000B6226" w:rsidRPr="000B6226">
              <w:rPr>
                <w:rFonts w:ascii="Arial" w:hAnsi="Arial" w:cs="Arial"/>
                <w:b w:val="0"/>
                <w:bCs w:val="0"/>
                <w:webHidden/>
                <w:szCs w:val="22"/>
              </w:rPr>
            </w:r>
            <w:r w:rsidR="000B6226" w:rsidRPr="000B6226">
              <w:rPr>
                <w:rFonts w:ascii="Arial" w:hAnsi="Arial" w:cs="Arial"/>
                <w:b w:val="0"/>
                <w:bCs w:val="0"/>
                <w:webHidden/>
                <w:szCs w:val="22"/>
              </w:rPr>
              <w:fldChar w:fldCharType="separate"/>
            </w:r>
            <w:r w:rsidR="004A218E">
              <w:rPr>
                <w:rFonts w:ascii="Arial" w:hAnsi="Arial" w:cs="Arial"/>
                <w:b w:val="0"/>
                <w:bCs w:val="0"/>
                <w:webHidden/>
                <w:szCs w:val="22"/>
              </w:rPr>
              <w:t>10</w:t>
            </w:r>
            <w:r w:rsidR="000B6226" w:rsidRPr="000B6226">
              <w:rPr>
                <w:rFonts w:ascii="Arial" w:hAnsi="Arial" w:cs="Arial"/>
                <w:b w:val="0"/>
                <w:bCs w:val="0"/>
                <w:webHidden/>
                <w:szCs w:val="22"/>
              </w:rPr>
              <w:fldChar w:fldCharType="end"/>
            </w:r>
          </w:hyperlink>
        </w:p>
        <w:p w14:paraId="1D8F37D5" w14:textId="5583CEAE" w:rsidR="000B6226" w:rsidRPr="000B6226" w:rsidRDefault="006D6393">
          <w:pPr>
            <w:pStyle w:val="TOC2"/>
            <w:rPr>
              <w:rFonts w:ascii="Arial" w:eastAsiaTheme="minorEastAsia" w:hAnsi="Arial" w:cs="Arial"/>
              <w:b w:val="0"/>
              <w:bCs w:val="0"/>
              <w:szCs w:val="22"/>
            </w:rPr>
          </w:pPr>
          <w:hyperlink w:anchor="_Toc38869452" w:history="1">
            <w:r w:rsidR="000B6226" w:rsidRPr="000B6226">
              <w:rPr>
                <w:rStyle w:val="Hyperlink"/>
                <w:rFonts w:ascii="Arial" w:hAnsi="Arial" w:cs="Arial"/>
                <w:b w:val="0"/>
                <w:bCs w:val="0"/>
                <w:szCs w:val="22"/>
              </w:rPr>
              <w:t>3.4</w:t>
            </w:r>
            <w:r w:rsidR="000B6226" w:rsidRPr="000B6226">
              <w:rPr>
                <w:rStyle w:val="Hyperlink"/>
                <w:rFonts w:ascii="Arial" w:hAnsi="Arial" w:cs="Arial"/>
                <w:b w:val="0"/>
                <w:bCs w:val="0"/>
                <w:i/>
                <w:szCs w:val="22"/>
              </w:rPr>
              <w:t xml:space="preserve"> In Situ</w:t>
            </w:r>
            <w:r w:rsidR="000B6226" w:rsidRPr="000B6226">
              <w:rPr>
                <w:rStyle w:val="Hyperlink"/>
                <w:rFonts w:ascii="Arial" w:hAnsi="Arial" w:cs="Arial"/>
                <w:b w:val="0"/>
                <w:bCs w:val="0"/>
                <w:szCs w:val="22"/>
              </w:rPr>
              <w:t xml:space="preserve"> Field Parameters with YSI meter</w:t>
            </w:r>
            <w:r w:rsidR="000B6226" w:rsidRPr="000B6226">
              <w:rPr>
                <w:rFonts w:ascii="Arial" w:hAnsi="Arial" w:cs="Arial"/>
                <w:b w:val="0"/>
                <w:bCs w:val="0"/>
                <w:webHidden/>
                <w:szCs w:val="22"/>
              </w:rPr>
              <w:tab/>
            </w:r>
            <w:r w:rsidR="000B6226" w:rsidRPr="000B6226">
              <w:rPr>
                <w:rFonts w:ascii="Arial" w:hAnsi="Arial" w:cs="Arial"/>
                <w:b w:val="0"/>
                <w:bCs w:val="0"/>
                <w:webHidden/>
                <w:szCs w:val="22"/>
              </w:rPr>
              <w:fldChar w:fldCharType="begin"/>
            </w:r>
            <w:r w:rsidR="000B6226" w:rsidRPr="000B6226">
              <w:rPr>
                <w:rFonts w:ascii="Arial" w:hAnsi="Arial" w:cs="Arial"/>
                <w:b w:val="0"/>
                <w:bCs w:val="0"/>
                <w:webHidden/>
                <w:szCs w:val="22"/>
              </w:rPr>
              <w:instrText xml:space="preserve"> PAGEREF _Toc38869452 \h </w:instrText>
            </w:r>
            <w:r w:rsidR="000B6226" w:rsidRPr="000B6226">
              <w:rPr>
                <w:rFonts w:ascii="Arial" w:hAnsi="Arial" w:cs="Arial"/>
                <w:b w:val="0"/>
                <w:bCs w:val="0"/>
                <w:webHidden/>
                <w:szCs w:val="22"/>
              </w:rPr>
            </w:r>
            <w:r w:rsidR="000B6226" w:rsidRPr="000B6226">
              <w:rPr>
                <w:rFonts w:ascii="Arial" w:hAnsi="Arial" w:cs="Arial"/>
                <w:b w:val="0"/>
                <w:bCs w:val="0"/>
                <w:webHidden/>
                <w:szCs w:val="22"/>
              </w:rPr>
              <w:fldChar w:fldCharType="separate"/>
            </w:r>
            <w:r w:rsidR="004A218E">
              <w:rPr>
                <w:rFonts w:ascii="Arial" w:hAnsi="Arial" w:cs="Arial"/>
                <w:b w:val="0"/>
                <w:bCs w:val="0"/>
                <w:webHidden/>
                <w:szCs w:val="22"/>
              </w:rPr>
              <w:t>10</w:t>
            </w:r>
            <w:r w:rsidR="000B6226" w:rsidRPr="000B6226">
              <w:rPr>
                <w:rFonts w:ascii="Arial" w:hAnsi="Arial" w:cs="Arial"/>
                <w:b w:val="0"/>
                <w:bCs w:val="0"/>
                <w:webHidden/>
                <w:szCs w:val="22"/>
              </w:rPr>
              <w:fldChar w:fldCharType="end"/>
            </w:r>
          </w:hyperlink>
        </w:p>
        <w:p w14:paraId="1A5DAE2A" w14:textId="66D96589" w:rsidR="000B6226" w:rsidRPr="000B6226" w:rsidRDefault="006D6393">
          <w:pPr>
            <w:pStyle w:val="TOC2"/>
            <w:rPr>
              <w:rFonts w:ascii="Arial" w:eastAsiaTheme="minorEastAsia" w:hAnsi="Arial" w:cs="Arial"/>
              <w:b w:val="0"/>
              <w:bCs w:val="0"/>
              <w:szCs w:val="22"/>
            </w:rPr>
          </w:pPr>
          <w:hyperlink w:anchor="_Toc38869453" w:history="1">
            <w:r w:rsidR="000B6226" w:rsidRPr="000B6226">
              <w:rPr>
                <w:rStyle w:val="Hyperlink"/>
                <w:rFonts w:ascii="Arial" w:hAnsi="Arial" w:cs="Arial"/>
                <w:b w:val="0"/>
                <w:bCs w:val="0"/>
                <w:szCs w:val="22"/>
              </w:rPr>
              <w:t>3.5 Turbidity with Turbidity Meter</w:t>
            </w:r>
            <w:r w:rsidR="000B6226" w:rsidRPr="000B6226">
              <w:rPr>
                <w:rFonts w:ascii="Arial" w:hAnsi="Arial" w:cs="Arial"/>
                <w:b w:val="0"/>
                <w:bCs w:val="0"/>
                <w:webHidden/>
                <w:szCs w:val="22"/>
              </w:rPr>
              <w:tab/>
            </w:r>
            <w:r w:rsidR="000B6226" w:rsidRPr="000B6226">
              <w:rPr>
                <w:rFonts w:ascii="Arial" w:hAnsi="Arial" w:cs="Arial"/>
                <w:b w:val="0"/>
                <w:bCs w:val="0"/>
                <w:webHidden/>
                <w:szCs w:val="22"/>
              </w:rPr>
              <w:fldChar w:fldCharType="begin"/>
            </w:r>
            <w:r w:rsidR="000B6226" w:rsidRPr="000B6226">
              <w:rPr>
                <w:rFonts w:ascii="Arial" w:hAnsi="Arial" w:cs="Arial"/>
                <w:b w:val="0"/>
                <w:bCs w:val="0"/>
                <w:webHidden/>
                <w:szCs w:val="22"/>
              </w:rPr>
              <w:instrText xml:space="preserve"> PAGEREF _Toc38869453 \h </w:instrText>
            </w:r>
            <w:r w:rsidR="000B6226" w:rsidRPr="000B6226">
              <w:rPr>
                <w:rFonts w:ascii="Arial" w:hAnsi="Arial" w:cs="Arial"/>
                <w:b w:val="0"/>
                <w:bCs w:val="0"/>
                <w:webHidden/>
                <w:szCs w:val="22"/>
              </w:rPr>
            </w:r>
            <w:r w:rsidR="000B6226" w:rsidRPr="000B6226">
              <w:rPr>
                <w:rFonts w:ascii="Arial" w:hAnsi="Arial" w:cs="Arial"/>
                <w:b w:val="0"/>
                <w:bCs w:val="0"/>
                <w:webHidden/>
                <w:szCs w:val="22"/>
              </w:rPr>
              <w:fldChar w:fldCharType="separate"/>
            </w:r>
            <w:r w:rsidR="004A218E">
              <w:rPr>
                <w:rFonts w:ascii="Arial" w:hAnsi="Arial" w:cs="Arial"/>
                <w:b w:val="0"/>
                <w:bCs w:val="0"/>
                <w:webHidden/>
                <w:szCs w:val="22"/>
              </w:rPr>
              <w:t>10</w:t>
            </w:r>
            <w:r w:rsidR="000B6226" w:rsidRPr="000B6226">
              <w:rPr>
                <w:rFonts w:ascii="Arial" w:hAnsi="Arial" w:cs="Arial"/>
                <w:b w:val="0"/>
                <w:bCs w:val="0"/>
                <w:webHidden/>
                <w:szCs w:val="22"/>
              </w:rPr>
              <w:fldChar w:fldCharType="end"/>
            </w:r>
          </w:hyperlink>
        </w:p>
        <w:p w14:paraId="16EF3530" w14:textId="0AB72520" w:rsidR="000B6226" w:rsidRPr="000B6226" w:rsidRDefault="006D6393">
          <w:pPr>
            <w:pStyle w:val="TOC2"/>
            <w:rPr>
              <w:rFonts w:ascii="Arial" w:eastAsiaTheme="minorEastAsia" w:hAnsi="Arial" w:cs="Arial"/>
              <w:b w:val="0"/>
              <w:bCs w:val="0"/>
              <w:szCs w:val="22"/>
            </w:rPr>
          </w:pPr>
          <w:hyperlink w:anchor="_Toc38869454" w:history="1">
            <w:r w:rsidR="000B6226" w:rsidRPr="000B6226">
              <w:rPr>
                <w:rStyle w:val="Hyperlink"/>
                <w:rFonts w:ascii="Arial" w:hAnsi="Arial" w:cs="Arial"/>
                <w:b w:val="0"/>
                <w:bCs w:val="0"/>
                <w:szCs w:val="22"/>
              </w:rPr>
              <w:t>3.6 Water Samples</w:t>
            </w:r>
            <w:r w:rsidR="000B6226" w:rsidRPr="000B6226">
              <w:rPr>
                <w:rFonts w:ascii="Arial" w:hAnsi="Arial" w:cs="Arial"/>
                <w:b w:val="0"/>
                <w:bCs w:val="0"/>
                <w:webHidden/>
                <w:szCs w:val="22"/>
              </w:rPr>
              <w:tab/>
            </w:r>
            <w:r w:rsidR="000B6226" w:rsidRPr="000B6226">
              <w:rPr>
                <w:rFonts w:ascii="Arial" w:hAnsi="Arial" w:cs="Arial"/>
                <w:b w:val="0"/>
                <w:bCs w:val="0"/>
                <w:webHidden/>
                <w:szCs w:val="22"/>
              </w:rPr>
              <w:fldChar w:fldCharType="begin"/>
            </w:r>
            <w:r w:rsidR="000B6226" w:rsidRPr="000B6226">
              <w:rPr>
                <w:rFonts w:ascii="Arial" w:hAnsi="Arial" w:cs="Arial"/>
                <w:b w:val="0"/>
                <w:bCs w:val="0"/>
                <w:webHidden/>
                <w:szCs w:val="22"/>
              </w:rPr>
              <w:instrText xml:space="preserve"> PAGEREF _Toc38869454 \h </w:instrText>
            </w:r>
            <w:r w:rsidR="000B6226" w:rsidRPr="000B6226">
              <w:rPr>
                <w:rFonts w:ascii="Arial" w:hAnsi="Arial" w:cs="Arial"/>
                <w:b w:val="0"/>
                <w:bCs w:val="0"/>
                <w:webHidden/>
                <w:szCs w:val="22"/>
              </w:rPr>
            </w:r>
            <w:r w:rsidR="000B6226" w:rsidRPr="000B6226">
              <w:rPr>
                <w:rFonts w:ascii="Arial" w:hAnsi="Arial" w:cs="Arial"/>
                <w:b w:val="0"/>
                <w:bCs w:val="0"/>
                <w:webHidden/>
                <w:szCs w:val="22"/>
              </w:rPr>
              <w:fldChar w:fldCharType="separate"/>
            </w:r>
            <w:r w:rsidR="004A218E">
              <w:rPr>
                <w:rFonts w:ascii="Arial" w:hAnsi="Arial" w:cs="Arial"/>
                <w:b w:val="0"/>
                <w:bCs w:val="0"/>
                <w:webHidden/>
                <w:szCs w:val="22"/>
              </w:rPr>
              <w:t>10</w:t>
            </w:r>
            <w:r w:rsidR="000B6226" w:rsidRPr="000B6226">
              <w:rPr>
                <w:rFonts w:ascii="Arial" w:hAnsi="Arial" w:cs="Arial"/>
                <w:b w:val="0"/>
                <w:bCs w:val="0"/>
                <w:webHidden/>
                <w:szCs w:val="22"/>
              </w:rPr>
              <w:fldChar w:fldCharType="end"/>
            </w:r>
          </w:hyperlink>
        </w:p>
        <w:p w14:paraId="71D82131" w14:textId="45123F3A" w:rsidR="000B6226" w:rsidRPr="000B6226" w:rsidRDefault="006D6393">
          <w:pPr>
            <w:pStyle w:val="TOC2"/>
            <w:rPr>
              <w:rFonts w:ascii="Arial" w:eastAsiaTheme="minorEastAsia" w:hAnsi="Arial" w:cs="Arial"/>
              <w:b w:val="0"/>
              <w:bCs w:val="0"/>
              <w:szCs w:val="22"/>
            </w:rPr>
          </w:pPr>
          <w:hyperlink w:anchor="_Toc38869455" w:history="1">
            <w:r w:rsidR="000B6226" w:rsidRPr="000B6226">
              <w:rPr>
                <w:rStyle w:val="Hyperlink"/>
                <w:rFonts w:ascii="Arial" w:hAnsi="Arial" w:cs="Arial"/>
                <w:b w:val="0"/>
                <w:bCs w:val="0"/>
                <w:szCs w:val="22"/>
              </w:rPr>
              <w:t>3.7 Site Photos</w:t>
            </w:r>
            <w:r w:rsidR="000B6226" w:rsidRPr="000B6226">
              <w:rPr>
                <w:rFonts w:ascii="Arial" w:hAnsi="Arial" w:cs="Arial"/>
                <w:b w:val="0"/>
                <w:bCs w:val="0"/>
                <w:webHidden/>
                <w:szCs w:val="22"/>
              </w:rPr>
              <w:tab/>
            </w:r>
            <w:r w:rsidR="000B6226" w:rsidRPr="000B6226">
              <w:rPr>
                <w:rFonts w:ascii="Arial" w:hAnsi="Arial" w:cs="Arial"/>
                <w:b w:val="0"/>
                <w:bCs w:val="0"/>
                <w:webHidden/>
                <w:szCs w:val="22"/>
              </w:rPr>
              <w:fldChar w:fldCharType="begin"/>
            </w:r>
            <w:r w:rsidR="000B6226" w:rsidRPr="000B6226">
              <w:rPr>
                <w:rFonts w:ascii="Arial" w:hAnsi="Arial" w:cs="Arial"/>
                <w:b w:val="0"/>
                <w:bCs w:val="0"/>
                <w:webHidden/>
                <w:szCs w:val="22"/>
              </w:rPr>
              <w:instrText xml:space="preserve"> PAGEREF _Toc38869455 \h </w:instrText>
            </w:r>
            <w:r w:rsidR="000B6226" w:rsidRPr="000B6226">
              <w:rPr>
                <w:rFonts w:ascii="Arial" w:hAnsi="Arial" w:cs="Arial"/>
                <w:b w:val="0"/>
                <w:bCs w:val="0"/>
                <w:webHidden/>
                <w:szCs w:val="22"/>
              </w:rPr>
            </w:r>
            <w:r w:rsidR="000B6226" w:rsidRPr="000B6226">
              <w:rPr>
                <w:rFonts w:ascii="Arial" w:hAnsi="Arial" w:cs="Arial"/>
                <w:b w:val="0"/>
                <w:bCs w:val="0"/>
                <w:webHidden/>
                <w:szCs w:val="22"/>
              </w:rPr>
              <w:fldChar w:fldCharType="separate"/>
            </w:r>
            <w:r w:rsidR="004A218E">
              <w:rPr>
                <w:rFonts w:ascii="Arial" w:hAnsi="Arial" w:cs="Arial"/>
                <w:b w:val="0"/>
                <w:bCs w:val="0"/>
                <w:webHidden/>
                <w:szCs w:val="22"/>
              </w:rPr>
              <w:t>11</w:t>
            </w:r>
            <w:r w:rsidR="000B6226" w:rsidRPr="000B6226">
              <w:rPr>
                <w:rFonts w:ascii="Arial" w:hAnsi="Arial" w:cs="Arial"/>
                <w:b w:val="0"/>
                <w:bCs w:val="0"/>
                <w:webHidden/>
                <w:szCs w:val="22"/>
              </w:rPr>
              <w:fldChar w:fldCharType="end"/>
            </w:r>
          </w:hyperlink>
        </w:p>
        <w:p w14:paraId="0B7E3BD5" w14:textId="5BD6587A" w:rsidR="000B6226" w:rsidRPr="000B6226" w:rsidRDefault="006D6393">
          <w:pPr>
            <w:pStyle w:val="TOC2"/>
            <w:rPr>
              <w:rFonts w:ascii="Arial" w:eastAsiaTheme="minorEastAsia" w:hAnsi="Arial" w:cs="Arial"/>
              <w:b w:val="0"/>
              <w:bCs w:val="0"/>
              <w:szCs w:val="22"/>
            </w:rPr>
          </w:pPr>
          <w:hyperlink w:anchor="_Toc38869456" w:history="1">
            <w:r w:rsidR="000B6226" w:rsidRPr="000B6226">
              <w:rPr>
                <w:rStyle w:val="Hyperlink"/>
                <w:rFonts w:ascii="Arial" w:hAnsi="Arial" w:cs="Arial"/>
                <w:b w:val="0"/>
                <w:bCs w:val="0"/>
                <w:szCs w:val="22"/>
              </w:rPr>
              <w:t>3.8 Staff Gage Reading</w:t>
            </w:r>
            <w:r w:rsidR="000B6226" w:rsidRPr="000B6226">
              <w:rPr>
                <w:rFonts w:ascii="Arial" w:hAnsi="Arial" w:cs="Arial"/>
                <w:b w:val="0"/>
                <w:bCs w:val="0"/>
                <w:webHidden/>
                <w:szCs w:val="22"/>
              </w:rPr>
              <w:tab/>
            </w:r>
            <w:r w:rsidR="000B6226" w:rsidRPr="000B6226">
              <w:rPr>
                <w:rFonts w:ascii="Arial" w:hAnsi="Arial" w:cs="Arial"/>
                <w:b w:val="0"/>
                <w:bCs w:val="0"/>
                <w:webHidden/>
                <w:szCs w:val="22"/>
              </w:rPr>
              <w:fldChar w:fldCharType="begin"/>
            </w:r>
            <w:r w:rsidR="000B6226" w:rsidRPr="000B6226">
              <w:rPr>
                <w:rFonts w:ascii="Arial" w:hAnsi="Arial" w:cs="Arial"/>
                <w:b w:val="0"/>
                <w:bCs w:val="0"/>
                <w:webHidden/>
                <w:szCs w:val="22"/>
              </w:rPr>
              <w:instrText xml:space="preserve"> PAGEREF _Toc38869456 \h </w:instrText>
            </w:r>
            <w:r w:rsidR="000B6226" w:rsidRPr="000B6226">
              <w:rPr>
                <w:rFonts w:ascii="Arial" w:hAnsi="Arial" w:cs="Arial"/>
                <w:b w:val="0"/>
                <w:bCs w:val="0"/>
                <w:webHidden/>
                <w:szCs w:val="22"/>
              </w:rPr>
            </w:r>
            <w:r w:rsidR="000B6226" w:rsidRPr="000B6226">
              <w:rPr>
                <w:rFonts w:ascii="Arial" w:hAnsi="Arial" w:cs="Arial"/>
                <w:b w:val="0"/>
                <w:bCs w:val="0"/>
                <w:webHidden/>
                <w:szCs w:val="22"/>
              </w:rPr>
              <w:fldChar w:fldCharType="separate"/>
            </w:r>
            <w:r w:rsidR="004A218E">
              <w:rPr>
                <w:rFonts w:ascii="Arial" w:hAnsi="Arial" w:cs="Arial"/>
                <w:b w:val="0"/>
                <w:bCs w:val="0"/>
                <w:webHidden/>
                <w:szCs w:val="22"/>
              </w:rPr>
              <w:t>11</w:t>
            </w:r>
            <w:r w:rsidR="000B6226" w:rsidRPr="000B6226">
              <w:rPr>
                <w:rFonts w:ascii="Arial" w:hAnsi="Arial" w:cs="Arial"/>
                <w:b w:val="0"/>
                <w:bCs w:val="0"/>
                <w:webHidden/>
                <w:szCs w:val="22"/>
              </w:rPr>
              <w:fldChar w:fldCharType="end"/>
            </w:r>
          </w:hyperlink>
        </w:p>
        <w:p w14:paraId="04CA0491" w14:textId="16E2465F" w:rsidR="000B6226" w:rsidRPr="000B6226" w:rsidRDefault="006D6393">
          <w:pPr>
            <w:pStyle w:val="TOC2"/>
            <w:rPr>
              <w:rFonts w:ascii="Arial" w:eastAsiaTheme="minorEastAsia" w:hAnsi="Arial" w:cs="Arial"/>
              <w:b w:val="0"/>
              <w:bCs w:val="0"/>
              <w:szCs w:val="22"/>
            </w:rPr>
          </w:pPr>
          <w:hyperlink w:anchor="_Toc38869457" w:history="1">
            <w:r w:rsidR="000B6226" w:rsidRPr="000B6226">
              <w:rPr>
                <w:rStyle w:val="Hyperlink"/>
                <w:rFonts w:ascii="Arial" w:hAnsi="Arial" w:cs="Arial"/>
                <w:b w:val="0"/>
                <w:bCs w:val="0"/>
                <w:szCs w:val="22"/>
              </w:rPr>
              <w:t>3.9 Wrap-Up</w:t>
            </w:r>
            <w:r w:rsidR="000B6226" w:rsidRPr="000B6226">
              <w:rPr>
                <w:rFonts w:ascii="Arial" w:hAnsi="Arial" w:cs="Arial"/>
                <w:b w:val="0"/>
                <w:bCs w:val="0"/>
                <w:webHidden/>
                <w:szCs w:val="22"/>
              </w:rPr>
              <w:tab/>
            </w:r>
            <w:r w:rsidR="000B6226" w:rsidRPr="000B6226">
              <w:rPr>
                <w:rFonts w:ascii="Arial" w:hAnsi="Arial" w:cs="Arial"/>
                <w:b w:val="0"/>
                <w:bCs w:val="0"/>
                <w:webHidden/>
                <w:szCs w:val="22"/>
              </w:rPr>
              <w:fldChar w:fldCharType="begin"/>
            </w:r>
            <w:r w:rsidR="000B6226" w:rsidRPr="000B6226">
              <w:rPr>
                <w:rFonts w:ascii="Arial" w:hAnsi="Arial" w:cs="Arial"/>
                <w:b w:val="0"/>
                <w:bCs w:val="0"/>
                <w:webHidden/>
                <w:szCs w:val="22"/>
              </w:rPr>
              <w:instrText xml:space="preserve"> PAGEREF _Toc38869457 \h </w:instrText>
            </w:r>
            <w:r w:rsidR="000B6226" w:rsidRPr="000B6226">
              <w:rPr>
                <w:rFonts w:ascii="Arial" w:hAnsi="Arial" w:cs="Arial"/>
                <w:b w:val="0"/>
                <w:bCs w:val="0"/>
                <w:webHidden/>
                <w:szCs w:val="22"/>
              </w:rPr>
            </w:r>
            <w:r w:rsidR="000B6226" w:rsidRPr="000B6226">
              <w:rPr>
                <w:rFonts w:ascii="Arial" w:hAnsi="Arial" w:cs="Arial"/>
                <w:b w:val="0"/>
                <w:bCs w:val="0"/>
                <w:webHidden/>
                <w:szCs w:val="22"/>
              </w:rPr>
              <w:fldChar w:fldCharType="separate"/>
            </w:r>
            <w:r w:rsidR="004A218E">
              <w:rPr>
                <w:rFonts w:ascii="Arial" w:hAnsi="Arial" w:cs="Arial"/>
                <w:b w:val="0"/>
                <w:bCs w:val="0"/>
                <w:webHidden/>
                <w:szCs w:val="22"/>
              </w:rPr>
              <w:t>12</w:t>
            </w:r>
            <w:r w:rsidR="000B6226" w:rsidRPr="000B6226">
              <w:rPr>
                <w:rFonts w:ascii="Arial" w:hAnsi="Arial" w:cs="Arial"/>
                <w:b w:val="0"/>
                <w:bCs w:val="0"/>
                <w:webHidden/>
                <w:szCs w:val="22"/>
              </w:rPr>
              <w:fldChar w:fldCharType="end"/>
            </w:r>
          </w:hyperlink>
        </w:p>
        <w:p w14:paraId="551DEC44" w14:textId="33BB19D9" w:rsidR="000B6226" w:rsidRPr="000B6226" w:rsidRDefault="006D6393">
          <w:pPr>
            <w:pStyle w:val="TOC1"/>
            <w:rPr>
              <w:rFonts w:ascii="Arial" w:eastAsiaTheme="minorEastAsia" w:hAnsi="Arial"/>
              <w:b w:val="0"/>
              <w:bCs w:val="0"/>
              <w:caps w:val="0"/>
              <w:sz w:val="22"/>
              <w:szCs w:val="22"/>
            </w:rPr>
          </w:pPr>
          <w:hyperlink w:anchor="_Toc38869458" w:history="1">
            <w:r w:rsidR="000B6226" w:rsidRPr="000B6226">
              <w:rPr>
                <w:rStyle w:val="Hyperlink"/>
                <w:rFonts w:ascii="Arial" w:hAnsi="Arial"/>
                <w:b w:val="0"/>
                <w:bCs w:val="0"/>
                <w:sz w:val="22"/>
                <w:szCs w:val="22"/>
              </w:rPr>
              <w:t>4.0 Laboratory Analytical Requirements</w:t>
            </w:r>
            <w:r w:rsidR="000B6226" w:rsidRPr="000B6226">
              <w:rPr>
                <w:rFonts w:ascii="Arial" w:hAnsi="Arial"/>
                <w:b w:val="0"/>
                <w:bCs w:val="0"/>
                <w:webHidden/>
                <w:sz w:val="22"/>
                <w:szCs w:val="22"/>
              </w:rPr>
              <w:tab/>
            </w:r>
            <w:r w:rsidR="000B6226" w:rsidRPr="000B6226">
              <w:rPr>
                <w:rFonts w:ascii="Arial" w:hAnsi="Arial"/>
                <w:b w:val="0"/>
                <w:bCs w:val="0"/>
                <w:webHidden/>
                <w:sz w:val="22"/>
                <w:szCs w:val="22"/>
              </w:rPr>
              <w:fldChar w:fldCharType="begin"/>
            </w:r>
            <w:r w:rsidR="000B6226" w:rsidRPr="000B6226">
              <w:rPr>
                <w:rFonts w:ascii="Arial" w:hAnsi="Arial"/>
                <w:b w:val="0"/>
                <w:bCs w:val="0"/>
                <w:webHidden/>
                <w:sz w:val="22"/>
                <w:szCs w:val="22"/>
              </w:rPr>
              <w:instrText xml:space="preserve"> PAGEREF _Toc38869458 \h </w:instrText>
            </w:r>
            <w:r w:rsidR="000B6226" w:rsidRPr="000B6226">
              <w:rPr>
                <w:rFonts w:ascii="Arial" w:hAnsi="Arial"/>
                <w:b w:val="0"/>
                <w:bCs w:val="0"/>
                <w:webHidden/>
                <w:sz w:val="22"/>
                <w:szCs w:val="22"/>
              </w:rPr>
            </w:r>
            <w:r w:rsidR="000B6226" w:rsidRPr="000B6226">
              <w:rPr>
                <w:rFonts w:ascii="Arial" w:hAnsi="Arial"/>
                <w:b w:val="0"/>
                <w:bCs w:val="0"/>
                <w:webHidden/>
                <w:sz w:val="22"/>
                <w:szCs w:val="22"/>
              </w:rPr>
              <w:fldChar w:fldCharType="separate"/>
            </w:r>
            <w:r w:rsidR="004A218E">
              <w:rPr>
                <w:rFonts w:ascii="Arial" w:hAnsi="Arial"/>
                <w:b w:val="0"/>
                <w:bCs w:val="0"/>
                <w:webHidden/>
                <w:sz w:val="22"/>
                <w:szCs w:val="22"/>
              </w:rPr>
              <w:t>12</w:t>
            </w:r>
            <w:r w:rsidR="000B6226" w:rsidRPr="000B6226">
              <w:rPr>
                <w:rFonts w:ascii="Arial" w:hAnsi="Arial"/>
                <w:b w:val="0"/>
                <w:bCs w:val="0"/>
                <w:webHidden/>
                <w:sz w:val="22"/>
                <w:szCs w:val="22"/>
              </w:rPr>
              <w:fldChar w:fldCharType="end"/>
            </w:r>
          </w:hyperlink>
        </w:p>
        <w:p w14:paraId="77FDD261" w14:textId="1D5BD160" w:rsidR="000B6226" w:rsidRPr="000B6226" w:rsidRDefault="006D6393">
          <w:pPr>
            <w:pStyle w:val="TOC1"/>
            <w:rPr>
              <w:rFonts w:ascii="Arial" w:eastAsiaTheme="minorEastAsia" w:hAnsi="Arial"/>
              <w:b w:val="0"/>
              <w:bCs w:val="0"/>
              <w:caps w:val="0"/>
              <w:sz w:val="22"/>
              <w:szCs w:val="22"/>
            </w:rPr>
          </w:pPr>
          <w:hyperlink w:anchor="_Toc38869459" w:history="1">
            <w:r w:rsidR="000B6226" w:rsidRPr="000B6226">
              <w:rPr>
                <w:rStyle w:val="Hyperlink"/>
                <w:rFonts w:ascii="Arial" w:hAnsi="Arial"/>
                <w:b w:val="0"/>
                <w:bCs w:val="0"/>
                <w:sz w:val="22"/>
                <w:szCs w:val="22"/>
              </w:rPr>
              <w:t>5.0 Quality Assurance/Quality Control (QA/QC)</w:t>
            </w:r>
            <w:r w:rsidR="000B6226" w:rsidRPr="000B6226">
              <w:rPr>
                <w:rFonts w:ascii="Arial" w:hAnsi="Arial"/>
                <w:b w:val="0"/>
                <w:bCs w:val="0"/>
                <w:webHidden/>
                <w:sz w:val="22"/>
                <w:szCs w:val="22"/>
              </w:rPr>
              <w:tab/>
            </w:r>
            <w:r w:rsidR="000B6226" w:rsidRPr="000B6226">
              <w:rPr>
                <w:rFonts w:ascii="Arial" w:hAnsi="Arial"/>
                <w:b w:val="0"/>
                <w:bCs w:val="0"/>
                <w:webHidden/>
                <w:sz w:val="22"/>
                <w:szCs w:val="22"/>
              </w:rPr>
              <w:fldChar w:fldCharType="begin"/>
            </w:r>
            <w:r w:rsidR="000B6226" w:rsidRPr="000B6226">
              <w:rPr>
                <w:rFonts w:ascii="Arial" w:hAnsi="Arial"/>
                <w:b w:val="0"/>
                <w:bCs w:val="0"/>
                <w:webHidden/>
                <w:sz w:val="22"/>
                <w:szCs w:val="22"/>
              </w:rPr>
              <w:instrText xml:space="preserve"> PAGEREF _Toc38869459 \h </w:instrText>
            </w:r>
            <w:r w:rsidR="000B6226" w:rsidRPr="000B6226">
              <w:rPr>
                <w:rFonts w:ascii="Arial" w:hAnsi="Arial"/>
                <w:b w:val="0"/>
                <w:bCs w:val="0"/>
                <w:webHidden/>
                <w:sz w:val="22"/>
                <w:szCs w:val="22"/>
              </w:rPr>
            </w:r>
            <w:r w:rsidR="000B6226" w:rsidRPr="000B6226">
              <w:rPr>
                <w:rFonts w:ascii="Arial" w:hAnsi="Arial"/>
                <w:b w:val="0"/>
                <w:bCs w:val="0"/>
                <w:webHidden/>
                <w:sz w:val="22"/>
                <w:szCs w:val="22"/>
              </w:rPr>
              <w:fldChar w:fldCharType="separate"/>
            </w:r>
            <w:r w:rsidR="004A218E">
              <w:rPr>
                <w:rFonts w:ascii="Arial" w:hAnsi="Arial"/>
                <w:b w:val="0"/>
                <w:bCs w:val="0"/>
                <w:webHidden/>
                <w:sz w:val="22"/>
                <w:szCs w:val="22"/>
              </w:rPr>
              <w:t>12</w:t>
            </w:r>
            <w:r w:rsidR="000B6226" w:rsidRPr="000B6226">
              <w:rPr>
                <w:rFonts w:ascii="Arial" w:hAnsi="Arial"/>
                <w:b w:val="0"/>
                <w:bCs w:val="0"/>
                <w:webHidden/>
                <w:sz w:val="22"/>
                <w:szCs w:val="22"/>
              </w:rPr>
              <w:fldChar w:fldCharType="end"/>
            </w:r>
          </w:hyperlink>
        </w:p>
        <w:p w14:paraId="5F7CBFBC" w14:textId="431171E5" w:rsidR="000B6226" w:rsidRPr="000B6226" w:rsidRDefault="006D6393">
          <w:pPr>
            <w:pStyle w:val="TOC2"/>
            <w:rPr>
              <w:rFonts w:ascii="Arial" w:eastAsiaTheme="minorEastAsia" w:hAnsi="Arial" w:cs="Arial"/>
              <w:b w:val="0"/>
              <w:bCs w:val="0"/>
              <w:szCs w:val="22"/>
            </w:rPr>
          </w:pPr>
          <w:hyperlink w:anchor="_Toc38869460" w:history="1">
            <w:r w:rsidR="000B6226" w:rsidRPr="000B6226">
              <w:rPr>
                <w:rStyle w:val="Hyperlink"/>
                <w:rFonts w:ascii="Arial" w:hAnsi="Arial" w:cs="Arial"/>
                <w:b w:val="0"/>
                <w:bCs w:val="0"/>
                <w:szCs w:val="22"/>
              </w:rPr>
              <w:t>5.1 Overview</w:t>
            </w:r>
            <w:r w:rsidR="000B6226" w:rsidRPr="000B6226">
              <w:rPr>
                <w:rFonts w:ascii="Arial" w:hAnsi="Arial" w:cs="Arial"/>
                <w:b w:val="0"/>
                <w:bCs w:val="0"/>
                <w:webHidden/>
                <w:szCs w:val="22"/>
              </w:rPr>
              <w:tab/>
            </w:r>
            <w:r w:rsidR="000B6226" w:rsidRPr="000B6226">
              <w:rPr>
                <w:rFonts w:ascii="Arial" w:hAnsi="Arial" w:cs="Arial"/>
                <w:b w:val="0"/>
                <w:bCs w:val="0"/>
                <w:webHidden/>
                <w:szCs w:val="22"/>
              </w:rPr>
              <w:fldChar w:fldCharType="begin"/>
            </w:r>
            <w:r w:rsidR="000B6226" w:rsidRPr="000B6226">
              <w:rPr>
                <w:rFonts w:ascii="Arial" w:hAnsi="Arial" w:cs="Arial"/>
                <w:b w:val="0"/>
                <w:bCs w:val="0"/>
                <w:webHidden/>
                <w:szCs w:val="22"/>
              </w:rPr>
              <w:instrText xml:space="preserve"> PAGEREF _Toc38869460 \h </w:instrText>
            </w:r>
            <w:r w:rsidR="000B6226" w:rsidRPr="000B6226">
              <w:rPr>
                <w:rFonts w:ascii="Arial" w:hAnsi="Arial" w:cs="Arial"/>
                <w:b w:val="0"/>
                <w:bCs w:val="0"/>
                <w:webHidden/>
                <w:szCs w:val="22"/>
              </w:rPr>
            </w:r>
            <w:r w:rsidR="000B6226" w:rsidRPr="000B6226">
              <w:rPr>
                <w:rFonts w:ascii="Arial" w:hAnsi="Arial" w:cs="Arial"/>
                <w:b w:val="0"/>
                <w:bCs w:val="0"/>
                <w:webHidden/>
                <w:szCs w:val="22"/>
              </w:rPr>
              <w:fldChar w:fldCharType="separate"/>
            </w:r>
            <w:r w:rsidR="004A218E">
              <w:rPr>
                <w:rFonts w:ascii="Arial" w:hAnsi="Arial" w:cs="Arial"/>
                <w:b w:val="0"/>
                <w:bCs w:val="0"/>
                <w:webHidden/>
                <w:szCs w:val="22"/>
              </w:rPr>
              <w:t>12</w:t>
            </w:r>
            <w:r w:rsidR="000B6226" w:rsidRPr="000B6226">
              <w:rPr>
                <w:rFonts w:ascii="Arial" w:hAnsi="Arial" w:cs="Arial"/>
                <w:b w:val="0"/>
                <w:bCs w:val="0"/>
                <w:webHidden/>
                <w:szCs w:val="22"/>
              </w:rPr>
              <w:fldChar w:fldCharType="end"/>
            </w:r>
          </w:hyperlink>
        </w:p>
        <w:p w14:paraId="4FD469BC" w14:textId="550A4D0F" w:rsidR="000B6226" w:rsidRPr="000B6226" w:rsidRDefault="006D6393">
          <w:pPr>
            <w:pStyle w:val="TOC2"/>
            <w:rPr>
              <w:rFonts w:ascii="Arial" w:eastAsiaTheme="minorEastAsia" w:hAnsi="Arial" w:cs="Arial"/>
              <w:b w:val="0"/>
              <w:bCs w:val="0"/>
              <w:szCs w:val="22"/>
            </w:rPr>
          </w:pPr>
          <w:hyperlink w:anchor="_Toc38869461" w:history="1">
            <w:r w:rsidR="000B6226" w:rsidRPr="000B6226">
              <w:rPr>
                <w:rStyle w:val="Hyperlink"/>
                <w:rFonts w:ascii="Arial" w:hAnsi="Arial" w:cs="Arial"/>
                <w:b w:val="0"/>
                <w:bCs w:val="0"/>
                <w:szCs w:val="22"/>
              </w:rPr>
              <w:t>5.2 Training</w:t>
            </w:r>
            <w:r w:rsidR="000B6226" w:rsidRPr="000B6226">
              <w:rPr>
                <w:rFonts w:ascii="Arial" w:hAnsi="Arial" w:cs="Arial"/>
                <w:b w:val="0"/>
                <w:bCs w:val="0"/>
                <w:webHidden/>
                <w:szCs w:val="22"/>
              </w:rPr>
              <w:tab/>
            </w:r>
            <w:r w:rsidR="000B6226" w:rsidRPr="000B6226">
              <w:rPr>
                <w:rFonts w:ascii="Arial" w:hAnsi="Arial" w:cs="Arial"/>
                <w:b w:val="0"/>
                <w:bCs w:val="0"/>
                <w:webHidden/>
                <w:szCs w:val="22"/>
              </w:rPr>
              <w:fldChar w:fldCharType="begin"/>
            </w:r>
            <w:r w:rsidR="000B6226" w:rsidRPr="000B6226">
              <w:rPr>
                <w:rFonts w:ascii="Arial" w:hAnsi="Arial" w:cs="Arial"/>
                <w:b w:val="0"/>
                <w:bCs w:val="0"/>
                <w:webHidden/>
                <w:szCs w:val="22"/>
              </w:rPr>
              <w:instrText xml:space="preserve"> PAGEREF _Toc38869461 \h </w:instrText>
            </w:r>
            <w:r w:rsidR="000B6226" w:rsidRPr="000B6226">
              <w:rPr>
                <w:rFonts w:ascii="Arial" w:hAnsi="Arial" w:cs="Arial"/>
                <w:b w:val="0"/>
                <w:bCs w:val="0"/>
                <w:webHidden/>
                <w:szCs w:val="22"/>
              </w:rPr>
            </w:r>
            <w:r w:rsidR="000B6226" w:rsidRPr="000B6226">
              <w:rPr>
                <w:rFonts w:ascii="Arial" w:hAnsi="Arial" w:cs="Arial"/>
                <w:b w:val="0"/>
                <w:bCs w:val="0"/>
                <w:webHidden/>
                <w:szCs w:val="22"/>
              </w:rPr>
              <w:fldChar w:fldCharType="separate"/>
            </w:r>
            <w:r w:rsidR="004A218E">
              <w:rPr>
                <w:rFonts w:ascii="Arial" w:hAnsi="Arial" w:cs="Arial"/>
                <w:b w:val="0"/>
                <w:bCs w:val="0"/>
                <w:webHidden/>
                <w:szCs w:val="22"/>
              </w:rPr>
              <w:t>12</w:t>
            </w:r>
            <w:r w:rsidR="000B6226" w:rsidRPr="000B6226">
              <w:rPr>
                <w:rFonts w:ascii="Arial" w:hAnsi="Arial" w:cs="Arial"/>
                <w:b w:val="0"/>
                <w:bCs w:val="0"/>
                <w:webHidden/>
                <w:szCs w:val="22"/>
              </w:rPr>
              <w:fldChar w:fldCharType="end"/>
            </w:r>
          </w:hyperlink>
        </w:p>
        <w:p w14:paraId="22E9345B" w14:textId="00C92C18" w:rsidR="000B6226" w:rsidRPr="000B6226" w:rsidRDefault="006D6393">
          <w:pPr>
            <w:pStyle w:val="TOC2"/>
            <w:rPr>
              <w:rFonts w:ascii="Arial" w:eastAsiaTheme="minorEastAsia" w:hAnsi="Arial" w:cs="Arial"/>
              <w:b w:val="0"/>
              <w:bCs w:val="0"/>
              <w:szCs w:val="22"/>
            </w:rPr>
          </w:pPr>
          <w:hyperlink w:anchor="_Toc38869462" w:history="1">
            <w:r w:rsidR="000B6226" w:rsidRPr="000B6226">
              <w:rPr>
                <w:rStyle w:val="Hyperlink"/>
                <w:rFonts w:ascii="Arial" w:hAnsi="Arial" w:cs="Arial"/>
                <w:b w:val="0"/>
                <w:bCs w:val="0"/>
                <w:szCs w:val="22"/>
              </w:rPr>
              <w:t>5.3 QC Samples: Field Duplicates</w:t>
            </w:r>
            <w:r w:rsidR="000B6226" w:rsidRPr="000B6226">
              <w:rPr>
                <w:rFonts w:ascii="Arial" w:hAnsi="Arial" w:cs="Arial"/>
                <w:b w:val="0"/>
                <w:bCs w:val="0"/>
                <w:webHidden/>
                <w:szCs w:val="22"/>
              </w:rPr>
              <w:tab/>
            </w:r>
            <w:r w:rsidR="000B6226" w:rsidRPr="000B6226">
              <w:rPr>
                <w:rFonts w:ascii="Arial" w:hAnsi="Arial" w:cs="Arial"/>
                <w:b w:val="0"/>
                <w:bCs w:val="0"/>
                <w:webHidden/>
                <w:szCs w:val="22"/>
              </w:rPr>
              <w:fldChar w:fldCharType="begin"/>
            </w:r>
            <w:r w:rsidR="000B6226" w:rsidRPr="000B6226">
              <w:rPr>
                <w:rFonts w:ascii="Arial" w:hAnsi="Arial" w:cs="Arial"/>
                <w:b w:val="0"/>
                <w:bCs w:val="0"/>
                <w:webHidden/>
                <w:szCs w:val="22"/>
              </w:rPr>
              <w:instrText xml:space="preserve"> PAGEREF _Toc38869462 \h </w:instrText>
            </w:r>
            <w:r w:rsidR="000B6226" w:rsidRPr="000B6226">
              <w:rPr>
                <w:rFonts w:ascii="Arial" w:hAnsi="Arial" w:cs="Arial"/>
                <w:b w:val="0"/>
                <w:bCs w:val="0"/>
                <w:webHidden/>
                <w:szCs w:val="22"/>
              </w:rPr>
            </w:r>
            <w:r w:rsidR="000B6226" w:rsidRPr="000B6226">
              <w:rPr>
                <w:rFonts w:ascii="Arial" w:hAnsi="Arial" w:cs="Arial"/>
                <w:b w:val="0"/>
                <w:bCs w:val="0"/>
                <w:webHidden/>
                <w:szCs w:val="22"/>
              </w:rPr>
              <w:fldChar w:fldCharType="separate"/>
            </w:r>
            <w:r w:rsidR="004A218E">
              <w:rPr>
                <w:rFonts w:ascii="Arial" w:hAnsi="Arial" w:cs="Arial"/>
                <w:b w:val="0"/>
                <w:bCs w:val="0"/>
                <w:webHidden/>
                <w:szCs w:val="22"/>
              </w:rPr>
              <w:t>13</w:t>
            </w:r>
            <w:r w:rsidR="000B6226" w:rsidRPr="000B6226">
              <w:rPr>
                <w:rFonts w:ascii="Arial" w:hAnsi="Arial" w:cs="Arial"/>
                <w:b w:val="0"/>
                <w:bCs w:val="0"/>
                <w:webHidden/>
                <w:szCs w:val="22"/>
              </w:rPr>
              <w:fldChar w:fldCharType="end"/>
            </w:r>
          </w:hyperlink>
        </w:p>
        <w:p w14:paraId="678A3F7A" w14:textId="5084112F" w:rsidR="000B6226" w:rsidRPr="000B6226" w:rsidRDefault="006D6393">
          <w:pPr>
            <w:pStyle w:val="TOC2"/>
            <w:rPr>
              <w:rFonts w:ascii="Arial" w:eastAsiaTheme="minorEastAsia" w:hAnsi="Arial" w:cs="Arial"/>
              <w:b w:val="0"/>
              <w:bCs w:val="0"/>
              <w:szCs w:val="22"/>
            </w:rPr>
          </w:pPr>
          <w:hyperlink w:anchor="_Toc38869463" w:history="1">
            <w:r w:rsidR="000B6226" w:rsidRPr="000B6226">
              <w:rPr>
                <w:rStyle w:val="Hyperlink"/>
                <w:rFonts w:ascii="Arial" w:hAnsi="Arial" w:cs="Arial"/>
                <w:b w:val="0"/>
                <w:bCs w:val="0"/>
                <w:szCs w:val="22"/>
              </w:rPr>
              <w:t>5.4 QC Samples: Field Blanks</w:t>
            </w:r>
            <w:r w:rsidR="000B6226" w:rsidRPr="000B6226">
              <w:rPr>
                <w:rFonts w:ascii="Arial" w:hAnsi="Arial" w:cs="Arial"/>
                <w:b w:val="0"/>
                <w:bCs w:val="0"/>
                <w:webHidden/>
                <w:szCs w:val="22"/>
              </w:rPr>
              <w:tab/>
            </w:r>
            <w:r w:rsidR="000B6226" w:rsidRPr="000B6226">
              <w:rPr>
                <w:rFonts w:ascii="Arial" w:hAnsi="Arial" w:cs="Arial"/>
                <w:b w:val="0"/>
                <w:bCs w:val="0"/>
                <w:webHidden/>
                <w:szCs w:val="22"/>
              </w:rPr>
              <w:fldChar w:fldCharType="begin"/>
            </w:r>
            <w:r w:rsidR="000B6226" w:rsidRPr="000B6226">
              <w:rPr>
                <w:rFonts w:ascii="Arial" w:hAnsi="Arial" w:cs="Arial"/>
                <w:b w:val="0"/>
                <w:bCs w:val="0"/>
                <w:webHidden/>
                <w:szCs w:val="22"/>
              </w:rPr>
              <w:instrText xml:space="preserve"> PAGEREF _Toc38869463 \h </w:instrText>
            </w:r>
            <w:r w:rsidR="000B6226" w:rsidRPr="000B6226">
              <w:rPr>
                <w:rFonts w:ascii="Arial" w:hAnsi="Arial" w:cs="Arial"/>
                <w:b w:val="0"/>
                <w:bCs w:val="0"/>
                <w:webHidden/>
                <w:szCs w:val="22"/>
              </w:rPr>
            </w:r>
            <w:r w:rsidR="000B6226" w:rsidRPr="000B6226">
              <w:rPr>
                <w:rFonts w:ascii="Arial" w:hAnsi="Arial" w:cs="Arial"/>
                <w:b w:val="0"/>
                <w:bCs w:val="0"/>
                <w:webHidden/>
                <w:szCs w:val="22"/>
              </w:rPr>
              <w:fldChar w:fldCharType="separate"/>
            </w:r>
            <w:r w:rsidR="004A218E">
              <w:rPr>
                <w:rFonts w:ascii="Arial" w:hAnsi="Arial" w:cs="Arial"/>
                <w:b w:val="0"/>
                <w:bCs w:val="0"/>
                <w:webHidden/>
                <w:szCs w:val="22"/>
              </w:rPr>
              <w:t>13</w:t>
            </w:r>
            <w:r w:rsidR="000B6226" w:rsidRPr="000B6226">
              <w:rPr>
                <w:rFonts w:ascii="Arial" w:hAnsi="Arial" w:cs="Arial"/>
                <w:b w:val="0"/>
                <w:bCs w:val="0"/>
                <w:webHidden/>
                <w:szCs w:val="22"/>
              </w:rPr>
              <w:fldChar w:fldCharType="end"/>
            </w:r>
          </w:hyperlink>
        </w:p>
        <w:p w14:paraId="3DB222E8" w14:textId="4E77190C" w:rsidR="000B6226" w:rsidRPr="000B6226" w:rsidRDefault="006D6393">
          <w:pPr>
            <w:pStyle w:val="TOC2"/>
            <w:rPr>
              <w:rFonts w:ascii="Arial" w:eastAsiaTheme="minorEastAsia" w:hAnsi="Arial" w:cs="Arial"/>
              <w:b w:val="0"/>
              <w:bCs w:val="0"/>
              <w:szCs w:val="22"/>
            </w:rPr>
          </w:pPr>
          <w:hyperlink w:anchor="_Toc38869464" w:history="1">
            <w:r w:rsidR="000B6226" w:rsidRPr="000B6226">
              <w:rPr>
                <w:rStyle w:val="Hyperlink"/>
                <w:rFonts w:ascii="Arial" w:hAnsi="Arial" w:cs="Arial"/>
                <w:b w:val="0"/>
                <w:bCs w:val="0"/>
                <w:szCs w:val="22"/>
              </w:rPr>
              <w:t>5.5 Instrument Calibration and Maintenance</w:t>
            </w:r>
            <w:r w:rsidR="000B6226" w:rsidRPr="000B6226">
              <w:rPr>
                <w:rFonts w:ascii="Arial" w:hAnsi="Arial" w:cs="Arial"/>
                <w:b w:val="0"/>
                <w:bCs w:val="0"/>
                <w:webHidden/>
                <w:szCs w:val="22"/>
              </w:rPr>
              <w:tab/>
            </w:r>
            <w:r w:rsidR="000B6226" w:rsidRPr="000B6226">
              <w:rPr>
                <w:rFonts w:ascii="Arial" w:hAnsi="Arial" w:cs="Arial"/>
                <w:b w:val="0"/>
                <w:bCs w:val="0"/>
                <w:webHidden/>
                <w:szCs w:val="22"/>
              </w:rPr>
              <w:fldChar w:fldCharType="begin"/>
            </w:r>
            <w:r w:rsidR="000B6226" w:rsidRPr="000B6226">
              <w:rPr>
                <w:rFonts w:ascii="Arial" w:hAnsi="Arial" w:cs="Arial"/>
                <w:b w:val="0"/>
                <w:bCs w:val="0"/>
                <w:webHidden/>
                <w:szCs w:val="22"/>
              </w:rPr>
              <w:instrText xml:space="preserve"> PAGEREF _Toc38869464 \h </w:instrText>
            </w:r>
            <w:r w:rsidR="000B6226" w:rsidRPr="000B6226">
              <w:rPr>
                <w:rFonts w:ascii="Arial" w:hAnsi="Arial" w:cs="Arial"/>
                <w:b w:val="0"/>
                <w:bCs w:val="0"/>
                <w:webHidden/>
                <w:szCs w:val="22"/>
              </w:rPr>
            </w:r>
            <w:r w:rsidR="000B6226" w:rsidRPr="000B6226">
              <w:rPr>
                <w:rFonts w:ascii="Arial" w:hAnsi="Arial" w:cs="Arial"/>
                <w:b w:val="0"/>
                <w:bCs w:val="0"/>
                <w:webHidden/>
                <w:szCs w:val="22"/>
              </w:rPr>
              <w:fldChar w:fldCharType="separate"/>
            </w:r>
            <w:r w:rsidR="004A218E">
              <w:rPr>
                <w:rFonts w:ascii="Arial" w:hAnsi="Arial" w:cs="Arial"/>
                <w:b w:val="0"/>
                <w:bCs w:val="0"/>
                <w:webHidden/>
                <w:szCs w:val="22"/>
              </w:rPr>
              <w:t>13</w:t>
            </w:r>
            <w:r w:rsidR="000B6226" w:rsidRPr="000B6226">
              <w:rPr>
                <w:rFonts w:ascii="Arial" w:hAnsi="Arial" w:cs="Arial"/>
                <w:b w:val="0"/>
                <w:bCs w:val="0"/>
                <w:webHidden/>
                <w:szCs w:val="22"/>
              </w:rPr>
              <w:fldChar w:fldCharType="end"/>
            </w:r>
          </w:hyperlink>
        </w:p>
        <w:p w14:paraId="75F1F439" w14:textId="4D1C1886" w:rsidR="000B6226" w:rsidRPr="000B6226" w:rsidRDefault="006D6393">
          <w:pPr>
            <w:pStyle w:val="TOC2"/>
            <w:rPr>
              <w:rFonts w:ascii="Arial" w:eastAsiaTheme="minorEastAsia" w:hAnsi="Arial" w:cs="Arial"/>
              <w:b w:val="0"/>
              <w:bCs w:val="0"/>
              <w:szCs w:val="22"/>
            </w:rPr>
          </w:pPr>
          <w:hyperlink w:anchor="_Toc38869465" w:history="1">
            <w:r w:rsidR="000B6226" w:rsidRPr="000B6226">
              <w:rPr>
                <w:rStyle w:val="Hyperlink"/>
                <w:rFonts w:ascii="Arial" w:hAnsi="Arial" w:cs="Arial"/>
                <w:b w:val="0"/>
                <w:bCs w:val="0"/>
                <w:szCs w:val="22"/>
              </w:rPr>
              <w:t>5.6 Data Quality Indicators</w:t>
            </w:r>
            <w:r w:rsidR="000B6226" w:rsidRPr="000B6226">
              <w:rPr>
                <w:rFonts w:ascii="Arial" w:hAnsi="Arial" w:cs="Arial"/>
                <w:b w:val="0"/>
                <w:bCs w:val="0"/>
                <w:webHidden/>
                <w:szCs w:val="22"/>
              </w:rPr>
              <w:tab/>
            </w:r>
            <w:r w:rsidR="000B6226" w:rsidRPr="000B6226">
              <w:rPr>
                <w:rFonts w:ascii="Arial" w:hAnsi="Arial" w:cs="Arial"/>
                <w:b w:val="0"/>
                <w:bCs w:val="0"/>
                <w:webHidden/>
                <w:szCs w:val="22"/>
              </w:rPr>
              <w:fldChar w:fldCharType="begin"/>
            </w:r>
            <w:r w:rsidR="000B6226" w:rsidRPr="000B6226">
              <w:rPr>
                <w:rFonts w:ascii="Arial" w:hAnsi="Arial" w:cs="Arial"/>
                <w:b w:val="0"/>
                <w:bCs w:val="0"/>
                <w:webHidden/>
                <w:szCs w:val="22"/>
              </w:rPr>
              <w:instrText xml:space="preserve"> PAGEREF _Toc38869465 \h </w:instrText>
            </w:r>
            <w:r w:rsidR="000B6226" w:rsidRPr="000B6226">
              <w:rPr>
                <w:rFonts w:ascii="Arial" w:hAnsi="Arial" w:cs="Arial"/>
                <w:b w:val="0"/>
                <w:bCs w:val="0"/>
                <w:webHidden/>
                <w:szCs w:val="22"/>
              </w:rPr>
            </w:r>
            <w:r w:rsidR="000B6226" w:rsidRPr="000B6226">
              <w:rPr>
                <w:rFonts w:ascii="Arial" w:hAnsi="Arial" w:cs="Arial"/>
                <w:b w:val="0"/>
                <w:bCs w:val="0"/>
                <w:webHidden/>
                <w:szCs w:val="22"/>
              </w:rPr>
              <w:fldChar w:fldCharType="separate"/>
            </w:r>
            <w:r w:rsidR="004A218E">
              <w:rPr>
                <w:rFonts w:ascii="Arial" w:hAnsi="Arial" w:cs="Arial"/>
                <w:b w:val="0"/>
                <w:bCs w:val="0"/>
                <w:webHidden/>
                <w:szCs w:val="22"/>
              </w:rPr>
              <w:t>14</w:t>
            </w:r>
            <w:r w:rsidR="000B6226" w:rsidRPr="000B6226">
              <w:rPr>
                <w:rFonts w:ascii="Arial" w:hAnsi="Arial" w:cs="Arial"/>
                <w:b w:val="0"/>
                <w:bCs w:val="0"/>
                <w:webHidden/>
                <w:szCs w:val="22"/>
              </w:rPr>
              <w:fldChar w:fldCharType="end"/>
            </w:r>
          </w:hyperlink>
        </w:p>
        <w:p w14:paraId="5E3315A8" w14:textId="0CD86F79" w:rsidR="000B6226" w:rsidRPr="000B6226" w:rsidRDefault="006D6393">
          <w:pPr>
            <w:pStyle w:val="TOC2"/>
            <w:rPr>
              <w:rFonts w:ascii="Arial" w:eastAsiaTheme="minorEastAsia" w:hAnsi="Arial" w:cs="Arial"/>
              <w:b w:val="0"/>
              <w:bCs w:val="0"/>
              <w:szCs w:val="22"/>
            </w:rPr>
          </w:pPr>
          <w:hyperlink w:anchor="_Toc38869466" w:history="1">
            <w:r w:rsidR="000B6226" w:rsidRPr="000B6226">
              <w:rPr>
                <w:rStyle w:val="Hyperlink"/>
                <w:rFonts w:ascii="Arial" w:hAnsi="Arial" w:cs="Arial"/>
                <w:b w:val="0"/>
                <w:bCs w:val="0"/>
                <w:szCs w:val="22"/>
              </w:rPr>
              <w:t>5.7 Field Health and Safety</w:t>
            </w:r>
            <w:r w:rsidR="000B6226" w:rsidRPr="000B6226">
              <w:rPr>
                <w:rFonts w:ascii="Arial" w:hAnsi="Arial" w:cs="Arial"/>
                <w:b w:val="0"/>
                <w:bCs w:val="0"/>
                <w:webHidden/>
                <w:szCs w:val="22"/>
              </w:rPr>
              <w:tab/>
            </w:r>
            <w:r w:rsidR="000B6226" w:rsidRPr="000B6226">
              <w:rPr>
                <w:rFonts w:ascii="Arial" w:hAnsi="Arial" w:cs="Arial"/>
                <w:b w:val="0"/>
                <w:bCs w:val="0"/>
                <w:webHidden/>
                <w:szCs w:val="22"/>
              </w:rPr>
              <w:fldChar w:fldCharType="begin"/>
            </w:r>
            <w:r w:rsidR="000B6226" w:rsidRPr="000B6226">
              <w:rPr>
                <w:rFonts w:ascii="Arial" w:hAnsi="Arial" w:cs="Arial"/>
                <w:b w:val="0"/>
                <w:bCs w:val="0"/>
                <w:webHidden/>
                <w:szCs w:val="22"/>
              </w:rPr>
              <w:instrText xml:space="preserve"> PAGEREF _Toc38869466 \h </w:instrText>
            </w:r>
            <w:r w:rsidR="000B6226" w:rsidRPr="000B6226">
              <w:rPr>
                <w:rFonts w:ascii="Arial" w:hAnsi="Arial" w:cs="Arial"/>
                <w:b w:val="0"/>
                <w:bCs w:val="0"/>
                <w:webHidden/>
                <w:szCs w:val="22"/>
              </w:rPr>
            </w:r>
            <w:r w:rsidR="000B6226" w:rsidRPr="000B6226">
              <w:rPr>
                <w:rFonts w:ascii="Arial" w:hAnsi="Arial" w:cs="Arial"/>
                <w:b w:val="0"/>
                <w:bCs w:val="0"/>
                <w:webHidden/>
                <w:szCs w:val="22"/>
              </w:rPr>
              <w:fldChar w:fldCharType="separate"/>
            </w:r>
            <w:r w:rsidR="004A218E">
              <w:rPr>
                <w:rFonts w:ascii="Arial" w:hAnsi="Arial" w:cs="Arial"/>
                <w:b w:val="0"/>
                <w:bCs w:val="0"/>
                <w:webHidden/>
                <w:szCs w:val="22"/>
              </w:rPr>
              <w:t>15</w:t>
            </w:r>
            <w:r w:rsidR="000B6226" w:rsidRPr="000B6226">
              <w:rPr>
                <w:rFonts w:ascii="Arial" w:hAnsi="Arial" w:cs="Arial"/>
                <w:b w:val="0"/>
                <w:bCs w:val="0"/>
                <w:webHidden/>
                <w:szCs w:val="22"/>
              </w:rPr>
              <w:fldChar w:fldCharType="end"/>
            </w:r>
          </w:hyperlink>
        </w:p>
        <w:p w14:paraId="68D2BE0C" w14:textId="37BA540D" w:rsidR="000B6226" w:rsidRPr="000B6226" w:rsidRDefault="006D6393">
          <w:pPr>
            <w:pStyle w:val="TOC1"/>
            <w:rPr>
              <w:rFonts w:ascii="Arial" w:eastAsiaTheme="minorEastAsia" w:hAnsi="Arial"/>
              <w:b w:val="0"/>
              <w:bCs w:val="0"/>
              <w:caps w:val="0"/>
              <w:sz w:val="22"/>
              <w:szCs w:val="22"/>
            </w:rPr>
          </w:pPr>
          <w:hyperlink w:anchor="_Toc38869467" w:history="1">
            <w:r w:rsidR="000B6226" w:rsidRPr="000B6226">
              <w:rPr>
                <w:rStyle w:val="Hyperlink"/>
                <w:rFonts w:ascii="Arial" w:hAnsi="Arial"/>
                <w:b w:val="0"/>
                <w:bCs w:val="0"/>
                <w:sz w:val="22"/>
                <w:szCs w:val="22"/>
              </w:rPr>
              <w:t>6.0 Data Management and Record Keeping</w:t>
            </w:r>
            <w:r w:rsidR="000B6226" w:rsidRPr="000B6226">
              <w:rPr>
                <w:rFonts w:ascii="Arial" w:hAnsi="Arial"/>
                <w:b w:val="0"/>
                <w:bCs w:val="0"/>
                <w:webHidden/>
                <w:sz w:val="22"/>
                <w:szCs w:val="22"/>
              </w:rPr>
              <w:tab/>
            </w:r>
            <w:r w:rsidR="000B6226" w:rsidRPr="000B6226">
              <w:rPr>
                <w:rFonts w:ascii="Arial" w:hAnsi="Arial"/>
                <w:b w:val="0"/>
                <w:bCs w:val="0"/>
                <w:webHidden/>
                <w:sz w:val="22"/>
                <w:szCs w:val="22"/>
              </w:rPr>
              <w:fldChar w:fldCharType="begin"/>
            </w:r>
            <w:r w:rsidR="000B6226" w:rsidRPr="000B6226">
              <w:rPr>
                <w:rFonts w:ascii="Arial" w:hAnsi="Arial"/>
                <w:b w:val="0"/>
                <w:bCs w:val="0"/>
                <w:webHidden/>
                <w:sz w:val="22"/>
                <w:szCs w:val="22"/>
              </w:rPr>
              <w:instrText xml:space="preserve"> PAGEREF _Toc38869467 \h </w:instrText>
            </w:r>
            <w:r w:rsidR="000B6226" w:rsidRPr="000B6226">
              <w:rPr>
                <w:rFonts w:ascii="Arial" w:hAnsi="Arial"/>
                <w:b w:val="0"/>
                <w:bCs w:val="0"/>
                <w:webHidden/>
                <w:sz w:val="22"/>
                <w:szCs w:val="22"/>
              </w:rPr>
            </w:r>
            <w:r w:rsidR="000B6226" w:rsidRPr="000B6226">
              <w:rPr>
                <w:rFonts w:ascii="Arial" w:hAnsi="Arial"/>
                <w:b w:val="0"/>
                <w:bCs w:val="0"/>
                <w:webHidden/>
                <w:sz w:val="22"/>
                <w:szCs w:val="22"/>
              </w:rPr>
              <w:fldChar w:fldCharType="separate"/>
            </w:r>
            <w:r w:rsidR="004A218E">
              <w:rPr>
                <w:rFonts w:ascii="Arial" w:hAnsi="Arial"/>
                <w:b w:val="0"/>
                <w:bCs w:val="0"/>
                <w:webHidden/>
                <w:sz w:val="22"/>
                <w:szCs w:val="22"/>
              </w:rPr>
              <w:t>15</w:t>
            </w:r>
            <w:r w:rsidR="000B6226" w:rsidRPr="000B6226">
              <w:rPr>
                <w:rFonts w:ascii="Arial" w:hAnsi="Arial"/>
                <w:b w:val="0"/>
                <w:bCs w:val="0"/>
                <w:webHidden/>
                <w:sz w:val="22"/>
                <w:szCs w:val="22"/>
              </w:rPr>
              <w:fldChar w:fldCharType="end"/>
            </w:r>
          </w:hyperlink>
        </w:p>
        <w:p w14:paraId="77D1C166" w14:textId="1EEC780E" w:rsidR="000B6226" w:rsidRPr="000B6226" w:rsidRDefault="006D6393">
          <w:pPr>
            <w:pStyle w:val="TOC2"/>
            <w:rPr>
              <w:rFonts w:ascii="Arial" w:eastAsiaTheme="minorEastAsia" w:hAnsi="Arial" w:cs="Arial"/>
              <w:b w:val="0"/>
              <w:bCs w:val="0"/>
              <w:szCs w:val="22"/>
            </w:rPr>
          </w:pPr>
          <w:hyperlink w:anchor="_Toc38869468" w:history="1">
            <w:r w:rsidR="000B6226" w:rsidRPr="000B6226">
              <w:rPr>
                <w:rStyle w:val="Hyperlink"/>
                <w:rFonts w:ascii="Arial" w:hAnsi="Arial" w:cs="Arial"/>
                <w:b w:val="0"/>
                <w:bCs w:val="0"/>
                <w:szCs w:val="22"/>
              </w:rPr>
              <w:t>6.1 DEQ’s MT-eWQX database and Data Quality Review</w:t>
            </w:r>
            <w:r w:rsidR="000B6226" w:rsidRPr="000B6226">
              <w:rPr>
                <w:rFonts w:ascii="Arial" w:hAnsi="Arial" w:cs="Arial"/>
                <w:b w:val="0"/>
                <w:bCs w:val="0"/>
                <w:webHidden/>
                <w:szCs w:val="22"/>
              </w:rPr>
              <w:tab/>
            </w:r>
            <w:r w:rsidR="000B6226" w:rsidRPr="000B6226">
              <w:rPr>
                <w:rFonts w:ascii="Arial" w:hAnsi="Arial" w:cs="Arial"/>
                <w:b w:val="0"/>
                <w:bCs w:val="0"/>
                <w:webHidden/>
                <w:szCs w:val="22"/>
              </w:rPr>
              <w:fldChar w:fldCharType="begin"/>
            </w:r>
            <w:r w:rsidR="000B6226" w:rsidRPr="000B6226">
              <w:rPr>
                <w:rFonts w:ascii="Arial" w:hAnsi="Arial" w:cs="Arial"/>
                <w:b w:val="0"/>
                <w:bCs w:val="0"/>
                <w:webHidden/>
                <w:szCs w:val="22"/>
              </w:rPr>
              <w:instrText xml:space="preserve"> PAGEREF _Toc38869468 \h </w:instrText>
            </w:r>
            <w:r w:rsidR="000B6226" w:rsidRPr="000B6226">
              <w:rPr>
                <w:rFonts w:ascii="Arial" w:hAnsi="Arial" w:cs="Arial"/>
                <w:b w:val="0"/>
                <w:bCs w:val="0"/>
                <w:webHidden/>
                <w:szCs w:val="22"/>
              </w:rPr>
            </w:r>
            <w:r w:rsidR="000B6226" w:rsidRPr="000B6226">
              <w:rPr>
                <w:rFonts w:ascii="Arial" w:hAnsi="Arial" w:cs="Arial"/>
                <w:b w:val="0"/>
                <w:bCs w:val="0"/>
                <w:webHidden/>
                <w:szCs w:val="22"/>
              </w:rPr>
              <w:fldChar w:fldCharType="separate"/>
            </w:r>
            <w:r w:rsidR="004A218E">
              <w:rPr>
                <w:rFonts w:ascii="Arial" w:hAnsi="Arial" w:cs="Arial"/>
                <w:b w:val="0"/>
                <w:bCs w:val="0"/>
                <w:webHidden/>
                <w:szCs w:val="22"/>
              </w:rPr>
              <w:t>15</w:t>
            </w:r>
            <w:r w:rsidR="000B6226" w:rsidRPr="000B6226">
              <w:rPr>
                <w:rFonts w:ascii="Arial" w:hAnsi="Arial" w:cs="Arial"/>
                <w:b w:val="0"/>
                <w:bCs w:val="0"/>
                <w:webHidden/>
                <w:szCs w:val="22"/>
              </w:rPr>
              <w:fldChar w:fldCharType="end"/>
            </w:r>
          </w:hyperlink>
        </w:p>
        <w:p w14:paraId="44F56D9A" w14:textId="0A1D622D" w:rsidR="000B6226" w:rsidRPr="000B6226" w:rsidRDefault="006D6393">
          <w:pPr>
            <w:pStyle w:val="TOC2"/>
            <w:rPr>
              <w:rFonts w:ascii="Arial" w:eastAsiaTheme="minorEastAsia" w:hAnsi="Arial" w:cs="Arial"/>
              <w:b w:val="0"/>
              <w:bCs w:val="0"/>
              <w:szCs w:val="22"/>
            </w:rPr>
          </w:pPr>
          <w:hyperlink w:anchor="_Toc38869469" w:history="1">
            <w:r w:rsidR="000B6226" w:rsidRPr="000B6226">
              <w:rPr>
                <w:rStyle w:val="Hyperlink"/>
                <w:rFonts w:ascii="Arial" w:hAnsi="Arial" w:cs="Arial"/>
                <w:b w:val="0"/>
                <w:bCs w:val="0"/>
                <w:szCs w:val="22"/>
              </w:rPr>
              <w:t>6.2 MSUEWQ Data Hub</w:t>
            </w:r>
            <w:r w:rsidR="000B6226" w:rsidRPr="000B6226">
              <w:rPr>
                <w:rFonts w:ascii="Arial" w:hAnsi="Arial" w:cs="Arial"/>
                <w:b w:val="0"/>
                <w:bCs w:val="0"/>
                <w:webHidden/>
                <w:szCs w:val="22"/>
              </w:rPr>
              <w:tab/>
            </w:r>
            <w:r w:rsidR="000B6226" w:rsidRPr="000B6226">
              <w:rPr>
                <w:rFonts w:ascii="Arial" w:hAnsi="Arial" w:cs="Arial"/>
                <w:b w:val="0"/>
                <w:bCs w:val="0"/>
                <w:webHidden/>
                <w:szCs w:val="22"/>
              </w:rPr>
              <w:fldChar w:fldCharType="begin"/>
            </w:r>
            <w:r w:rsidR="000B6226" w:rsidRPr="000B6226">
              <w:rPr>
                <w:rFonts w:ascii="Arial" w:hAnsi="Arial" w:cs="Arial"/>
                <w:b w:val="0"/>
                <w:bCs w:val="0"/>
                <w:webHidden/>
                <w:szCs w:val="22"/>
              </w:rPr>
              <w:instrText xml:space="preserve"> PAGEREF _Toc38869469 \h </w:instrText>
            </w:r>
            <w:r w:rsidR="000B6226" w:rsidRPr="000B6226">
              <w:rPr>
                <w:rFonts w:ascii="Arial" w:hAnsi="Arial" w:cs="Arial"/>
                <w:b w:val="0"/>
                <w:bCs w:val="0"/>
                <w:webHidden/>
                <w:szCs w:val="22"/>
              </w:rPr>
            </w:r>
            <w:r w:rsidR="000B6226" w:rsidRPr="000B6226">
              <w:rPr>
                <w:rFonts w:ascii="Arial" w:hAnsi="Arial" w:cs="Arial"/>
                <w:b w:val="0"/>
                <w:bCs w:val="0"/>
                <w:webHidden/>
                <w:szCs w:val="22"/>
              </w:rPr>
              <w:fldChar w:fldCharType="separate"/>
            </w:r>
            <w:r w:rsidR="004A218E">
              <w:rPr>
                <w:rFonts w:ascii="Arial" w:hAnsi="Arial" w:cs="Arial"/>
                <w:b w:val="0"/>
                <w:bCs w:val="0"/>
                <w:webHidden/>
                <w:szCs w:val="22"/>
              </w:rPr>
              <w:t>16</w:t>
            </w:r>
            <w:r w:rsidR="000B6226" w:rsidRPr="000B6226">
              <w:rPr>
                <w:rFonts w:ascii="Arial" w:hAnsi="Arial" w:cs="Arial"/>
                <w:b w:val="0"/>
                <w:bCs w:val="0"/>
                <w:webHidden/>
                <w:szCs w:val="22"/>
              </w:rPr>
              <w:fldChar w:fldCharType="end"/>
            </w:r>
          </w:hyperlink>
        </w:p>
        <w:p w14:paraId="167A770D" w14:textId="13AAF81F" w:rsidR="000B6226" w:rsidRPr="000B6226" w:rsidRDefault="006D6393">
          <w:pPr>
            <w:pStyle w:val="TOC2"/>
            <w:rPr>
              <w:rFonts w:ascii="Arial" w:eastAsiaTheme="minorEastAsia" w:hAnsi="Arial" w:cs="Arial"/>
              <w:b w:val="0"/>
              <w:bCs w:val="0"/>
              <w:szCs w:val="22"/>
            </w:rPr>
          </w:pPr>
          <w:hyperlink w:anchor="_Toc38869470" w:history="1">
            <w:r w:rsidR="000B6226" w:rsidRPr="000B6226">
              <w:rPr>
                <w:rStyle w:val="Hyperlink"/>
                <w:rFonts w:ascii="Arial" w:hAnsi="Arial" w:cs="Arial"/>
                <w:b w:val="0"/>
                <w:bCs w:val="0"/>
                <w:szCs w:val="22"/>
              </w:rPr>
              <w:t>6.3 Photos</w:t>
            </w:r>
            <w:r w:rsidR="000B6226" w:rsidRPr="000B6226">
              <w:rPr>
                <w:rFonts w:ascii="Arial" w:hAnsi="Arial" w:cs="Arial"/>
                <w:b w:val="0"/>
                <w:bCs w:val="0"/>
                <w:webHidden/>
                <w:szCs w:val="22"/>
              </w:rPr>
              <w:tab/>
            </w:r>
            <w:r w:rsidR="000B6226" w:rsidRPr="000B6226">
              <w:rPr>
                <w:rFonts w:ascii="Arial" w:hAnsi="Arial" w:cs="Arial"/>
                <w:b w:val="0"/>
                <w:bCs w:val="0"/>
                <w:webHidden/>
                <w:szCs w:val="22"/>
              </w:rPr>
              <w:fldChar w:fldCharType="begin"/>
            </w:r>
            <w:r w:rsidR="000B6226" w:rsidRPr="000B6226">
              <w:rPr>
                <w:rFonts w:ascii="Arial" w:hAnsi="Arial" w:cs="Arial"/>
                <w:b w:val="0"/>
                <w:bCs w:val="0"/>
                <w:webHidden/>
                <w:szCs w:val="22"/>
              </w:rPr>
              <w:instrText xml:space="preserve"> PAGEREF _Toc38869470 \h </w:instrText>
            </w:r>
            <w:r w:rsidR="000B6226" w:rsidRPr="000B6226">
              <w:rPr>
                <w:rFonts w:ascii="Arial" w:hAnsi="Arial" w:cs="Arial"/>
                <w:b w:val="0"/>
                <w:bCs w:val="0"/>
                <w:webHidden/>
                <w:szCs w:val="22"/>
              </w:rPr>
            </w:r>
            <w:r w:rsidR="000B6226" w:rsidRPr="000B6226">
              <w:rPr>
                <w:rFonts w:ascii="Arial" w:hAnsi="Arial" w:cs="Arial"/>
                <w:b w:val="0"/>
                <w:bCs w:val="0"/>
                <w:webHidden/>
                <w:szCs w:val="22"/>
              </w:rPr>
              <w:fldChar w:fldCharType="separate"/>
            </w:r>
            <w:r w:rsidR="004A218E">
              <w:rPr>
                <w:rFonts w:ascii="Arial" w:hAnsi="Arial" w:cs="Arial"/>
                <w:b w:val="0"/>
                <w:bCs w:val="0"/>
                <w:webHidden/>
                <w:szCs w:val="22"/>
              </w:rPr>
              <w:t>16</w:t>
            </w:r>
            <w:r w:rsidR="000B6226" w:rsidRPr="000B6226">
              <w:rPr>
                <w:rFonts w:ascii="Arial" w:hAnsi="Arial" w:cs="Arial"/>
                <w:b w:val="0"/>
                <w:bCs w:val="0"/>
                <w:webHidden/>
                <w:szCs w:val="22"/>
              </w:rPr>
              <w:fldChar w:fldCharType="end"/>
            </w:r>
          </w:hyperlink>
        </w:p>
        <w:p w14:paraId="7335F9D9" w14:textId="378A00EF" w:rsidR="000B6226" w:rsidRPr="000B6226" w:rsidRDefault="006D6393">
          <w:pPr>
            <w:pStyle w:val="TOC2"/>
            <w:rPr>
              <w:rFonts w:ascii="Arial" w:eastAsiaTheme="minorEastAsia" w:hAnsi="Arial" w:cs="Arial"/>
              <w:b w:val="0"/>
              <w:bCs w:val="0"/>
              <w:szCs w:val="22"/>
            </w:rPr>
          </w:pPr>
          <w:hyperlink w:anchor="_Toc38869471" w:history="1">
            <w:r w:rsidR="000B6226" w:rsidRPr="000B6226">
              <w:rPr>
                <w:rStyle w:val="Hyperlink"/>
                <w:rFonts w:ascii="Arial" w:hAnsi="Arial" w:cs="Arial"/>
                <w:b w:val="0"/>
                <w:bCs w:val="0"/>
                <w:szCs w:val="22"/>
              </w:rPr>
              <w:t>6.4 Field Forms</w:t>
            </w:r>
            <w:r w:rsidR="000B6226" w:rsidRPr="000B6226">
              <w:rPr>
                <w:rFonts w:ascii="Arial" w:hAnsi="Arial" w:cs="Arial"/>
                <w:b w:val="0"/>
                <w:bCs w:val="0"/>
                <w:webHidden/>
                <w:szCs w:val="22"/>
              </w:rPr>
              <w:tab/>
            </w:r>
            <w:r w:rsidR="000B6226" w:rsidRPr="000B6226">
              <w:rPr>
                <w:rFonts w:ascii="Arial" w:hAnsi="Arial" w:cs="Arial"/>
                <w:b w:val="0"/>
                <w:bCs w:val="0"/>
                <w:webHidden/>
                <w:szCs w:val="22"/>
              </w:rPr>
              <w:fldChar w:fldCharType="begin"/>
            </w:r>
            <w:r w:rsidR="000B6226" w:rsidRPr="000B6226">
              <w:rPr>
                <w:rFonts w:ascii="Arial" w:hAnsi="Arial" w:cs="Arial"/>
                <w:b w:val="0"/>
                <w:bCs w:val="0"/>
                <w:webHidden/>
                <w:szCs w:val="22"/>
              </w:rPr>
              <w:instrText xml:space="preserve"> PAGEREF _Toc38869471 \h </w:instrText>
            </w:r>
            <w:r w:rsidR="000B6226" w:rsidRPr="000B6226">
              <w:rPr>
                <w:rFonts w:ascii="Arial" w:hAnsi="Arial" w:cs="Arial"/>
                <w:b w:val="0"/>
                <w:bCs w:val="0"/>
                <w:webHidden/>
                <w:szCs w:val="22"/>
              </w:rPr>
            </w:r>
            <w:r w:rsidR="000B6226" w:rsidRPr="000B6226">
              <w:rPr>
                <w:rFonts w:ascii="Arial" w:hAnsi="Arial" w:cs="Arial"/>
                <w:b w:val="0"/>
                <w:bCs w:val="0"/>
                <w:webHidden/>
                <w:szCs w:val="22"/>
              </w:rPr>
              <w:fldChar w:fldCharType="separate"/>
            </w:r>
            <w:r w:rsidR="004A218E">
              <w:rPr>
                <w:rFonts w:ascii="Arial" w:hAnsi="Arial" w:cs="Arial"/>
                <w:b w:val="0"/>
                <w:bCs w:val="0"/>
                <w:webHidden/>
                <w:szCs w:val="22"/>
              </w:rPr>
              <w:t>16</w:t>
            </w:r>
            <w:r w:rsidR="000B6226" w:rsidRPr="000B6226">
              <w:rPr>
                <w:rFonts w:ascii="Arial" w:hAnsi="Arial" w:cs="Arial"/>
                <w:b w:val="0"/>
                <w:bCs w:val="0"/>
                <w:webHidden/>
                <w:szCs w:val="22"/>
              </w:rPr>
              <w:fldChar w:fldCharType="end"/>
            </w:r>
          </w:hyperlink>
        </w:p>
        <w:p w14:paraId="78BEE8A6" w14:textId="31B215B5" w:rsidR="000B6226" w:rsidRPr="000B6226" w:rsidRDefault="006D6393">
          <w:pPr>
            <w:pStyle w:val="TOC1"/>
            <w:rPr>
              <w:rFonts w:ascii="Arial" w:eastAsiaTheme="minorEastAsia" w:hAnsi="Arial"/>
              <w:b w:val="0"/>
              <w:bCs w:val="0"/>
              <w:caps w:val="0"/>
              <w:sz w:val="22"/>
              <w:szCs w:val="22"/>
            </w:rPr>
          </w:pPr>
          <w:hyperlink w:anchor="_Toc38869472" w:history="1">
            <w:r w:rsidR="000B6226" w:rsidRPr="000B6226">
              <w:rPr>
                <w:rStyle w:val="Hyperlink"/>
                <w:rFonts w:ascii="Arial" w:hAnsi="Arial"/>
                <w:b w:val="0"/>
                <w:bCs w:val="0"/>
                <w:sz w:val="22"/>
                <w:szCs w:val="22"/>
              </w:rPr>
              <w:t>7.0 Data Analysis and Reporting</w:t>
            </w:r>
            <w:r w:rsidR="000B6226" w:rsidRPr="000B6226">
              <w:rPr>
                <w:rFonts w:ascii="Arial" w:hAnsi="Arial"/>
                <w:b w:val="0"/>
                <w:bCs w:val="0"/>
                <w:webHidden/>
                <w:sz w:val="22"/>
                <w:szCs w:val="22"/>
              </w:rPr>
              <w:tab/>
            </w:r>
            <w:r w:rsidR="000B6226" w:rsidRPr="000B6226">
              <w:rPr>
                <w:rFonts w:ascii="Arial" w:hAnsi="Arial"/>
                <w:b w:val="0"/>
                <w:bCs w:val="0"/>
                <w:webHidden/>
                <w:sz w:val="22"/>
                <w:szCs w:val="22"/>
              </w:rPr>
              <w:fldChar w:fldCharType="begin"/>
            </w:r>
            <w:r w:rsidR="000B6226" w:rsidRPr="000B6226">
              <w:rPr>
                <w:rFonts w:ascii="Arial" w:hAnsi="Arial"/>
                <w:b w:val="0"/>
                <w:bCs w:val="0"/>
                <w:webHidden/>
                <w:sz w:val="22"/>
                <w:szCs w:val="22"/>
              </w:rPr>
              <w:instrText xml:space="preserve"> PAGEREF _Toc38869472 \h </w:instrText>
            </w:r>
            <w:r w:rsidR="000B6226" w:rsidRPr="000B6226">
              <w:rPr>
                <w:rFonts w:ascii="Arial" w:hAnsi="Arial"/>
                <w:b w:val="0"/>
                <w:bCs w:val="0"/>
                <w:webHidden/>
                <w:sz w:val="22"/>
                <w:szCs w:val="22"/>
              </w:rPr>
            </w:r>
            <w:r w:rsidR="000B6226" w:rsidRPr="000B6226">
              <w:rPr>
                <w:rFonts w:ascii="Arial" w:hAnsi="Arial"/>
                <w:b w:val="0"/>
                <w:bCs w:val="0"/>
                <w:webHidden/>
                <w:sz w:val="22"/>
                <w:szCs w:val="22"/>
              </w:rPr>
              <w:fldChar w:fldCharType="separate"/>
            </w:r>
            <w:r w:rsidR="004A218E">
              <w:rPr>
                <w:rFonts w:ascii="Arial" w:hAnsi="Arial"/>
                <w:b w:val="0"/>
                <w:bCs w:val="0"/>
                <w:webHidden/>
                <w:sz w:val="22"/>
                <w:szCs w:val="22"/>
              </w:rPr>
              <w:t>16</w:t>
            </w:r>
            <w:r w:rsidR="000B6226" w:rsidRPr="000B6226">
              <w:rPr>
                <w:rFonts w:ascii="Arial" w:hAnsi="Arial"/>
                <w:b w:val="0"/>
                <w:bCs w:val="0"/>
                <w:webHidden/>
                <w:sz w:val="22"/>
                <w:szCs w:val="22"/>
              </w:rPr>
              <w:fldChar w:fldCharType="end"/>
            </w:r>
          </w:hyperlink>
        </w:p>
        <w:p w14:paraId="4EF01B05" w14:textId="102953F2" w:rsidR="000B6226" w:rsidRPr="000B6226" w:rsidRDefault="006D6393">
          <w:pPr>
            <w:pStyle w:val="TOC2"/>
            <w:rPr>
              <w:rFonts w:ascii="Arial" w:eastAsiaTheme="minorEastAsia" w:hAnsi="Arial" w:cs="Arial"/>
              <w:b w:val="0"/>
              <w:bCs w:val="0"/>
              <w:szCs w:val="22"/>
            </w:rPr>
          </w:pPr>
          <w:hyperlink w:anchor="_Toc38869473" w:history="1">
            <w:r w:rsidR="000B6226" w:rsidRPr="000B6226">
              <w:rPr>
                <w:rStyle w:val="Hyperlink"/>
                <w:rFonts w:ascii="Arial" w:hAnsi="Arial" w:cs="Arial"/>
                <w:b w:val="0"/>
                <w:bCs w:val="0"/>
                <w:szCs w:val="22"/>
              </w:rPr>
              <w:t>7.1 Data Analysis</w:t>
            </w:r>
            <w:r w:rsidR="000B6226" w:rsidRPr="000B6226">
              <w:rPr>
                <w:rFonts w:ascii="Arial" w:hAnsi="Arial" w:cs="Arial"/>
                <w:b w:val="0"/>
                <w:bCs w:val="0"/>
                <w:webHidden/>
                <w:szCs w:val="22"/>
              </w:rPr>
              <w:tab/>
            </w:r>
            <w:r w:rsidR="000B6226" w:rsidRPr="000B6226">
              <w:rPr>
                <w:rFonts w:ascii="Arial" w:hAnsi="Arial" w:cs="Arial"/>
                <w:b w:val="0"/>
                <w:bCs w:val="0"/>
                <w:webHidden/>
                <w:szCs w:val="22"/>
              </w:rPr>
              <w:fldChar w:fldCharType="begin"/>
            </w:r>
            <w:r w:rsidR="000B6226" w:rsidRPr="000B6226">
              <w:rPr>
                <w:rFonts w:ascii="Arial" w:hAnsi="Arial" w:cs="Arial"/>
                <w:b w:val="0"/>
                <w:bCs w:val="0"/>
                <w:webHidden/>
                <w:szCs w:val="22"/>
              </w:rPr>
              <w:instrText xml:space="preserve"> PAGEREF _Toc38869473 \h </w:instrText>
            </w:r>
            <w:r w:rsidR="000B6226" w:rsidRPr="000B6226">
              <w:rPr>
                <w:rFonts w:ascii="Arial" w:hAnsi="Arial" w:cs="Arial"/>
                <w:b w:val="0"/>
                <w:bCs w:val="0"/>
                <w:webHidden/>
                <w:szCs w:val="22"/>
              </w:rPr>
            </w:r>
            <w:r w:rsidR="000B6226" w:rsidRPr="000B6226">
              <w:rPr>
                <w:rFonts w:ascii="Arial" w:hAnsi="Arial" w:cs="Arial"/>
                <w:b w:val="0"/>
                <w:bCs w:val="0"/>
                <w:webHidden/>
                <w:szCs w:val="22"/>
              </w:rPr>
              <w:fldChar w:fldCharType="separate"/>
            </w:r>
            <w:r w:rsidR="004A218E">
              <w:rPr>
                <w:rFonts w:ascii="Arial" w:hAnsi="Arial" w:cs="Arial"/>
                <w:b w:val="0"/>
                <w:bCs w:val="0"/>
                <w:webHidden/>
                <w:szCs w:val="22"/>
              </w:rPr>
              <w:t>16</w:t>
            </w:r>
            <w:r w:rsidR="000B6226" w:rsidRPr="000B6226">
              <w:rPr>
                <w:rFonts w:ascii="Arial" w:hAnsi="Arial" w:cs="Arial"/>
                <w:b w:val="0"/>
                <w:bCs w:val="0"/>
                <w:webHidden/>
                <w:szCs w:val="22"/>
              </w:rPr>
              <w:fldChar w:fldCharType="end"/>
            </w:r>
          </w:hyperlink>
        </w:p>
        <w:p w14:paraId="6C496C40" w14:textId="63341260" w:rsidR="000B6226" w:rsidRPr="000B6226" w:rsidRDefault="006D6393">
          <w:pPr>
            <w:pStyle w:val="TOC2"/>
            <w:rPr>
              <w:rFonts w:ascii="Arial" w:eastAsiaTheme="minorEastAsia" w:hAnsi="Arial" w:cs="Arial"/>
              <w:b w:val="0"/>
              <w:bCs w:val="0"/>
              <w:szCs w:val="22"/>
            </w:rPr>
          </w:pPr>
          <w:hyperlink w:anchor="_Toc38869474" w:history="1">
            <w:r w:rsidR="000B6226" w:rsidRPr="000B6226">
              <w:rPr>
                <w:rStyle w:val="Hyperlink"/>
                <w:rFonts w:ascii="Arial" w:hAnsi="Arial" w:cs="Arial"/>
                <w:b w:val="0"/>
                <w:bCs w:val="0"/>
                <w:szCs w:val="22"/>
              </w:rPr>
              <w:t>7.2 Reporting</w:t>
            </w:r>
            <w:r w:rsidR="000B6226" w:rsidRPr="000B6226">
              <w:rPr>
                <w:rFonts w:ascii="Arial" w:hAnsi="Arial" w:cs="Arial"/>
                <w:b w:val="0"/>
                <w:bCs w:val="0"/>
                <w:webHidden/>
                <w:szCs w:val="22"/>
              </w:rPr>
              <w:tab/>
            </w:r>
            <w:r w:rsidR="000B6226" w:rsidRPr="000B6226">
              <w:rPr>
                <w:rFonts w:ascii="Arial" w:hAnsi="Arial" w:cs="Arial"/>
                <w:b w:val="0"/>
                <w:bCs w:val="0"/>
                <w:webHidden/>
                <w:szCs w:val="22"/>
              </w:rPr>
              <w:fldChar w:fldCharType="begin"/>
            </w:r>
            <w:r w:rsidR="000B6226" w:rsidRPr="000B6226">
              <w:rPr>
                <w:rFonts w:ascii="Arial" w:hAnsi="Arial" w:cs="Arial"/>
                <w:b w:val="0"/>
                <w:bCs w:val="0"/>
                <w:webHidden/>
                <w:szCs w:val="22"/>
              </w:rPr>
              <w:instrText xml:space="preserve"> PAGEREF _Toc38869474 \h </w:instrText>
            </w:r>
            <w:r w:rsidR="000B6226" w:rsidRPr="000B6226">
              <w:rPr>
                <w:rFonts w:ascii="Arial" w:hAnsi="Arial" w:cs="Arial"/>
                <w:b w:val="0"/>
                <w:bCs w:val="0"/>
                <w:webHidden/>
                <w:szCs w:val="22"/>
              </w:rPr>
            </w:r>
            <w:r w:rsidR="000B6226" w:rsidRPr="000B6226">
              <w:rPr>
                <w:rFonts w:ascii="Arial" w:hAnsi="Arial" w:cs="Arial"/>
                <w:b w:val="0"/>
                <w:bCs w:val="0"/>
                <w:webHidden/>
                <w:szCs w:val="22"/>
              </w:rPr>
              <w:fldChar w:fldCharType="separate"/>
            </w:r>
            <w:r w:rsidR="004A218E">
              <w:rPr>
                <w:rFonts w:ascii="Arial" w:hAnsi="Arial" w:cs="Arial"/>
                <w:b w:val="0"/>
                <w:bCs w:val="0"/>
                <w:webHidden/>
                <w:szCs w:val="22"/>
              </w:rPr>
              <w:t>17</w:t>
            </w:r>
            <w:r w:rsidR="000B6226" w:rsidRPr="000B6226">
              <w:rPr>
                <w:rFonts w:ascii="Arial" w:hAnsi="Arial" w:cs="Arial"/>
                <w:b w:val="0"/>
                <w:bCs w:val="0"/>
                <w:webHidden/>
                <w:szCs w:val="22"/>
              </w:rPr>
              <w:fldChar w:fldCharType="end"/>
            </w:r>
          </w:hyperlink>
        </w:p>
        <w:p w14:paraId="57CAC07F" w14:textId="42776846" w:rsidR="000B6226" w:rsidRPr="000B6226" w:rsidRDefault="006D6393">
          <w:pPr>
            <w:pStyle w:val="TOC1"/>
            <w:rPr>
              <w:rFonts w:ascii="Arial" w:eastAsiaTheme="minorEastAsia" w:hAnsi="Arial"/>
              <w:b w:val="0"/>
              <w:bCs w:val="0"/>
              <w:caps w:val="0"/>
              <w:sz w:val="22"/>
              <w:szCs w:val="22"/>
            </w:rPr>
          </w:pPr>
          <w:hyperlink w:anchor="_Toc38869475" w:history="1">
            <w:r w:rsidR="000B6226" w:rsidRPr="000B6226">
              <w:rPr>
                <w:rStyle w:val="Hyperlink"/>
                <w:rFonts w:ascii="Arial" w:hAnsi="Arial"/>
                <w:b w:val="0"/>
                <w:bCs w:val="0"/>
                <w:sz w:val="22"/>
                <w:szCs w:val="22"/>
              </w:rPr>
              <w:t>8.0 Project Team and Responsibilities</w:t>
            </w:r>
            <w:r w:rsidR="000B6226" w:rsidRPr="000B6226">
              <w:rPr>
                <w:rFonts w:ascii="Arial" w:hAnsi="Arial"/>
                <w:b w:val="0"/>
                <w:bCs w:val="0"/>
                <w:webHidden/>
                <w:sz w:val="22"/>
                <w:szCs w:val="22"/>
              </w:rPr>
              <w:tab/>
            </w:r>
            <w:r w:rsidR="000B6226" w:rsidRPr="000B6226">
              <w:rPr>
                <w:rFonts w:ascii="Arial" w:hAnsi="Arial"/>
                <w:b w:val="0"/>
                <w:bCs w:val="0"/>
                <w:webHidden/>
                <w:sz w:val="22"/>
                <w:szCs w:val="22"/>
              </w:rPr>
              <w:fldChar w:fldCharType="begin"/>
            </w:r>
            <w:r w:rsidR="000B6226" w:rsidRPr="000B6226">
              <w:rPr>
                <w:rFonts w:ascii="Arial" w:hAnsi="Arial"/>
                <w:b w:val="0"/>
                <w:bCs w:val="0"/>
                <w:webHidden/>
                <w:sz w:val="22"/>
                <w:szCs w:val="22"/>
              </w:rPr>
              <w:instrText xml:space="preserve"> PAGEREF _Toc38869475 \h </w:instrText>
            </w:r>
            <w:r w:rsidR="000B6226" w:rsidRPr="000B6226">
              <w:rPr>
                <w:rFonts w:ascii="Arial" w:hAnsi="Arial"/>
                <w:b w:val="0"/>
                <w:bCs w:val="0"/>
                <w:webHidden/>
                <w:sz w:val="22"/>
                <w:szCs w:val="22"/>
              </w:rPr>
            </w:r>
            <w:r w:rsidR="000B6226" w:rsidRPr="000B6226">
              <w:rPr>
                <w:rFonts w:ascii="Arial" w:hAnsi="Arial"/>
                <w:b w:val="0"/>
                <w:bCs w:val="0"/>
                <w:webHidden/>
                <w:sz w:val="22"/>
                <w:szCs w:val="22"/>
              </w:rPr>
              <w:fldChar w:fldCharType="separate"/>
            </w:r>
            <w:r w:rsidR="004A218E">
              <w:rPr>
                <w:rFonts w:ascii="Arial" w:hAnsi="Arial"/>
                <w:b w:val="0"/>
                <w:bCs w:val="0"/>
                <w:webHidden/>
                <w:sz w:val="22"/>
                <w:szCs w:val="22"/>
              </w:rPr>
              <w:t>18</w:t>
            </w:r>
            <w:r w:rsidR="000B6226" w:rsidRPr="000B6226">
              <w:rPr>
                <w:rFonts w:ascii="Arial" w:hAnsi="Arial"/>
                <w:b w:val="0"/>
                <w:bCs w:val="0"/>
                <w:webHidden/>
                <w:sz w:val="22"/>
                <w:szCs w:val="22"/>
              </w:rPr>
              <w:fldChar w:fldCharType="end"/>
            </w:r>
          </w:hyperlink>
        </w:p>
        <w:p w14:paraId="18479BAF" w14:textId="57AB7B42" w:rsidR="000B6226" w:rsidRPr="000B6226" w:rsidRDefault="006D6393">
          <w:pPr>
            <w:pStyle w:val="TOC1"/>
            <w:rPr>
              <w:rFonts w:ascii="Arial" w:eastAsiaTheme="minorEastAsia" w:hAnsi="Arial"/>
              <w:b w:val="0"/>
              <w:bCs w:val="0"/>
              <w:caps w:val="0"/>
              <w:sz w:val="22"/>
              <w:szCs w:val="22"/>
            </w:rPr>
          </w:pPr>
          <w:hyperlink w:anchor="_Toc38869476" w:history="1">
            <w:r w:rsidR="000B6226" w:rsidRPr="000B6226">
              <w:rPr>
                <w:rStyle w:val="Hyperlink"/>
                <w:rFonts w:ascii="Arial" w:hAnsi="Arial"/>
                <w:b w:val="0"/>
                <w:bCs w:val="0"/>
                <w:sz w:val="22"/>
                <w:szCs w:val="22"/>
              </w:rPr>
              <w:t>9.0 References</w:t>
            </w:r>
            <w:r w:rsidR="000B6226" w:rsidRPr="000B6226">
              <w:rPr>
                <w:rFonts w:ascii="Arial" w:hAnsi="Arial"/>
                <w:b w:val="0"/>
                <w:bCs w:val="0"/>
                <w:webHidden/>
                <w:sz w:val="22"/>
                <w:szCs w:val="22"/>
              </w:rPr>
              <w:tab/>
            </w:r>
            <w:r w:rsidR="000B6226" w:rsidRPr="000B6226">
              <w:rPr>
                <w:rFonts w:ascii="Arial" w:hAnsi="Arial"/>
                <w:b w:val="0"/>
                <w:bCs w:val="0"/>
                <w:webHidden/>
                <w:sz w:val="22"/>
                <w:szCs w:val="22"/>
              </w:rPr>
              <w:fldChar w:fldCharType="begin"/>
            </w:r>
            <w:r w:rsidR="000B6226" w:rsidRPr="000B6226">
              <w:rPr>
                <w:rFonts w:ascii="Arial" w:hAnsi="Arial"/>
                <w:b w:val="0"/>
                <w:bCs w:val="0"/>
                <w:webHidden/>
                <w:sz w:val="22"/>
                <w:szCs w:val="22"/>
              </w:rPr>
              <w:instrText xml:space="preserve"> PAGEREF _Toc38869476 \h </w:instrText>
            </w:r>
            <w:r w:rsidR="000B6226" w:rsidRPr="000B6226">
              <w:rPr>
                <w:rFonts w:ascii="Arial" w:hAnsi="Arial"/>
                <w:b w:val="0"/>
                <w:bCs w:val="0"/>
                <w:webHidden/>
                <w:sz w:val="22"/>
                <w:szCs w:val="22"/>
              </w:rPr>
            </w:r>
            <w:r w:rsidR="000B6226" w:rsidRPr="000B6226">
              <w:rPr>
                <w:rFonts w:ascii="Arial" w:hAnsi="Arial"/>
                <w:b w:val="0"/>
                <w:bCs w:val="0"/>
                <w:webHidden/>
                <w:sz w:val="22"/>
                <w:szCs w:val="22"/>
              </w:rPr>
              <w:fldChar w:fldCharType="separate"/>
            </w:r>
            <w:r w:rsidR="004A218E">
              <w:rPr>
                <w:rFonts w:ascii="Arial" w:hAnsi="Arial"/>
                <w:b w:val="0"/>
                <w:bCs w:val="0"/>
                <w:webHidden/>
                <w:sz w:val="22"/>
                <w:szCs w:val="22"/>
              </w:rPr>
              <w:t>18</w:t>
            </w:r>
            <w:r w:rsidR="000B6226" w:rsidRPr="000B6226">
              <w:rPr>
                <w:rFonts w:ascii="Arial" w:hAnsi="Arial"/>
                <w:b w:val="0"/>
                <w:bCs w:val="0"/>
                <w:webHidden/>
                <w:sz w:val="22"/>
                <w:szCs w:val="22"/>
              </w:rPr>
              <w:fldChar w:fldCharType="end"/>
            </w:r>
          </w:hyperlink>
        </w:p>
        <w:p w14:paraId="0E2C505C" w14:textId="0642E75C" w:rsidR="000B6226" w:rsidRPr="000B6226" w:rsidRDefault="006D6393">
          <w:pPr>
            <w:pStyle w:val="TOC1"/>
            <w:rPr>
              <w:rFonts w:ascii="Arial" w:eastAsiaTheme="minorEastAsia" w:hAnsi="Arial"/>
              <w:b w:val="0"/>
              <w:bCs w:val="0"/>
              <w:caps w:val="0"/>
              <w:sz w:val="22"/>
              <w:szCs w:val="22"/>
            </w:rPr>
          </w:pPr>
          <w:hyperlink w:anchor="_Toc38869477" w:history="1">
            <w:r w:rsidR="000B6226" w:rsidRPr="000B6226">
              <w:rPr>
                <w:rStyle w:val="Hyperlink"/>
                <w:rFonts w:ascii="Arial" w:hAnsi="Arial"/>
                <w:b w:val="0"/>
                <w:bCs w:val="0"/>
                <w:sz w:val="22"/>
                <w:szCs w:val="22"/>
              </w:rPr>
              <w:t>Appendix A - Water Quality Impairment Summary in the Sun River Watershed</w:t>
            </w:r>
            <w:r w:rsidR="000B6226" w:rsidRPr="000B6226">
              <w:rPr>
                <w:rFonts w:ascii="Arial" w:hAnsi="Arial"/>
                <w:b w:val="0"/>
                <w:bCs w:val="0"/>
                <w:webHidden/>
                <w:sz w:val="22"/>
                <w:szCs w:val="22"/>
              </w:rPr>
              <w:tab/>
            </w:r>
            <w:r w:rsidR="000B6226" w:rsidRPr="000B6226">
              <w:rPr>
                <w:rFonts w:ascii="Arial" w:hAnsi="Arial"/>
                <w:b w:val="0"/>
                <w:bCs w:val="0"/>
                <w:webHidden/>
                <w:sz w:val="22"/>
                <w:szCs w:val="22"/>
              </w:rPr>
              <w:fldChar w:fldCharType="begin"/>
            </w:r>
            <w:r w:rsidR="000B6226" w:rsidRPr="000B6226">
              <w:rPr>
                <w:rFonts w:ascii="Arial" w:hAnsi="Arial"/>
                <w:b w:val="0"/>
                <w:bCs w:val="0"/>
                <w:webHidden/>
                <w:sz w:val="22"/>
                <w:szCs w:val="22"/>
              </w:rPr>
              <w:instrText xml:space="preserve"> PAGEREF _Toc38869477 \h </w:instrText>
            </w:r>
            <w:r w:rsidR="000B6226" w:rsidRPr="000B6226">
              <w:rPr>
                <w:rFonts w:ascii="Arial" w:hAnsi="Arial"/>
                <w:b w:val="0"/>
                <w:bCs w:val="0"/>
                <w:webHidden/>
                <w:sz w:val="22"/>
                <w:szCs w:val="22"/>
              </w:rPr>
            </w:r>
            <w:r w:rsidR="000B6226" w:rsidRPr="000B6226">
              <w:rPr>
                <w:rFonts w:ascii="Arial" w:hAnsi="Arial"/>
                <w:b w:val="0"/>
                <w:bCs w:val="0"/>
                <w:webHidden/>
                <w:sz w:val="22"/>
                <w:szCs w:val="22"/>
              </w:rPr>
              <w:fldChar w:fldCharType="separate"/>
            </w:r>
            <w:r w:rsidR="004A218E">
              <w:rPr>
                <w:rFonts w:ascii="Arial" w:hAnsi="Arial"/>
                <w:b w:val="0"/>
                <w:bCs w:val="0"/>
                <w:webHidden/>
                <w:sz w:val="22"/>
                <w:szCs w:val="22"/>
              </w:rPr>
              <w:t>19</w:t>
            </w:r>
            <w:r w:rsidR="000B6226" w:rsidRPr="000B6226">
              <w:rPr>
                <w:rFonts w:ascii="Arial" w:hAnsi="Arial"/>
                <w:b w:val="0"/>
                <w:bCs w:val="0"/>
                <w:webHidden/>
                <w:sz w:val="22"/>
                <w:szCs w:val="22"/>
              </w:rPr>
              <w:fldChar w:fldCharType="end"/>
            </w:r>
          </w:hyperlink>
        </w:p>
        <w:p w14:paraId="55138D59" w14:textId="0CC6D785" w:rsidR="000B6226" w:rsidRPr="000B6226" w:rsidRDefault="006D6393">
          <w:pPr>
            <w:pStyle w:val="TOC1"/>
            <w:rPr>
              <w:rFonts w:ascii="Arial" w:eastAsiaTheme="minorEastAsia" w:hAnsi="Arial"/>
              <w:b w:val="0"/>
              <w:bCs w:val="0"/>
              <w:caps w:val="0"/>
              <w:sz w:val="22"/>
              <w:szCs w:val="22"/>
            </w:rPr>
          </w:pPr>
          <w:hyperlink w:anchor="_Toc38869478" w:history="1">
            <w:r w:rsidR="000B6226" w:rsidRPr="000B6226">
              <w:rPr>
                <w:rStyle w:val="Hyperlink"/>
                <w:rFonts w:ascii="Arial" w:hAnsi="Arial"/>
                <w:b w:val="0"/>
                <w:bCs w:val="0"/>
                <w:sz w:val="22"/>
                <w:szCs w:val="22"/>
              </w:rPr>
              <w:t>Appendix B – Equipment and Supply Checklist</w:t>
            </w:r>
            <w:r w:rsidR="000B6226" w:rsidRPr="000B6226">
              <w:rPr>
                <w:rFonts w:ascii="Arial" w:hAnsi="Arial"/>
                <w:b w:val="0"/>
                <w:bCs w:val="0"/>
                <w:webHidden/>
                <w:sz w:val="22"/>
                <w:szCs w:val="22"/>
              </w:rPr>
              <w:tab/>
            </w:r>
            <w:r w:rsidR="000B6226" w:rsidRPr="000B6226">
              <w:rPr>
                <w:rFonts w:ascii="Arial" w:hAnsi="Arial"/>
                <w:b w:val="0"/>
                <w:bCs w:val="0"/>
                <w:webHidden/>
                <w:sz w:val="22"/>
                <w:szCs w:val="22"/>
              </w:rPr>
              <w:fldChar w:fldCharType="begin"/>
            </w:r>
            <w:r w:rsidR="000B6226" w:rsidRPr="000B6226">
              <w:rPr>
                <w:rFonts w:ascii="Arial" w:hAnsi="Arial"/>
                <w:b w:val="0"/>
                <w:bCs w:val="0"/>
                <w:webHidden/>
                <w:sz w:val="22"/>
                <w:szCs w:val="22"/>
              </w:rPr>
              <w:instrText xml:space="preserve"> PAGEREF _Toc38869478 \h </w:instrText>
            </w:r>
            <w:r w:rsidR="000B6226" w:rsidRPr="000B6226">
              <w:rPr>
                <w:rFonts w:ascii="Arial" w:hAnsi="Arial"/>
                <w:b w:val="0"/>
                <w:bCs w:val="0"/>
                <w:webHidden/>
                <w:sz w:val="22"/>
                <w:szCs w:val="22"/>
              </w:rPr>
            </w:r>
            <w:r w:rsidR="000B6226" w:rsidRPr="000B6226">
              <w:rPr>
                <w:rFonts w:ascii="Arial" w:hAnsi="Arial"/>
                <w:b w:val="0"/>
                <w:bCs w:val="0"/>
                <w:webHidden/>
                <w:sz w:val="22"/>
                <w:szCs w:val="22"/>
              </w:rPr>
              <w:fldChar w:fldCharType="separate"/>
            </w:r>
            <w:r w:rsidR="004A218E">
              <w:rPr>
                <w:rFonts w:ascii="Arial" w:hAnsi="Arial"/>
                <w:b w:val="0"/>
                <w:bCs w:val="0"/>
                <w:webHidden/>
                <w:sz w:val="22"/>
                <w:szCs w:val="22"/>
              </w:rPr>
              <w:t>20</w:t>
            </w:r>
            <w:r w:rsidR="000B6226" w:rsidRPr="000B6226">
              <w:rPr>
                <w:rFonts w:ascii="Arial" w:hAnsi="Arial"/>
                <w:b w:val="0"/>
                <w:bCs w:val="0"/>
                <w:webHidden/>
                <w:sz w:val="22"/>
                <w:szCs w:val="22"/>
              </w:rPr>
              <w:fldChar w:fldCharType="end"/>
            </w:r>
          </w:hyperlink>
        </w:p>
        <w:p w14:paraId="6A226473" w14:textId="0C94801C" w:rsidR="000B6226" w:rsidRPr="000B6226" w:rsidRDefault="006D6393">
          <w:pPr>
            <w:pStyle w:val="TOC1"/>
            <w:rPr>
              <w:rFonts w:ascii="Arial" w:eastAsiaTheme="minorEastAsia" w:hAnsi="Arial"/>
              <w:b w:val="0"/>
              <w:bCs w:val="0"/>
              <w:caps w:val="0"/>
              <w:sz w:val="22"/>
              <w:szCs w:val="22"/>
            </w:rPr>
          </w:pPr>
          <w:hyperlink w:anchor="_Toc38869479" w:history="1">
            <w:r w:rsidR="000B6226" w:rsidRPr="000B6226">
              <w:rPr>
                <w:rStyle w:val="Hyperlink"/>
                <w:rFonts w:ascii="Arial" w:hAnsi="Arial"/>
                <w:b w:val="0"/>
                <w:bCs w:val="0"/>
                <w:sz w:val="22"/>
                <w:szCs w:val="22"/>
              </w:rPr>
              <w:t>Appendix C – Site Access Guide</w:t>
            </w:r>
            <w:r w:rsidR="000B6226" w:rsidRPr="000B6226">
              <w:rPr>
                <w:rFonts w:ascii="Arial" w:hAnsi="Arial"/>
                <w:b w:val="0"/>
                <w:bCs w:val="0"/>
                <w:webHidden/>
                <w:sz w:val="22"/>
                <w:szCs w:val="22"/>
              </w:rPr>
              <w:tab/>
            </w:r>
            <w:r w:rsidR="000B6226" w:rsidRPr="000B6226">
              <w:rPr>
                <w:rFonts w:ascii="Arial" w:hAnsi="Arial"/>
                <w:b w:val="0"/>
                <w:bCs w:val="0"/>
                <w:webHidden/>
                <w:sz w:val="22"/>
                <w:szCs w:val="22"/>
              </w:rPr>
              <w:fldChar w:fldCharType="begin"/>
            </w:r>
            <w:r w:rsidR="000B6226" w:rsidRPr="000B6226">
              <w:rPr>
                <w:rFonts w:ascii="Arial" w:hAnsi="Arial"/>
                <w:b w:val="0"/>
                <w:bCs w:val="0"/>
                <w:webHidden/>
                <w:sz w:val="22"/>
                <w:szCs w:val="22"/>
              </w:rPr>
              <w:instrText xml:space="preserve"> PAGEREF _Toc38869479 \h </w:instrText>
            </w:r>
            <w:r w:rsidR="000B6226" w:rsidRPr="000B6226">
              <w:rPr>
                <w:rFonts w:ascii="Arial" w:hAnsi="Arial"/>
                <w:b w:val="0"/>
                <w:bCs w:val="0"/>
                <w:webHidden/>
                <w:sz w:val="22"/>
                <w:szCs w:val="22"/>
              </w:rPr>
            </w:r>
            <w:r w:rsidR="000B6226" w:rsidRPr="000B6226">
              <w:rPr>
                <w:rFonts w:ascii="Arial" w:hAnsi="Arial"/>
                <w:b w:val="0"/>
                <w:bCs w:val="0"/>
                <w:webHidden/>
                <w:sz w:val="22"/>
                <w:szCs w:val="22"/>
              </w:rPr>
              <w:fldChar w:fldCharType="separate"/>
            </w:r>
            <w:r w:rsidR="004A218E">
              <w:rPr>
                <w:rFonts w:ascii="Arial" w:hAnsi="Arial"/>
                <w:b w:val="0"/>
                <w:bCs w:val="0"/>
                <w:webHidden/>
                <w:sz w:val="22"/>
                <w:szCs w:val="22"/>
              </w:rPr>
              <w:t>21</w:t>
            </w:r>
            <w:r w:rsidR="000B6226" w:rsidRPr="000B6226">
              <w:rPr>
                <w:rFonts w:ascii="Arial" w:hAnsi="Arial"/>
                <w:b w:val="0"/>
                <w:bCs w:val="0"/>
                <w:webHidden/>
                <w:sz w:val="22"/>
                <w:szCs w:val="22"/>
              </w:rPr>
              <w:fldChar w:fldCharType="end"/>
            </w:r>
          </w:hyperlink>
        </w:p>
        <w:p w14:paraId="447476CE" w14:textId="76D51229" w:rsidR="000B6226" w:rsidRPr="000B6226" w:rsidRDefault="006D6393">
          <w:pPr>
            <w:pStyle w:val="TOC1"/>
            <w:rPr>
              <w:rFonts w:ascii="Arial" w:eastAsiaTheme="minorEastAsia" w:hAnsi="Arial"/>
              <w:b w:val="0"/>
              <w:bCs w:val="0"/>
              <w:caps w:val="0"/>
              <w:sz w:val="22"/>
              <w:szCs w:val="22"/>
            </w:rPr>
          </w:pPr>
          <w:hyperlink w:anchor="_Toc38869480" w:history="1">
            <w:r w:rsidR="000B6226" w:rsidRPr="000B6226">
              <w:rPr>
                <w:rStyle w:val="Hyperlink"/>
                <w:rFonts w:ascii="Arial" w:hAnsi="Arial"/>
                <w:b w:val="0"/>
                <w:bCs w:val="0"/>
                <w:sz w:val="22"/>
                <w:szCs w:val="22"/>
              </w:rPr>
              <w:t>Appendix D – Field Forms</w:t>
            </w:r>
            <w:r w:rsidR="000B6226" w:rsidRPr="000B6226">
              <w:rPr>
                <w:rFonts w:ascii="Arial" w:hAnsi="Arial"/>
                <w:b w:val="0"/>
                <w:bCs w:val="0"/>
                <w:webHidden/>
                <w:sz w:val="22"/>
                <w:szCs w:val="22"/>
              </w:rPr>
              <w:tab/>
            </w:r>
            <w:r w:rsidR="000B6226" w:rsidRPr="000B6226">
              <w:rPr>
                <w:rFonts w:ascii="Arial" w:hAnsi="Arial"/>
                <w:b w:val="0"/>
                <w:bCs w:val="0"/>
                <w:webHidden/>
                <w:sz w:val="22"/>
                <w:szCs w:val="22"/>
              </w:rPr>
              <w:fldChar w:fldCharType="begin"/>
            </w:r>
            <w:r w:rsidR="000B6226" w:rsidRPr="000B6226">
              <w:rPr>
                <w:rFonts w:ascii="Arial" w:hAnsi="Arial"/>
                <w:b w:val="0"/>
                <w:bCs w:val="0"/>
                <w:webHidden/>
                <w:sz w:val="22"/>
                <w:szCs w:val="22"/>
              </w:rPr>
              <w:instrText xml:space="preserve"> PAGEREF _Toc38869480 \h </w:instrText>
            </w:r>
            <w:r w:rsidR="000B6226" w:rsidRPr="000B6226">
              <w:rPr>
                <w:rFonts w:ascii="Arial" w:hAnsi="Arial"/>
                <w:b w:val="0"/>
                <w:bCs w:val="0"/>
                <w:webHidden/>
                <w:sz w:val="22"/>
                <w:szCs w:val="22"/>
              </w:rPr>
            </w:r>
            <w:r w:rsidR="000B6226" w:rsidRPr="000B6226">
              <w:rPr>
                <w:rFonts w:ascii="Arial" w:hAnsi="Arial"/>
                <w:b w:val="0"/>
                <w:bCs w:val="0"/>
                <w:webHidden/>
                <w:sz w:val="22"/>
                <w:szCs w:val="22"/>
              </w:rPr>
              <w:fldChar w:fldCharType="separate"/>
            </w:r>
            <w:r w:rsidR="004A218E">
              <w:rPr>
                <w:rFonts w:ascii="Arial" w:hAnsi="Arial"/>
                <w:b w:val="0"/>
                <w:bCs w:val="0"/>
                <w:webHidden/>
                <w:sz w:val="22"/>
                <w:szCs w:val="22"/>
              </w:rPr>
              <w:t>28</w:t>
            </w:r>
            <w:r w:rsidR="000B6226" w:rsidRPr="000B6226">
              <w:rPr>
                <w:rFonts w:ascii="Arial" w:hAnsi="Arial"/>
                <w:b w:val="0"/>
                <w:bCs w:val="0"/>
                <w:webHidden/>
                <w:sz w:val="22"/>
                <w:szCs w:val="22"/>
              </w:rPr>
              <w:fldChar w:fldCharType="end"/>
            </w:r>
          </w:hyperlink>
        </w:p>
        <w:p w14:paraId="42FE8D4F" w14:textId="523AA247" w:rsidR="000B6226" w:rsidRPr="000B6226" w:rsidRDefault="006D6393">
          <w:pPr>
            <w:pStyle w:val="TOC1"/>
            <w:rPr>
              <w:rFonts w:ascii="Arial" w:eastAsiaTheme="minorEastAsia" w:hAnsi="Arial"/>
              <w:b w:val="0"/>
              <w:bCs w:val="0"/>
              <w:caps w:val="0"/>
              <w:sz w:val="22"/>
              <w:szCs w:val="22"/>
            </w:rPr>
          </w:pPr>
          <w:hyperlink w:anchor="_Toc38869481" w:history="1">
            <w:r w:rsidR="000B6226" w:rsidRPr="000B6226">
              <w:rPr>
                <w:rStyle w:val="Hyperlink"/>
                <w:rFonts w:ascii="Arial" w:hAnsi="Arial"/>
                <w:b w:val="0"/>
                <w:bCs w:val="0"/>
                <w:sz w:val="22"/>
                <w:szCs w:val="22"/>
              </w:rPr>
              <w:t>Appendix E - Project Budget</w:t>
            </w:r>
            <w:r w:rsidR="000B6226" w:rsidRPr="000B6226">
              <w:rPr>
                <w:rFonts w:ascii="Arial" w:hAnsi="Arial"/>
                <w:b w:val="0"/>
                <w:bCs w:val="0"/>
                <w:webHidden/>
                <w:sz w:val="22"/>
                <w:szCs w:val="22"/>
              </w:rPr>
              <w:tab/>
            </w:r>
            <w:r w:rsidR="000B6226" w:rsidRPr="000B6226">
              <w:rPr>
                <w:rFonts w:ascii="Arial" w:hAnsi="Arial"/>
                <w:b w:val="0"/>
                <w:bCs w:val="0"/>
                <w:webHidden/>
                <w:sz w:val="22"/>
                <w:szCs w:val="22"/>
              </w:rPr>
              <w:fldChar w:fldCharType="begin"/>
            </w:r>
            <w:r w:rsidR="000B6226" w:rsidRPr="000B6226">
              <w:rPr>
                <w:rFonts w:ascii="Arial" w:hAnsi="Arial"/>
                <w:b w:val="0"/>
                <w:bCs w:val="0"/>
                <w:webHidden/>
                <w:sz w:val="22"/>
                <w:szCs w:val="22"/>
              </w:rPr>
              <w:instrText xml:space="preserve"> PAGEREF _Toc38869481 \h </w:instrText>
            </w:r>
            <w:r w:rsidR="000B6226" w:rsidRPr="000B6226">
              <w:rPr>
                <w:rFonts w:ascii="Arial" w:hAnsi="Arial"/>
                <w:b w:val="0"/>
                <w:bCs w:val="0"/>
                <w:webHidden/>
                <w:sz w:val="22"/>
                <w:szCs w:val="22"/>
              </w:rPr>
            </w:r>
            <w:r w:rsidR="000B6226" w:rsidRPr="000B6226">
              <w:rPr>
                <w:rFonts w:ascii="Arial" w:hAnsi="Arial"/>
                <w:b w:val="0"/>
                <w:bCs w:val="0"/>
                <w:webHidden/>
                <w:sz w:val="22"/>
                <w:szCs w:val="22"/>
              </w:rPr>
              <w:fldChar w:fldCharType="separate"/>
            </w:r>
            <w:r w:rsidR="004A218E">
              <w:rPr>
                <w:rFonts w:ascii="Arial" w:hAnsi="Arial"/>
                <w:b w:val="0"/>
                <w:bCs w:val="0"/>
                <w:webHidden/>
                <w:sz w:val="22"/>
                <w:szCs w:val="22"/>
              </w:rPr>
              <w:t>31</w:t>
            </w:r>
            <w:r w:rsidR="000B6226" w:rsidRPr="000B6226">
              <w:rPr>
                <w:rFonts w:ascii="Arial" w:hAnsi="Arial"/>
                <w:b w:val="0"/>
                <w:bCs w:val="0"/>
                <w:webHidden/>
                <w:sz w:val="22"/>
                <w:szCs w:val="22"/>
              </w:rPr>
              <w:fldChar w:fldCharType="end"/>
            </w:r>
          </w:hyperlink>
        </w:p>
        <w:p w14:paraId="3A7FECB0" w14:textId="262F5B6A" w:rsidR="000B6226" w:rsidRPr="000B6226" w:rsidRDefault="006D6393">
          <w:pPr>
            <w:pStyle w:val="TOC1"/>
            <w:rPr>
              <w:rFonts w:ascii="Arial" w:eastAsiaTheme="minorEastAsia" w:hAnsi="Arial"/>
              <w:b w:val="0"/>
              <w:bCs w:val="0"/>
              <w:caps w:val="0"/>
              <w:sz w:val="22"/>
              <w:szCs w:val="22"/>
            </w:rPr>
          </w:pPr>
          <w:hyperlink w:anchor="_Toc38869482" w:history="1">
            <w:r w:rsidR="000B6226" w:rsidRPr="000B6226">
              <w:rPr>
                <w:rStyle w:val="Hyperlink"/>
                <w:rFonts w:ascii="Arial" w:hAnsi="Arial"/>
                <w:b w:val="0"/>
                <w:bCs w:val="0"/>
                <w:sz w:val="22"/>
                <w:szCs w:val="22"/>
              </w:rPr>
              <w:t>Appendix F – QA/QC Terms and Definitions</w:t>
            </w:r>
            <w:r w:rsidR="000B6226" w:rsidRPr="000B6226">
              <w:rPr>
                <w:rFonts w:ascii="Arial" w:hAnsi="Arial"/>
                <w:b w:val="0"/>
                <w:bCs w:val="0"/>
                <w:webHidden/>
                <w:sz w:val="22"/>
                <w:szCs w:val="22"/>
              </w:rPr>
              <w:tab/>
            </w:r>
            <w:r w:rsidR="000B6226" w:rsidRPr="000B6226">
              <w:rPr>
                <w:rFonts w:ascii="Arial" w:hAnsi="Arial"/>
                <w:b w:val="0"/>
                <w:bCs w:val="0"/>
                <w:webHidden/>
                <w:sz w:val="22"/>
                <w:szCs w:val="22"/>
              </w:rPr>
              <w:fldChar w:fldCharType="begin"/>
            </w:r>
            <w:r w:rsidR="000B6226" w:rsidRPr="000B6226">
              <w:rPr>
                <w:rFonts w:ascii="Arial" w:hAnsi="Arial"/>
                <w:b w:val="0"/>
                <w:bCs w:val="0"/>
                <w:webHidden/>
                <w:sz w:val="22"/>
                <w:szCs w:val="22"/>
              </w:rPr>
              <w:instrText xml:space="preserve"> PAGEREF _Toc38869482 \h </w:instrText>
            </w:r>
            <w:r w:rsidR="000B6226" w:rsidRPr="000B6226">
              <w:rPr>
                <w:rFonts w:ascii="Arial" w:hAnsi="Arial"/>
                <w:b w:val="0"/>
                <w:bCs w:val="0"/>
                <w:webHidden/>
                <w:sz w:val="22"/>
                <w:szCs w:val="22"/>
              </w:rPr>
            </w:r>
            <w:r w:rsidR="000B6226" w:rsidRPr="000B6226">
              <w:rPr>
                <w:rFonts w:ascii="Arial" w:hAnsi="Arial"/>
                <w:b w:val="0"/>
                <w:bCs w:val="0"/>
                <w:webHidden/>
                <w:sz w:val="22"/>
                <w:szCs w:val="22"/>
              </w:rPr>
              <w:fldChar w:fldCharType="separate"/>
            </w:r>
            <w:r w:rsidR="004A218E">
              <w:rPr>
                <w:rFonts w:ascii="Arial" w:hAnsi="Arial"/>
                <w:b w:val="0"/>
                <w:bCs w:val="0"/>
                <w:webHidden/>
                <w:sz w:val="22"/>
                <w:szCs w:val="22"/>
              </w:rPr>
              <w:t>32</w:t>
            </w:r>
            <w:r w:rsidR="000B6226" w:rsidRPr="000B6226">
              <w:rPr>
                <w:rFonts w:ascii="Arial" w:hAnsi="Arial"/>
                <w:b w:val="0"/>
                <w:bCs w:val="0"/>
                <w:webHidden/>
                <w:sz w:val="22"/>
                <w:szCs w:val="22"/>
              </w:rPr>
              <w:fldChar w:fldCharType="end"/>
            </w:r>
          </w:hyperlink>
        </w:p>
        <w:p w14:paraId="58A7DF5F" w14:textId="0C2C6566" w:rsidR="000B6226" w:rsidRPr="000B6226" w:rsidRDefault="006D6393">
          <w:pPr>
            <w:pStyle w:val="TOC1"/>
            <w:rPr>
              <w:rFonts w:ascii="Arial" w:eastAsiaTheme="minorEastAsia" w:hAnsi="Arial"/>
              <w:b w:val="0"/>
              <w:bCs w:val="0"/>
              <w:caps w:val="0"/>
              <w:sz w:val="22"/>
              <w:szCs w:val="22"/>
            </w:rPr>
          </w:pPr>
          <w:hyperlink w:anchor="_Toc38869483" w:history="1">
            <w:r w:rsidR="000B6226" w:rsidRPr="000B6226">
              <w:rPr>
                <w:rStyle w:val="Hyperlink"/>
                <w:rFonts w:ascii="Arial" w:hAnsi="Arial"/>
                <w:b w:val="0"/>
                <w:bCs w:val="0"/>
                <w:sz w:val="22"/>
                <w:szCs w:val="22"/>
              </w:rPr>
              <w:t>Appendix G – Volunteer Waiver Form</w:t>
            </w:r>
            <w:r w:rsidR="000B6226" w:rsidRPr="000B6226">
              <w:rPr>
                <w:rFonts w:ascii="Arial" w:hAnsi="Arial"/>
                <w:b w:val="0"/>
                <w:bCs w:val="0"/>
                <w:webHidden/>
                <w:sz w:val="22"/>
                <w:szCs w:val="22"/>
              </w:rPr>
              <w:tab/>
            </w:r>
            <w:r w:rsidR="000B6226" w:rsidRPr="000B6226">
              <w:rPr>
                <w:rFonts w:ascii="Arial" w:hAnsi="Arial"/>
                <w:b w:val="0"/>
                <w:bCs w:val="0"/>
                <w:webHidden/>
                <w:sz w:val="22"/>
                <w:szCs w:val="22"/>
              </w:rPr>
              <w:fldChar w:fldCharType="begin"/>
            </w:r>
            <w:r w:rsidR="000B6226" w:rsidRPr="000B6226">
              <w:rPr>
                <w:rFonts w:ascii="Arial" w:hAnsi="Arial"/>
                <w:b w:val="0"/>
                <w:bCs w:val="0"/>
                <w:webHidden/>
                <w:sz w:val="22"/>
                <w:szCs w:val="22"/>
              </w:rPr>
              <w:instrText xml:space="preserve"> PAGEREF _Toc38869483 \h </w:instrText>
            </w:r>
            <w:r w:rsidR="000B6226" w:rsidRPr="000B6226">
              <w:rPr>
                <w:rFonts w:ascii="Arial" w:hAnsi="Arial"/>
                <w:b w:val="0"/>
                <w:bCs w:val="0"/>
                <w:webHidden/>
                <w:sz w:val="22"/>
                <w:szCs w:val="22"/>
              </w:rPr>
            </w:r>
            <w:r w:rsidR="000B6226" w:rsidRPr="000B6226">
              <w:rPr>
                <w:rFonts w:ascii="Arial" w:hAnsi="Arial"/>
                <w:b w:val="0"/>
                <w:bCs w:val="0"/>
                <w:webHidden/>
                <w:sz w:val="22"/>
                <w:szCs w:val="22"/>
              </w:rPr>
              <w:fldChar w:fldCharType="separate"/>
            </w:r>
            <w:r w:rsidR="004A218E">
              <w:rPr>
                <w:rFonts w:ascii="Arial" w:hAnsi="Arial"/>
                <w:b w:val="0"/>
                <w:bCs w:val="0"/>
                <w:webHidden/>
                <w:sz w:val="22"/>
                <w:szCs w:val="22"/>
              </w:rPr>
              <w:t>35</w:t>
            </w:r>
            <w:r w:rsidR="000B6226" w:rsidRPr="000B6226">
              <w:rPr>
                <w:rFonts w:ascii="Arial" w:hAnsi="Arial"/>
                <w:b w:val="0"/>
                <w:bCs w:val="0"/>
                <w:webHidden/>
                <w:sz w:val="22"/>
                <w:szCs w:val="22"/>
              </w:rPr>
              <w:fldChar w:fldCharType="end"/>
            </w:r>
          </w:hyperlink>
        </w:p>
        <w:p w14:paraId="59774188" w14:textId="56D0895B" w:rsidR="00130750" w:rsidRDefault="00130750">
          <w:r w:rsidRPr="000B6226">
            <w:rPr>
              <w:rFonts w:ascii="Arial" w:hAnsi="Arial" w:cs="Arial"/>
              <w:noProof/>
              <w:szCs w:val="22"/>
            </w:rPr>
            <w:fldChar w:fldCharType="end"/>
          </w:r>
        </w:p>
      </w:sdtContent>
    </w:sdt>
    <w:p w14:paraId="20299568" w14:textId="77777777" w:rsidR="000B6226" w:rsidRDefault="000B6226" w:rsidP="001C205E">
      <w:bookmarkStart w:id="2" w:name="_Toc38869436"/>
    </w:p>
    <w:p w14:paraId="7D5A7E16" w14:textId="2C6E57C3" w:rsidR="00E0677F" w:rsidRDefault="00E0677F" w:rsidP="00E0677F">
      <w:pPr>
        <w:pStyle w:val="Heading1"/>
      </w:pPr>
      <w:r>
        <w:t>List of Tables</w:t>
      </w:r>
      <w:bookmarkEnd w:id="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0"/>
        <w:gridCol w:w="7746"/>
        <w:gridCol w:w="954"/>
      </w:tblGrid>
      <w:tr w:rsidR="00E0677F" w14:paraId="2D558049" w14:textId="77777777" w:rsidTr="00D963E1">
        <w:tc>
          <w:tcPr>
            <w:tcW w:w="900" w:type="dxa"/>
          </w:tcPr>
          <w:p w14:paraId="13A4180B" w14:textId="77777777" w:rsidR="00E0677F" w:rsidRDefault="00E0677F" w:rsidP="00D963E1">
            <w:pPr>
              <w:jc w:val="center"/>
              <w:rPr>
                <w:rFonts w:ascii="Cambria" w:hAnsi="Cambria"/>
              </w:rPr>
            </w:pPr>
            <w:r>
              <w:rPr>
                <w:rFonts w:ascii="Cambria" w:hAnsi="Cambria"/>
              </w:rPr>
              <w:t>Table</w:t>
            </w:r>
          </w:p>
        </w:tc>
        <w:tc>
          <w:tcPr>
            <w:tcW w:w="7746" w:type="dxa"/>
          </w:tcPr>
          <w:p w14:paraId="193B0FD3" w14:textId="77777777" w:rsidR="00E0677F" w:rsidRDefault="00E0677F" w:rsidP="00D963E1">
            <w:pPr>
              <w:rPr>
                <w:rFonts w:ascii="Cambria" w:hAnsi="Cambria"/>
              </w:rPr>
            </w:pPr>
            <w:r>
              <w:rPr>
                <w:rFonts w:ascii="Cambria" w:hAnsi="Cambria"/>
              </w:rPr>
              <w:t>Title</w:t>
            </w:r>
          </w:p>
        </w:tc>
        <w:tc>
          <w:tcPr>
            <w:tcW w:w="954" w:type="dxa"/>
          </w:tcPr>
          <w:p w14:paraId="09DAE37A" w14:textId="77777777" w:rsidR="00E0677F" w:rsidRDefault="00E0677F" w:rsidP="00D963E1">
            <w:pPr>
              <w:jc w:val="center"/>
              <w:rPr>
                <w:rFonts w:ascii="Cambria" w:hAnsi="Cambria"/>
              </w:rPr>
            </w:pPr>
            <w:r>
              <w:rPr>
                <w:rFonts w:ascii="Cambria" w:hAnsi="Cambria"/>
              </w:rPr>
              <w:t>Page</w:t>
            </w:r>
          </w:p>
        </w:tc>
      </w:tr>
      <w:tr w:rsidR="00E0677F" w14:paraId="0CDE89AB" w14:textId="77777777" w:rsidTr="00D963E1">
        <w:tc>
          <w:tcPr>
            <w:tcW w:w="900" w:type="dxa"/>
          </w:tcPr>
          <w:p w14:paraId="44273681" w14:textId="77777777" w:rsidR="00E0677F" w:rsidRDefault="00E0677F" w:rsidP="00D963E1">
            <w:pPr>
              <w:jc w:val="center"/>
              <w:rPr>
                <w:rFonts w:ascii="Cambria" w:hAnsi="Cambria"/>
              </w:rPr>
            </w:pPr>
            <w:r>
              <w:rPr>
                <w:rFonts w:ascii="Cambria" w:hAnsi="Cambria"/>
              </w:rPr>
              <w:t>1</w:t>
            </w:r>
          </w:p>
        </w:tc>
        <w:tc>
          <w:tcPr>
            <w:tcW w:w="7746" w:type="dxa"/>
          </w:tcPr>
          <w:p w14:paraId="2F62BF5E" w14:textId="77777777" w:rsidR="00E0677F" w:rsidRPr="00940AEF" w:rsidRDefault="00E0677F" w:rsidP="00D963E1">
            <w:pPr>
              <w:rPr>
                <w:rFonts w:ascii="Arial" w:hAnsi="Arial" w:cs="Arial"/>
              </w:rPr>
            </w:pPr>
            <w:r w:rsidRPr="00940AEF">
              <w:rPr>
                <w:rFonts w:ascii="Cambria" w:eastAsia="Cambria" w:hAnsi="Cambria" w:cs="Cambria"/>
              </w:rPr>
              <w:t>Project Goals, Questions, Objectives and Analyses</w:t>
            </w:r>
          </w:p>
        </w:tc>
        <w:tc>
          <w:tcPr>
            <w:tcW w:w="954" w:type="dxa"/>
          </w:tcPr>
          <w:p w14:paraId="7A543E14" w14:textId="77777777" w:rsidR="00E0677F" w:rsidRDefault="00E0677F" w:rsidP="00D963E1">
            <w:pPr>
              <w:jc w:val="center"/>
              <w:rPr>
                <w:rFonts w:ascii="Cambria" w:hAnsi="Cambria"/>
              </w:rPr>
            </w:pPr>
            <w:r>
              <w:rPr>
                <w:rFonts w:ascii="Cambria" w:hAnsi="Cambria"/>
              </w:rPr>
              <w:t>6</w:t>
            </w:r>
          </w:p>
        </w:tc>
      </w:tr>
      <w:tr w:rsidR="00E0677F" w14:paraId="4B2DFA88" w14:textId="77777777" w:rsidTr="00D963E1">
        <w:tc>
          <w:tcPr>
            <w:tcW w:w="900" w:type="dxa"/>
          </w:tcPr>
          <w:p w14:paraId="50541719" w14:textId="77777777" w:rsidR="00E0677F" w:rsidRDefault="00E0677F" w:rsidP="00D963E1">
            <w:pPr>
              <w:jc w:val="center"/>
              <w:rPr>
                <w:rFonts w:ascii="Cambria" w:hAnsi="Cambria"/>
              </w:rPr>
            </w:pPr>
            <w:r>
              <w:rPr>
                <w:rFonts w:ascii="Cambria" w:hAnsi="Cambria"/>
              </w:rPr>
              <w:t>2</w:t>
            </w:r>
          </w:p>
        </w:tc>
        <w:tc>
          <w:tcPr>
            <w:tcW w:w="7746" w:type="dxa"/>
          </w:tcPr>
          <w:p w14:paraId="4506F9D7" w14:textId="77777777" w:rsidR="00E0677F" w:rsidRDefault="00E0677F" w:rsidP="00D963E1">
            <w:pPr>
              <w:rPr>
                <w:rFonts w:ascii="Cambria" w:hAnsi="Cambria"/>
              </w:rPr>
            </w:pPr>
            <w:r w:rsidRPr="00940AEF">
              <w:rPr>
                <w:rFonts w:ascii="Cambria" w:hAnsi="Cambria"/>
              </w:rPr>
              <w:t>Sun River Watershed Group Long-Term Monitoring Locations</w:t>
            </w:r>
          </w:p>
        </w:tc>
        <w:tc>
          <w:tcPr>
            <w:tcW w:w="954" w:type="dxa"/>
          </w:tcPr>
          <w:p w14:paraId="37AB8C31" w14:textId="77777777" w:rsidR="00E0677F" w:rsidRDefault="00E0677F" w:rsidP="00D963E1">
            <w:pPr>
              <w:jc w:val="center"/>
              <w:rPr>
                <w:rFonts w:ascii="Cambria" w:hAnsi="Cambria"/>
              </w:rPr>
            </w:pPr>
            <w:r>
              <w:rPr>
                <w:rFonts w:ascii="Cambria" w:hAnsi="Cambria"/>
              </w:rPr>
              <w:t>7</w:t>
            </w:r>
          </w:p>
        </w:tc>
      </w:tr>
      <w:tr w:rsidR="00E0677F" w14:paraId="54B3E67E" w14:textId="77777777" w:rsidTr="00D963E1">
        <w:tc>
          <w:tcPr>
            <w:tcW w:w="900" w:type="dxa"/>
          </w:tcPr>
          <w:p w14:paraId="3DF11F3A" w14:textId="77777777" w:rsidR="00E0677F" w:rsidRDefault="00E0677F" w:rsidP="00D963E1">
            <w:pPr>
              <w:jc w:val="center"/>
              <w:rPr>
                <w:rFonts w:ascii="Cambria" w:hAnsi="Cambria"/>
              </w:rPr>
            </w:pPr>
            <w:r>
              <w:rPr>
                <w:rFonts w:ascii="Cambria" w:hAnsi="Cambria"/>
              </w:rPr>
              <w:t>3</w:t>
            </w:r>
          </w:p>
        </w:tc>
        <w:tc>
          <w:tcPr>
            <w:tcW w:w="7746" w:type="dxa"/>
          </w:tcPr>
          <w:p w14:paraId="6647DC85" w14:textId="77777777" w:rsidR="00E0677F" w:rsidRDefault="00E0677F" w:rsidP="00D963E1">
            <w:pPr>
              <w:rPr>
                <w:rFonts w:ascii="Cambria" w:hAnsi="Cambria"/>
              </w:rPr>
            </w:pPr>
            <w:r w:rsidRPr="00940AEF">
              <w:rPr>
                <w:rFonts w:ascii="Cambria" w:hAnsi="Cambria"/>
              </w:rPr>
              <w:t>Monitoring Schedule</w:t>
            </w:r>
          </w:p>
        </w:tc>
        <w:tc>
          <w:tcPr>
            <w:tcW w:w="954" w:type="dxa"/>
          </w:tcPr>
          <w:p w14:paraId="6DE3BC18" w14:textId="77777777" w:rsidR="00E0677F" w:rsidRDefault="00E0677F" w:rsidP="00D963E1">
            <w:pPr>
              <w:jc w:val="center"/>
              <w:rPr>
                <w:rFonts w:ascii="Cambria" w:hAnsi="Cambria"/>
              </w:rPr>
            </w:pPr>
            <w:r>
              <w:rPr>
                <w:rFonts w:ascii="Cambria" w:hAnsi="Cambria"/>
              </w:rPr>
              <w:t>8</w:t>
            </w:r>
          </w:p>
        </w:tc>
      </w:tr>
      <w:tr w:rsidR="00E0677F" w14:paraId="66FED21E" w14:textId="77777777" w:rsidTr="00D963E1">
        <w:tc>
          <w:tcPr>
            <w:tcW w:w="900" w:type="dxa"/>
          </w:tcPr>
          <w:p w14:paraId="149E60B1" w14:textId="77777777" w:rsidR="00E0677F" w:rsidRDefault="00E0677F" w:rsidP="00D963E1">
            <w:pPr>
              <w:jc w:val="center"/>
              <w:rPr>
                <w:rFonts w:ascii="Cambria" w:hAnsi="Cambria"/>
              </w:rPr>
            </w:pPr>
            <w:r>
              <w:rPr>
                <w:rFonts w:ascii="Cambria" w:hAnsi="Cambria"/>
              </w:rPr>
              <w:t>4</w:t>
            </w:r>
          </w:p>
        </w:tc>
        <w:tc>
          <w:tcPr>
            <w:tcW w:w="7746" w:type="dxa"/>
          </w:tcPr>
          <w:p w14:paraId="1AF035E1" w14:textId="77777777" w:rsidR="00E0677F" w:rsidRDefault="00E0677F" w:rsidP="00D963E1">
            <w:pPr>
              <w:rPr>
                <w:rFonts w:ascii="Cambria" w:hAnsi="Cambria"/>
              </w:rPr>
            </w:pPr>
            <w:r w:rsidRPr="00940AEF">
              <w:rPr>
                <w:rFonts w:ascii="Cambria" w:hAnsi="Cambria"/>
              </w:rPr>
              <w:t>Water Quality Parameters</w:t>
            </w:r>
          </w:p>
        </w:tc>
        <w:tc>
          <w:tcPr>
            <w:tcW w:w="954" w:type="dxa"/>
          </w:tcPr>
          <w:p w14:paraId="0C4FA879" w14:textId="77777777" w:rsidR="00E0677F" w:rsidRDefault="00E0677F" w:rsidP="00D963E1">
            <w:pPr>
              <w:jc w:val="center"/>
              <w:rPr>
                <w:rFonts w:ascii="Cambria" w:hAnsi="Cambria"/>
              </w:rPr>
            </w:pPr>
            <w:r>
              <w:rPr>
                <w:rFonts w:ascii="Cambria" w:hAnsi="Cambria"/>
              </w:rPr>
              <w:t>9</w:t>
            </w:r>
          </w:p>
        </w:tc>
      </w:tr>
      <w:tr w:rsidR="00E0677F" w14:paraId="25FFB69A" w14:textId="77777777" w:rsidTr="00D963E1">
        <w:tc>
          <w:tcPr>
            <w:tcW w:w="900" w:type="dxa"/>
          </w:tcPr>
          <w:p w14:paraId="58CFB086" w14:textId="77777777" w:rsidR="00E0677F" w:rsidRDefault="00E0677F" w:rsidP="00D963E1">
            <w:pPr>
              <w:jc w:val="center"/>
              <w:rPr>
                <w:rFonts w:ascii="Cambria" w:hAnsi="Cambria"/>
              </w:rPr>
            </w:pPr>
            <w:r>
              <w:rPr>
                <w:rFonts w:ascii="Cambria" w:hAnsi="Cambria"/>
              </w:rPr>
              <w:t>5</w:t>
            </w:r>
          </w:p>
        </w:tc>
        <w:tc>
          <w:tcPr>
            <w:tcW w:w="7746" w:type="dxa"/>
          </w:tcPr>
          <w:p w14:paraId="32B3E68A" w14:textId="77777777" w:rsidR="00E0677F" w:rsidRDefault="00E0677F" w:rsidP="00D963E1">
            <w:pPr>
              <w:rPr>
                <w:rFonts w:ascii="Cambria" w:hAnsi="Cambria"/>
              </w:rPr>
            </w:pPr>
            <w:r w:rsidRPr="00940AEF">
              <w:rPr>
                <w:rFonts w:ascii="Cambria" w:hAnsi="Cambria"/>
              </w:rPr>
              <w:t>Monitoring Parameter Suite, Sample Handling, Analysis &amp; Preservation</w:t>
            </w:r>
          </w:p>
        </w:tc>
        <w:tc>
          <w:tcPr>
            <w:tcW w:w="954" w:type="dxa"/>
          </w:tcPr>
          <w:p w14:paraId="3A9FF827" w14:textId="77777777" w:rsidR="00E0677F" w:rsidRDefault="00E0677F" w:rsidP="00D963E1">
            <w:pPr>
              <w:jc w:val="center"/>
              <w:rPr>
                <w:rFonts w:ascii="Cambria" w:hAnsi="Cambria"/>
              </w:rPr>
            </w:pPr>
            <w:r>
              <w:rPr>
                <w:rFonts w:ascii="Cambria" w:hAnsi="Cambria"/>
              </w:rPr>
              <w:t>13</w:t>
            </w:r>
          </w:p>
        </w:tc>
      </w:tr>
      <w:tr w:rsidR="00E0677F" w14:paraId="4CF523C3" w14:textId="77777777" w:rsidTr="00D963E1">
        <w:tc>
          <w:tcPr>
            <w:tcW w:w="900" w:type="dxa"/>
          </w:tcPr>
          <w:p w14:paraId="5E0D01E4" w14:textId="77777777" w:rsidR="00E0677F" w:rsidRDefault="00E0677F" w:rsidP="00D963E1">
            <w:pPr>
              <w:jc w:val="center"/>
              <w:rPr>
                <w:rFonts w:ascii="Cambria" w:hAnsi="Cambria"/>
              </w:rPr>
            </w:pPr>
            <w:r>
              <w:rPr>
                <w:rFonts w:ascii="Cambria" w:hAnsi="Cambria"/>
              </w:rPr>
              <w:t>6</w:t>
            </w:r>
          </w:p>
        </w:tc>
        <w:tc>
          <w:tcPr>
            <w:tcW w:w="7746" w:type="dxa"/>
          </w:tcPr>
          <w:p w14:paraId="340E80C3" w14:textId="77777777" w:rsidR="00E0677F" w:rsidRDefault="00E0677F" w:rsidP="00D963E1">
            <w:pPr>
              <w:rPr>
                <w:rFonts w:ascii="Cambria" w:hAnsi="Cambria"/>
              </w:rPr>
            </w:pPr>
            <w:r w:rsidRPr="00940AEF">
              <w:rPr>
                <w:rFonts w:ascii="Cambria" w:hAnsi="Cambria"/>
              </w:rPr>
              <w:t>Project Team Roles and Responsibilities</w:t>
            </w:r>
          </w:p>
        </w:tc>
        <w:tc>
          <w:tcPr>
            <w:tcW w:w="954" w:type="dxa"/>
          </w:tcPr>
          <w:p w14:paraId="2B6E9920" w14:textId="77777777" w:rsidR="00E0677F" w:rsidRDefault="00E0677F" w:rsidP="00D963E1">
            <w:pPr>
              <w:jc w:val="center"/>
              <w:rPr>
                <w:rFonts w:ascii="Cambria" w:hAnsi="Cambria"/>
              </w:rPr>
            </w:pPr>
            <w:r>
              <w:rPr>
                <w:rFonts w:ascii="Cambria" w:hAnsi="Cambria"/>
              </w:rPr>
              <w:t>19</w:t>
            </w:r>
          </w:p>
        </w:tc>
      </w:tr>
    </w:tbl>
    <w:p w14:paraId="7369C016" w14:textId="77777777" w:rsidR="00E0677F" w:rsidRDefault="00E0677F" w:rsidP="00E0677F">
      <w:pPr>
        <w:rPr>
          <w:rFonts w:ascii="Cambria" w:hAnsi="Cambria"/>
        </w:rPr>
      </w:pPr>
    </w:p>
    <w:p w14:paraId="3AFAFA70" w14:textId="77777777" w:rsidR="00E0677F" w:rsidRDefault="00E0677F" w:rsidP="00E0677F">
      <w:pPr>
        <w:rPr>
          <w:rFonts w:ascii="Cambria" w:hAnsi="Cambria"/>
        </w:rPr>
      </w:pPr>
    </w:p>
    <w:p w14:paraId="49666AA3" w14:textId="77777777" w:rsidR="00E0677F" w:rsidRDefault="00E0677F" w:rsidP="00E0677F">
      <w:pPr>
        <w:pStyle w:val="Heading1"/>
      </w:pPr>
      <w:bookmarkStart w:id="3" w:name="_Toc38869437"/>
      <w:r>
        <w:t>List of Figures</w:t>
      </w:r>
      <w:bookmarkEnd w:id="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4"/>
        <w:gridCol w:w="7825"/>
        <w:gridCol w:w="951"/>
      </w:tblGrid>
      <w:tr w:rsidR="00E0677F" w14:paraId="574F9513" w14:textId="77777777" w:rsidTr="00D963E1">
        <w:trPr>
          <w:trHeight w:val="185"/>
        </w:trPr>
        <w:tc>
          <w:tcPr>
            <w:tcW w:w="720" w:type="dxa"/>
          </w:tcPr>
          <w:p w14:paraId="7915C1C8" w14:textId="77777777" w:rsidR="00E0677F" w:rsidRDefault="00E0677F" w:rsidP="00D963E1">
            <w:pPr>
              <w:jc w:val="center"/>
              <w:rPr>
                <w:rFonts w:ascii="Cambria" w:hAnsi="Cambria"/>
              </w:rPr>
            </w:pPr>
            <w:r>
              <w:rPr>
                <w:rFonts w:ascii="Cambria" w:hAnsi="Cambria"/>
              </w:rPr>
              <w:t>Figure</w:t>
            </w:r>
          </w:p>
        </w:tc>
        <w:tc>
          <w:tcPr>
            <w:tcW w:w="7915" w:type="dxa"/>
          </w:tcPr>
          <w:p w14:paraId="52B81C4D" w14:textId="77777777" w:rsidR="00E0677F" w:rsidRDefault="00E0677F" w:rsidP="00D963E1">
            <w:pPr>
              <w:rPr>
                <w:rFonts w:ascii="Cambria" w:hAnsi="Cambria"/>
              </w:rPr>
            </w:pPr>
            <w:r>
              <w:rPr>
                <w:rFonts w:ascii="Cambria" w:hAnsi="Cambria"/>
              </w:rPr>
              <w:t>Title</w:t>
            </w:r>
          </w:p>
        </w:tc>
        <w:tc>
          <w:tcPr>
            <w:tcW w:w="955" w:type="dxa"/>
          </w:tcPr>
          <w:p w14:paraId="7C229F8B" w14:textId="77777777" w:rsidR="00E0677F" w:rsidRDefault="00E0677F" w:rsidP="00D963E1">
            <w:pPr>
              <w:jc w:val="center"/>
              <w:rPr>
                <w:rFonts w:ascii="Cambria" w:hAnsi="Cambria"/>
              </w:rPr>
            </w:pPr>
            <w:r>
              <w:rPr>
                <w:rFonts w:ascii="Cambria" w:hAnsi="Cambria"/>
              </w:rPr>
              <w:t>Page</w:t>
            </w:r>
          </w:p>
        </w:tc>
      </w:tr>
      <w:tr w:rsidR="00E0677F" w14:paraId="1E3ABAEC" w14:textId="77777777" w:rsidTr="00D963E1">
        <w:tc>
          <w:tcPr>
            <w:tcW w:w="720" w:type="dxa"/>
          </w:tcPr>
          <w:p w14:paraId="2316E43A" w14:textId="77777777" w:rsidR="00E0677F" w:rsidRDefault="00E0677F" w:rsidP="00D963E1">
            <w:pPr>
              <w:jc w:val="center"/>
              <w:rPr>
                <w:rFonts w:ascii="Cambria" w:hAnsi="Cambria"/>
              </w:rPr>
            </w:pPr>
            <w:r>
              <w:rPr>
                <w:rFonts w:ascii="Cambria" w:hAnsi="Cambria"/>
              </w:rPr>
              <w:t>1</w:t>
            </w:r>
          </w:p>
        </w:tc>
        <w:tc>
          <w:tcPr>
            <w:tcW w:w="7915" w:type="dxa"/>
          </w:tcPr>
          <w:p w14:paraId="403E553E" w14:textId="77777777" w:rsidR="00E0677F" w:rsidRPr="00940AEF" w:rsidRDefault="00E0677F" w:rsidP="00D963E1">
            <w:pPr>
              <w:rPr>
                <w:rFonts w:ascii="Arial" w:hAnsi="Arial" w:cs="Arial"/>
              </w:rPr>
            </w:pPr>
            <w:r>
              <w:rPr>
                <w:rFonts w:ascii="Cambria" w:eastAsia="Cambria" w:hAnsi="Cambria" w:cs="Cambria"/>
              </w:rPr>
              <w:t>Sun River Watershed Map</w:t>
            </w:r>
          </w:p>
        </w:tc>
        <w:tc>
          <w:tcPr>
            <w:tcW w:w="955" w:type="dxa"/>
          </w:tcPr>
          <w:p w14:paraId="32591300" w14:textId="77777777" w:rsidR="00E0677F" w:rsidRDefault="00E0677F" w:rsidP="00D963E1">
            <w:pPr>
              <w:jc w:val="center"/>
              <w:rPr>
                <w:rFonts w:ascii="Cambria" w:hAnsi="Cambria"/>
              </w:rPr>
            </w:pPr>
            <w:r>
              <w:rPr>
                <w:rFonts w:ascii="Cambria" w:hAnsi="Cambria"/>
              </w:rPr>
              <w:t>5</w:t>
            </w:r>
          </w:p>
        </w:tc>
      </w:tr>
      <w:tr w:rsidR="00E0677F" w14:paraId="149FC927" w14:textId="77777777" w:rsidTr="00D963E1">
        <w:tc>
          <w:tcPr>
            <w:tcW w:w="720" w:type="dxa"/>
          </w:tcPr>
          <w:p w14:paraId="4E21B3FE" w14:textId="77777777" w:rsidR="00E0677F" w:rsidRDefault="00E0677F" w:rsidP="00D963E1">
            <w:pPr>
              <w:jc w:val="center"/>
              <w:rPr>
                <w:rFonts w:ascii="Cambria" w:hAnsi="Cambria"/>
              </w:rPr>
            </w:pPr>
            <w:r>
              <w:rPr>
                <w:rFonts w:ascii="Cambria" w:hAnsi="Cambria"/>
              </w:rPr>
              <w:t>2</w:t>
            </w:r>
          </w:p>
        </w:tc>
        <w:tc>
          <w:tcPr>
            <w:tcW w:w="7915" w:type="dxa"/>
          </w:tcPr>
          <w:p w14:paraId="7E030351" w14:textId="77777777" w:rsidR="00E0677F" w:rsidRDefault="00E0677F" w:rsidP="00D963E1">
            <w:pPr>
              <w:rPr>
                <w:rFonts w:ascii="Cambria" w:hAnsi="Cambria"/>
              </w:rPr>
            </w:pPr>
            <w:r>
              <w:rPr>
                <w:rFonts w:ascii="Cambria" w:hAnsi="Cambria"/>
              </w:rPr>
              <w:t>Sun River Watershed Group Long-Term Monitoring Locations</w:t>
            </w:r>
          </w:p>
        </w:tc>
        <w:tc>
          <w:tcPr>
            <w:tcW w:w="955" w:type="dxa"/>
          </w:tcPr>
          <w:p w14:paraId="54A337C8" w14:textId="77777777" w:rsidR="00E0677F" w:rsidRDefault="00E0677F" w:rsidP="00D963E1">
            <w:pPr>
              <w:jc w:val="center"/>
              <w:rPr>
                <w:rFonts w:ascii="Cambria" w:hAnsi="Cambria"/>
              </w:rPr>
            </w:pPr>
            <w:r>
              <w:rPr>
                <w:rFonts w:ascii="Cambria" w:hAnsi="Cambria"/>
              </w:rPr>
              <w:t>8</w:t>
            </w:r>
          </w:p>
        </w:tc>
      </w:tr>
      <w:tr w:rsidR="00E0677F" w14:paraId="196860FB" w14:textId="77777777" w:rsidTr="00D963E1">
        <w:tc>
          <w:tcPr>
            <w:tcW w:w="720" w:type="dxa"/>
          </w:tcPr>
          <w:p w14:paraId="50F49A4F" w14:textId="77777777" w:rsidR="00E0677F" w:rsidRDefault="00E0677F" w:rsidP="00D963E1">
            <w:pPr>
              <w:jc w:val="center"/>
              <w:rPr>
                <w:rFonts w:ascii="Cambria" w:hAnsi="Cambria"/>
              </w:rPr>
            </w:pPr>
            <w:r>
              <w:rPr>
                <w:rFonts w:ascii="Cambria" w:hAnsi="Cambria"/>
              </w:rPr>
              <w:t>3</w:t>
            </w:r>
          </w:p>
        </w:tc>
        <w:tc>
          <w:tcPr>
            <w:tcW w:w="7915" w:type="dxa"/>
          </w:tcPr>
          <w:p w14:paraId="52D0AAEE" w14:textId="77777777" w:rsidR="00E0677F" w:rsidRDefault="00E0677F" w:rsidP="00D963E1">
            <w:pPr>
              <w:rPr>
                <w:rFonts w:ascii="Cambria" w:hAnsi="Cambria"/>
              </w:rPr>
            </w:pPr>
            <w:r>
              <w:rPr>
                <w:rFonts w:ascii="Cambria" w:hAnsi="Cambria"/>
              </w:rPr>
              <w:t>Example label on a sample bottle from Energy Lab</w:t>
            </w:r>
          </w:p>
        </w:tc>
        <w:tc>
          <w:tcPr>
            <w:tcW w:w="955" w:type="dxa"/>
          </w:tcPr>
          <w:p w14:paraId="2A3A4B52" w14:textId="77777777" w:rsidR="00E0677F" w:rsidRDefault="00E0677F" w:rsidP="00D963E1">
            <w:pPr>
              <w:jc w:val="center"/>
              <w:rPr>
                <w:rFonts w:ascii="Cambria" w:hAnsi="Cambria"/>
              </w:rPr>
            </w:pPr>
            <w:r>
              <w:rPr>
                <w:rFonts w:ascii="Cambria" w:hAnsi="Cambria"/>
              </w:rPr>
              <w:t>11</w:t>
            </w:r>
          </w:p>
        </w:tc>
      </w:tr>
    </w:tbl>
    <w:p w14:paraId="457B5BEB" w14:textId="77777777" w:rsidR="000B6226" w:rsidRDefault="000B6226" w:rsidP="001C205E">
      <w:bookmarkStart w:id="4" w:name="_Toc38869438"/>
    </w:p>
    <w:p w14:paraId="206E6812" w14:textId="77777777" w:rsidR="000B6226" w:rsidRDefault="000B6226">
      <w:pPr>
        <w:rPr>
          <w:rFonts w:ascii="Arial" w:hAnsi="Arial" w:cs="Arial"/>
          <w:b/>
          <w:bCs/>
          <w:smallCaps/>
          <w:kern w:val="32"/>
          <w:sz w:val="36"/>
          <w:szCs w:val="32"/>
        </w:rPr>
      </w:pPr>
      <w:r>
        <w:br w:type="page"/>
      </w:r>
    </w:p>
    <w:p w14:paraId="7A55C38C" w14:textId="28820E61" w:rsidR="006663A1" w:rsidRPr="00161A3D" w:rsidRDefault="00A1551A" w:rsidP="001A0E3F">
      <w:pPr>
        <w:pStyle w:val="Heading1"/>
      </w:pPr>
      <w:r>
        <w:lastRenderedPageBreak/>
        <w:t>Acronyms</w:t>
      </w:r>
      <w:bookmarkEnd w:id="4"/>
    </w:p>
    <w:p w14:paraId="7188F3E8" w14:textId="1B811364" w:rsidR="006663A1" w:rsidRPr="00161A3D" w:rsidRDefault="59EDF42D" w:rsidP="69C2FD4A">
      <w:pPr>
        <w:rPr>
          <w:rFonts w:ascii="Cambria" w:eastAsia="Cambria" w:hAnsi="Cambria" w:cs="Cambria"/>
        </w:rPr>
      </w:pPr>
      <w:r w:rsidRPr="69C2FD4A">
        <w:rPr>
          <w:rFonts w:ascii="Cambria" w:eastAsia="Cambria" w:hAnsi="Cambria" w:cs="Cambria"/>
        </w:rPr>
        <w:t>BMP</w:t>
      </w:r>
      <w:r w:rsidR="00BE39A8">
        <w:rPr>
          <w:rFonts w:ascii="Cambria" w:eastAsia="Cambria" w:hAnsi="Cambria" w:cs="Cambria"/>
        </w:rPr>
        <w:tab/>
      </w:r>
      <w:r w:rsidR="00BE39A8">
        <w:rPr>
          <w:rFonts w:ascii="Cambria" w:eastAsia="Cambria" w:hAnsi="Cambria" w:cs="Cambria"/>
        </w:rPr>
        <w:tab/>
      </w:r>
      <w:r w:rsidRPr="69C2FD4A">
        <w:rPr>
          <w:rFonts w:ascii="Cambria" w:eastAsia="Cambria" w:hAnsi="Cambria" w:cs="Cambria"/>
        </w:rPr>
        <w:t>Best Management Practice</w:t>
      </w:r>
    </w:p>
    <w:p w14:paraId="27347322" w14:textId="1408F8E7" w:rsidR="006663A1" w:rsidRPr="00161A3D" w:rsidRDefault="59EDF42D" w:rsidP="69C2FD4A">
      <w:pPr>
        <w:rPr>
          <w:rFonts w:ascii="Cambria" w:eastAsia="Cambria" w:hAnsi="Cambria" w:cs="Cambria"/>
        </w:rPr>
      </w:pPr>
      <w:r w:rsidRPr="69C2FD4A">
        <w:rPr>
          <w:rFonts w:ascii="Cambria" w:eastAsia="Cambria" w:hAnsi="Cambria" w:cs="Cambria"/>
        </w:rPr>
        <w:t>DEQ</w:t>
      </w:r>
      <w:r w:rsidR="00BE39A8">
        <w:rPr>
          <w:rFonts w:ascii="Cambria" w:eastAsia="Cambria" w:hAnsi="Cambria" w:cs="Cambria"/>
        </w:rPr>
        <w:tab/>
      </w:r>
      <w:r w:rsidR="00BE39A8">
        <w:rPr>
          <w:rFonts w:ascii="Cambria" w:eastAsia="Cambria" w:hAnsi="Cambria" w:cs="Cambria"/>
        </w:rPr>
        <w:tab/>
      </w:r>
      <w:r w:rsidRPr="69C2FD4A">
        <w:rPr>
          <w:rFonts w:ascii="Cambria" w:eastAsia="Cambria" w:hAnsi="Cambria" w:cs="Cambria"/>
        </w:rPr>
        <w:t>Department of Environmental Quality</w:t>
      </w:r>
    </w:p>
    <w:p w14:paraId="6D58B1F4" w14:textId="43E3355F" w:rsidR="006663A1" w:rsidRPr="00161A3D" w:rsidRDefault="59EDF42D" w:rsidP="69C2FD4A">
      <w:pPr>
        <w:rPr>
          <w:rFonts w:ascii="Cambria" w:eastAsia="Cambria" w:hAnsi="Cambria" w:cs="Cambria"/>
        </w:rPr>
      </w:pPr>
      <w:r w:rsidRPr="69C2FD4A">
        <w:rPr>
          <w:rFonts w:ascii="Cambria" w:eastAsia="Cambria" w:hAnsi="Cambria" w:cs="Cambria"/>
        </w:rPr>
        <w:t>DQI</w:t>
      </w:r>
      <w:r w:rsidR="00BE39A8">
        <w:rPr>
          <w:rFonts w:ascii="Cambria" w:eastAsia="Cambria" w:hAnsi="Cambria" w:cs="Cambria"/>
        </w:rPr>
        <w:tab/>
      </w:r>
      <w:r w:rsidR="00BE39A8">
        <w:rPr>
          <w:rFonts w:ascii="Cambria" w:eastAsia="Cambria" w:hAnsi="Cambria" w:cs="Cambria"/>
        </w:rPr>
        <w:tab/>
      </w:r>
      <w:r w:rsidR="1BE2D3B7" w:rsidRPr="69C2FD4A">
        <w:rPr>
          <w:rFonts w:ascii="Cambria" w:eastAsia="Cambria" w:hAnsi="Cambria" w:cs="Cambria"/>
        </w:rPr>
        <w:t>Data Quality Indicator</w:t>
      </w:r>
    </w:p>
    <w:p w14:paraId="750193BF" w14:textId="54441688" w:rsidR="006663A1" w:rsidRPr="00161A3D" w:rsidRDefault="59EDF42D" w:rsidP="69C2FD4A">
      <w:pPr>
        <w:rPr>
          <w:rFonts w:ascii="Cambria" w:eastAsia="Cambria" w:hAnsi="Cambria" w:cs="Cambria"/>
        </w:rPr>
      </w:pPr>
      <w:r w:rsidRPr="69C2FD4A">
        <w:rPr>
          <w:rFonts w:ascii="Cambria" w:eastAsia="Cambria" w:hAnsi="Cambria" w:cs="Cambria"/>
        </w:rPr>
        <w:t>EDD</w:t>
      </w:r>
      <w:r w:rsidR="00BE39A8">
        <w:rPr>
          <w:rFonts w:ascii="Cambria" w:eastAsia="Cambria" w:hAnsi="Cambria" w:cs="Cambria"/>
        </w:rPr>
        <w:tab/>
      </w:r>
      <w:r w:rsidR="00BE39A8">
        <w:rPr>
          <w:rFonts w:ascii="Cambria" w:eastAsia="Cambria" w:hAnsi="Cambria" w:cs="Cambria"/>
        </w:rPr>
        <w:tab/>
      </w:r>
      <w:r w:rsidR="10E18CBE" w:rsidRPr="69C2FD4A">
        <w:rPr>
          <w:rFonts w:ascii="Cambria" w:eastAsia="Cambria" w:hAnsi="Cambria" w:cs="Cambria"/>
        </w:rPr>
        <w:t>El</w:t>
      </w:r>
      <w:r w:rsidR="39BA43D2" w:rsidRPr="69C2FD4A">
        <w:rPr>
          <w:rFonts w:ascii="Cambria" w:eastAsia="Cambria" w:hAnsi="Cambria" w:cs="Cambria"/>
        </w:rPr>
        <w:t xml:space="preserve">ectronic Data Deliverable </w:t>
      </w:r>
    </w:p>
    <w:p w14:paraId="1EBC2750" w14:textId="440B0920" w:rsidR="006663A1" w:rsidRPr="00161A3D" w:rsidRDefault="59EDF42D" w:rsidP="69C2FD4A">
      <w:pPr>
        <w:rPr>
          <w:rFonts w:ascii="Cambria" w:eastAsia="Cambria" w:hAnsi="Cambria" w:cs="Cambria"/>
        </w:rPr>
      </w:pPr>
      <w:r w:rsidRPr="69C2FD4A">
        <w:rPr>
          <w:rFonts w:ascii="Cambria" w:eastAsia="Cambria" w:hAnsi="Cambria" w:cs="Cambria"/>
        </w:rPr>
        <w:t>HDPE</w:t>
      </w:r>
      <w:r w:rsidR="00BE39A8">
        <w:rPr>
          <w:rFonts w:ascii="Cambria" w:eastAsia="Cambria" w:hAnsi="Cambria" w:cs="Cambria"/>
        </w:rPr>
        <w:tab/>
      </w:r>
      <w:r w:rsidR="00BE39A8">
        <w:rPr>
          <w:rFonts w:ascii="Cambria" w:eastAsia="Cambria" w:hAnsi="Cambria" w:cs="Cambria"/>
        </w:rPr>
        <w:tab/>
      </w:r>
      <w:r w:rsidR="4E66D2A6" w:rsidRPr="69C2FD4A">
        <w:rPr>
          <w:rFonts w:ascii="Cambria" w:eastAsia="Cambria" w:hAnsi="Cambria" w:cs="Cambria"/>
        </w:rPr>
        <w:t>High-Density Polyethylene</w:t>
      </w:r>
    </w:p>
    <w:p w14:paraId="119EDCF3" w14:textId="3CAF5ED7" w:rsidR="006663A1" w:rsidRPr="00161A3D" w:rsidRDefault="59EDF42D" w:rsidP="69C2FD4A">
      <w:pPr>
        <w:rPr>
          <w:rFonts w:ascii="Cambria" w:eastAsia="Cambria" w:hAnsi="Cambria" w:cs="Cambria"/>
        </w:rPr>
      </w:pPr>
      <w:r w:rsidRPr="69C2FD4A">
        <w:rPr>
          <w:rFonts w:ascii="Cambria" w:eastAsia="Cambria" w:hAnsi="Cambria" w:cs="Cambria"/>
        </w:rPr>
        <w:t>HUC</w:t>
      </w:r>
      <w:r w:rsidR="00BE39A8">
        <w:rPr>
          <w:rFonts w:ascii="Cambria" w:eastAsia="Cambria" w:hAnsi="Cambria" w:cs="Cambria"/>
        </w:rPr>
        <w:tab/>
      </w:r>
      <w:r w:rsidR="00BE39A8">
        <w:rPr>
          <w:rFonts w:ascii="Cambria" w:eastAsia="Cambria" w:hAnsi="Cambria" w:cs="Cambria"/>
        </w:rPr>
        <w:tab/>
      </w:r>
      <w:r w:rsidR="4906C3F1" w:rsidRPr="69C2FD4A">
        <w:rPr>
          <w:rFonts w:ascii="Cambria" w:eastAsia="Cambria" w:hAnsi="Cambria" w:cs="Cambria"/>
        </w:rPr>
        <w:t>Hydrological Unit Code</w:t>
      </w:r>
    </w:p>
    <w:p w14:paraId="3E779463" w14:textId="5CCBC35B" w:rsidR="006663A1" w:rsidRPr="00161A3D" w:rsidRDefault="59EDF42D" w:rsidP="69C2FD4A">
      <w:pPr>
        <w:rPr>
          <w:rFonts w:ascii="Cambria" w:eastAsia="Cambria" w:hAnsi="Cambria" w:cs="Cambria"/>
        </w:rPr>
      </w:pPr>
      <w:r w:rsidRPr="69C2FD4A">
        <w:rPr>
          <w:rFonts w:ascii="Cambria" w:eastAsia="Cambria" w:hAnsi="Cambria" w:cs="Cambria"/>
        </w:rPr>
        <w:t>MDL</w:t>
      </w:r>
      <w:r w:rsidR="00BE39A8">
        <w:rPr>
          <w:rFonts w:ascii="Cambria" w:eastAsia="Cambria" w:hAnsi="Cambria" w:cs="Cambria"/>
        </w:rPr>
        <w:tab/>
      </w:r>
      <w:r w:rsidR="00BE39A8">
        <w:rPr>
          <w:rFonts w:ascii="Cambria" w:eastAsia="Cambria" w:hAnsi="Cambria" w:cs="Cambria"/>
        </w:rPr>
        <w:tab/>
      </w:r>
      <w:r w:rsidR="3D71FC6D" w:rsidRPr="69C2FD4A">
        <w:rPr>
          <w:rFonts w:ascii="Cambria" w:eastAsia="Cambria" w:hAnsi="Cambria" w:cs="Cambria"/>
        </w:rPr>
        <w:t>Method Detection Limit</w:t>
      </w:r>
    </w:p>
    <w:p w14:paraId="21BBB182" w14:textId="2C96544B" w:rsidR="006663A1" w:rsidRPr="00161A3D" w:rsidRDefault="59EDF42D" w:rsidP="69C2FD4A">
      <w:pPr>
        <w:rPr>
          <w:rFonts w:ascii="Cambria" w:eastAsia="Cambria" w:hAnsi="Cambria" w:cs="Cambria"/>
        </w:rPr>
      </w:pPr>
      <w:r w:rsidRPr="69C2FD4A">
        <w:rPr>
          <w:rFonts w:ascii="Cambria" w:eastAsia="Cambria" w:hAnsi="Cambria" w:cs="Cambria"/>
        </w:rPr>
        <w:t>MSUEWQ</w:t>
      </w:r>
      <w:r w:rsidR="00BE39A8">
        <w:rPr>
          <w:rFonts w:ascii="Cambria" w:eastAsia="Cambria" w:hAnsi="Cambria" w:cs="Cambria"/>
        </w:rPr>
        <w:tab/>
      </w:r>
      <w:r w:rsidR="73756E2C" w:rsidRPr="69C2FD4A">
        <w:rPr>
          <w:rFonts w:ascii="Cambria" w:eastAsia="Cambria" w:hAnsi="Cambria" w:cs="Cambria"/>
        </w:rPr>
        <w:t>Montana State University Extension Water Quality</w:t>
      </w:r>
    </w:p>
    <w:p w14:paraId="1CB8546B" w14:textId="16EC4188" w:rsidR="006663A1" w:rsidRPr="00161A3D" w:rsidRDefault="4A4FB45E" w:rsidP="69C2FD4A">
      <w:pPr>
        <w:rPr>
          <w:rFonts w:ascii="Cambria" w:eastAsia="Cambria" w:hAnsi="Cambria" w:cs="Cambria"/>
        </w:rPr>
      </w:pPr>
      <w:r w:rsidRPr="69C2FD4A">
        <w:rPr>
          <w:rFonts w:ascii="Cambria" w:eastAsia="Cambria" w:hAnsi="Cambria" w:cs="Cambria"/>
        </w:rPr>
        <w:t>MT-eWQX</w:t>
      </w:r>
      <w:r w:rsidR="00BE39A8">
        <w:rPr>
          <w:rFonts w:ascii="Cambria" w:eastAsia="Cambria" w:hAnsi="Cambria" w:cs="Cambria"/>
        </w:rPr>
        <w:tab/>
      </w:r>
      <w:r w:rsidRPr="69C2FD4A">
        <w:rPr>
          <w:rFonts w:ascii="Cambria" w:eastAsia="Cambria" w:hAnsi="Cambria" w:cs="Cambria"/>
        </w:rPr>
        <w:t xml:space="preserve">Montana </w:t>
      </w:r>
      <w:r w:rsidR="009460EB">
        <w:rPr>
          <w:rFonts w:ascii="Cambria" w:eastAsia="Cambria" w:hAnsi="Cambria" w:cs="Cambria"/>
        </w:rPr>
        <w:t xml:space="preserve">EQuIS </w:t>
      </w:r>
      <w:r w:rsidRPr="69C2FD4A">
        <w:rPr>
          <w:rFonts w:ascii="Cambria" w:eastAsia="Cambria" w:hAnsi="Cambria" w:cs="Cambria"/>
        </w:rPr>
        <w:t>Water Quality Exchange</w:t>
      </w:r>
      <w:r w:rsidR="00940AEF">
        <w:rPr>
          <w:rFonts w:ascii="Cambria" w:eastAsia="Cambria" w:hAnsi="Cambria" w:cs="Cambria"/>
        </w:rPr>
        <w:t xml:space="preserve"> (also known as </w:t>
      </w:r>
      <w:r w:rsidR="00940AEF" w:rsidRPr="69C2FD4A">
        <w:rPr>
          <w:rFonts w:ascii="Cambria" w:eastAsia="Cambria" w:hAnsi="Cambria" w:cs="Cambria"/>
        </w:rPr>
        <w:t>EQuIS</w:t>
      </w:r>
      <w:r w:rsidR="00940AEF">
        <w:rPr>
          <w:rFonts w:ascii="Cambria" w:eastAsia="Cambria" w:hAnsi="Cambria" w:cs="Cambria"/>
        </w:rPr>
        <w:t>)</w:t>
      </w:r>
    </w:p>
    <w:p w14:paraId="0B7811C6" w14:textId="3DE6A6F6" w:rsidR="006663A1" w:rsidRPr="00161A3D" w:rsidRDefault="59EDF42D" w:rsidP="69C2FD4A">
      <w:pPr>
        <w:rPr>
          <w:rFonts w:ascii="Cambria" w:eastAsia="Cambria" w:hAnsi="Cambria" w:cs="Cambria"/>
        </w:rPr>
      </w:pPr>
      <w:r w:rsidRPr="69C2FD4A">
        <w:rPr>
          <w:rFonts w:ascii="Cambria" w:eastAsia="Cambria" w:hAnsi="Cambria" w:cs="Cambria"/>
        </w:rPr>
        <w:t>NO</w:t>
      </w:r>
      <w:r w:rsidR="009460EB">
        <w:rPr>
          <w:rFonts w:ascii="Cambria" w:eastAsia="Cambria" w:hAnsi="Cambria" w:cs="Cambria"/>
          <w:vertAlign w:val="subscript"/>
        </w:rPr>
        <w:t>3</w:t>
      </w:r>
      <w:r w:rsidR="009460EB" w:rsidRPr="009460EB">
        <w:rPr>
          <w:rFonts w:ascii="Cambria" w:eastAsia="Cambria" w:hAnsi="Cambria" w:cs="Cambria"/>
        </w:rPr>
        <w:t>+</w:t>
      </w:r>
      <w:r w:rsidR="009460EB">
        <w:rPr>
          <w:rFonts w:ascii="Cambria" w:eastAsia="Cambria" w:hAnsi="Cambria" w:cs="Cambria"/>
        </w:rPr>
        <w:t>NO</w:t>
      </w:r>
      <w:r w:rsidR="009460EB" w:rsidRPr="009460EB">
        <w:rPr>
          <w:rFonts w:ascii="Cambria" w:eastAsia="Cambria" w:hAnsi="Cambria" w:cs="Cambria"/>
          <w:vertAlign w:val="subscript"/>
        </w:rPr>
        <w:t>2</w:t>
      </w:r>
      <w:r w:rsidR="00BE39A8">
        <w:rPr>
          <w:rFonts w:ascii="Cambria" w:eastAsia="Cambria" w:hAnsi="Cambria" w:cs="Cambria"/>
        </w:rPr>
        <w:tab/>
      </w:r>
      <w:r w:rsidR="009460EB">
        <w:rPr>
          <w:rFonts w:ascii="Cambria" w:eastAsia="Cambria" w:hAnsi="Cambria" w:cs="Cambria"/>
        </w:rPr>
        <w:t>Nitrite plus nitrate</w:t>
      </w:r>
    </w:p>
    <w:p w14:paraId="43BBBE74" w14:textId="67B862BE" w:rsidR="006663A1" w:rsidRPr="00161A3D" w:rsidRDefault="59EDF42D" w:rsidP="69C2FD4A">
      <w:pPr>
        <w:rPr>
          <w:rFonts w:ascii="Cambria" w:eastAsia="Cambria" w:hAnsi="Cambria" w:cs="Cambria"/>
        </w:rPr>
      </w:pPr>
      <w:r w:rsidRPr="69C2FD4A">
        <w:rPr>
          <w:rFonts w:ascii="Cambria" w:eastAsia="Cambria" w:hAnsi="Cambria" w:cs="Cambria"/>
        </w:rPr>
        <w:t>SC</w:t>
      </w:r>
      <w:r w:rsidR="00BE39A8">
        <w:rPr>
          <w:rFonts w:ascii="Cambria" w:eastAsia="Cambria" w:hAnsi="Cambria" w:cs="Cambria"/>
        </w:rPr>
        <w:tab/>
      </w:r>
      <w:r w:rsidR="00BE39A8">
        <w:rPr>
          <w:rFonts w:ascii="Cambria" w:eastAsia="Cambria" w:hAnsi="Cambria" w:cs="Cambria"/>
        </w:rPr>
        <w:tab/>
      </w:r>
      <w:r w:rsidR="2EDE7876" w:rsidRPr="69C2FD4A">
        <w:rPr>
          <w:rFonts w:ascii="Cambria" w:eastAsia="Cambria" w:hAnsi="Cambria" w:cs="Cambria"/>
        </w:rPr>
        <w:t>Specific Conductance</w:t>
      </w:r>
    </w:p>
    <w:p w14:paraId="447A75DB" w14:textId="0E70DA64" w:rsidR="006663A1" w:rsidRPr="00161A3D" w:rsidRDefault="59EDF42D" w:rsidP="69C2FD4A">
      <w:pPr>
        <w:rPr>
          <w:rFonts w:ascii="Cambria" w:eastAsia="Cambria" w:hAnsi="Cambria" w:cs="Cambria"/>
        </w:rPr>
      </w:pPr>
      <w:r w:rsidRPr="69C2FD4A">
        <w:rPr>
          <w:rFonts w:ascii="Cambria" w:eastAsia="Cambria" w:hAnsi="Cambria" w:cs="Cambria"/>
        </w:rPr>
        <w:t>SOP</w:t>
      </w:r>
      <w:r w:rsidR="00BE39A8">
        <w:rPr>
          <w:rFonts w:ascii="Cambria" w:eastAsia="Cambria" w:hAnsi="Cambria" w:cs="Cambria"/>
        </w:rPr>
        <w:tab/>
      </w:r>
      <w:r w:rsidR="00BE39A8">
        <w:rPr>
          <w:rFonts w:ascii="Cambria" w:eastAsia="Cambria" w:hAnsi="Cambria" w:cs="Cambria"/>
        </w:rPr>
        <w:tab/>
      </w:r>
      <w:r w:rsidR="074AE2E1" w:rsidRPr="69C2FD4A">
        <w:rPr>
          <w:rFonts w:ascii="Cambria" w:eastAsia="Cambria" w:hAnsi="Cambria" w:cs="Cambria"/>
        </w:rPr>
        <w:t xml:space="preserve">Standard Operating Procedure </w:t>
      </w:r>
    </w:p>
    <w:p w14:paraId="5141EB7D" w14:textId="7FFA177D" w:rsidR="006663A1" w:rsidRPr="00161A3D" w:rsidRDefault="59EDF42D" w:rsidP="69C2FD4A">
      <w:pPr>
        <w:rPr>
          <w:rFonts w:ascii="Cambria" w:eastAsia="Cambria" w:hAnsi="Cambria" w:cs="Cambria"/>
        </w:rPr>
      </w:pPr>
      <w:r w:rsidRPr="69C2FD4A">
        <w:rPr>
          <w:rFonts w:ascii="Cambria" w:eastAsia="Cambria" w:hAnsi="Cambria" w:cs="Cambria"/>
        </w:rPr>
        <w:t>SRWG</w:t>
      </w:r>
      <w:r w:rsidR="00BE39A8">
        <w:rPr>
          <w:rFonts w:ascii="Cambria" w:eastAsia="Cambria" w:hAnsi="Cambria" w:cs="Cambria"/>
        </w:rPr>
        <w:tab/>
      </w:r>
      <w:r w:rsidR="00BE39A8">
        <w:rPr>
          <w:rFonts w:ascii="Cambria" w:eastAsia="Cambria" w:hAnsi="Cambria" w:cs="Cambria"/>
        </w:rPr>
        <w:tab/>
      </w:r>
      <w:r w:rsidR="4AB26007" w:rsidRPr="69C2FD4A">
        <w:rPr>
          <w:rFonts w:ascii="Cambria" w:eastAsia="Cambria" w:hAnsi="Cambria" w:cs="Cambria"/>
        </w:rPr>
        <w:t>Sun River Watershed Group</w:t>
      </w:r>
    </w:p>
    <w:p w14:paraId="17A6A609" w14:textId="49A0EB7A" w:rsidR="006663A1" w:rsidRPr="00161A3D" w:rsidRDefault="59EDF42D" w:rsidP="69C2FD4A">
      <w:pPr>
        <w:rPr>
          <w:rFonts w:ascii="Cambria" w:eastAsia="Cambria" w:hAnsi="Cambria" w:cs="Cambria"/>
        </w:rPr>
      </w:pPr>
      <w:r w:rsidRPr="69C2FD4A">
        <w:rPr>
          <w:rFonts w:ascii="Cambria" w:eastAsia="Cambria" w:hAnsi="Cambria" w:cs="Cambria"/>
        </w:rPr>
        <w:t>TMDL</w:t>
      </w:r>
      <w:r w:rsidR="00BE39A8">
        <w:rPr>
          <w:rFonts w:ascii="Cambria" w:eastAsia="Cambria" w:hAnsi="Cambria" w:cs="Cambria"/>
        </w:rPr>
        <w:tab/>
      </w:r>
      <w:r w:rsidR="00BE39A8">
        <w:rPr>
          <w:rFonts w:ascii="Cambria" w:eastAsia="Cambria" w:hAnsi="Cambria" w:cs="Cambria"/>
        </w:rPr>
        <w:tab/>
      </w:r>
      <w:r w:rsidR="1B3C86F4" w:rsidRPr="69C2FD4A">
        <w:rPr>
          <w:rFonts w:ascii="Cambria" w:eastAsia="Cambria" w:hAnsi="Cambria" w:cs="Cambria"/>
        </w:rPr>
        <w:t>Total Maximum Daily Load</w:t>
      </w:r>
    </w:p>
    <w:p w14:paraId="020B9236" w14:textId="04D1AF71" w:rsidR="006663A1" w:rsidRPr="00161A3D" w:rsidRDefault="59EDF42D" w:rsidP="69C2FD4A">
      <w:pPr>
        <w:rPr>
          <w:rFonts w:ascii="Cambria" w:eastAsia="Cambria" w:hAnsi="Cambria" w:cs="Cambria"/>
        </w:rPr>
      </w:pPr>
      <w:r w:rsidRPr="69C2FD4A">
        <w:rPr>
          <w:rFonts w:ascii="Cambria" w:eastAsia="Cambria" w:hAnsi="Cambria" w:cs="Cambria"/>
        </w:rPr>
        <w:t>TN</w:t>
      </w:r>
      <w:r w:rsidR="00BE39A8">
        <w:rPr>
          <w:rFonts w:ascii="Cambria" w:eastAsia="Cambria" w:hAnsi="Cambria" w:cs="Cambria"/>
        </w:rPr>
        <w:tab/>
      </w:r>
      <w:r w:rsidR="00BE39A8">
        <w:rPr>
          <w:rFonts w:ascii="Cambria" w:eastAsia="Cambria" w:hAnsi="Cambria" w:cs="Cambria"/>
        </w:rPr>
        <w:tab/>
      </w:r>
      <w:r w:rsidR="1B18B49F" w:rsidRPr="69C2FD4A">
        <w:rPr>
          <w:rFonts w:ascii="Cambria" w:eastAsia="Cambria" w:hAnsi="Cambria" w:cs="Cambria"/>
        </w:rPr>
        <w:t>Total Nitrogen</w:t>
      </w:r>
    </w:p>
    <w:p w14:paraId="0771B49E" w14:textId="2DCF2FC8" w:rsidR="006663A1" w:rsidRPr="00161A3D" w:rsidRDefault="59EDF42D" w:rsidP="69C2FD4A">
      <w:pPr>
        <w:rPr>
          <w:rFonts w:ascii="Cambria" w:eastAsia="Cambria" w:hAnsi="Cambria" w:cs="Cambria"/>
        </w:rPr>
      </w:pPr>
      <w:r w:rsidRPr="69C2FD4A">
        <w:rPr>
          <w:rFonts w:ascii="Cambria" w:eastAsia="Cambria" w:hAnsi="Cambria" w:cs="Cambria"/>
        </w:rPr>
        <w:t>TP</w:t>
      </w:r>
      <w:r w:rsidR="00BE39A8">
        <w:rPr>
          <w:rFonts w:ascii="Cambria" w:eastAsia="Cambria" w:hAnsi="Cambria" w:cs="Cambria"/>
        </w:rPr>
        <w:tab/>
      </w:r>
      <w:r w:rsidR="00BE39A8">
        <w:rPr>
          <w:rFonts w:ascii="Cambria" w:eastAsia="Cambria" w:hAnsi="Cambria" w:cs="Cambria"/>
        </w:rPr>
        <w:tab/>
      </w:r>
      <w:r w:rsidR="33F9C27B" w:rsidRPr="69C2FD4A">
        <w:rPr>
          <w:rFonts w:ascii="Cambria" w:eastAsia="Cambria" w:hAnsi="Cambria" w:cs="Cambria"/>
        </w:rPr>
        <w:t>Total Phosphorous</w:t>
      </w:r>
    </w:p>
    <w:p w14:paraId="3F5DB26E" w14:textId="2595FF81" w:rsidR="006663A1" w:rsidRPr="00161A3D" w:rsidRDefault="59EDF42D" w:rsidP="69C2FD4A">
      <w:pPr>
        <w:rPr>
          <w:rFonts w:ascii="Cambria" w:eastAsia="Cambria" w:hAnsi="Cambria" w:cs="Cambria"/>
        </w:rPr>
      </w:pPr>
      <w:r w:rsidRPr="69C2FD4A">
        <w:rPr>
          <w:rFonts w:ascii="Cambria" w:eastAsia="Cambria" w:hAnsi="Cambria" w:cs="Cambria"/>
        </w:rPr>
        <w:t>TPN</w:t>
      </w:r>
      <w:r w:rsidR="00BE39A8">
        <w:rPr>
          <w:rFonts w:ascii="Cambria" w:eastAsia="Cambria" w:hAnsi="Cambria" w:cs="Cambria"/>
        </w:rPr>
        <w:tab/>
      </w:r>
      <w:r w:rsidR="00BE39A8">
        <w:rPr>
          <w:rFonts w:ascii="Cambria" w:eastAsia="Cambria" w:hAnsi="Cambria" w:cs="Cambria"/>
        </w:rPr>
        <w:tab/>
      </w:r>
      <w:r w:rsidR="43615142" w:rsidRPr="69C2FD4A">
        <w:rPr>
          <w:rFonts w:ascii="Cambria" w:eastAsia="Cambria" w:hAnsi="Cambria" w:cs="Cambria"/>
        </w:rPr>
        <w:t>Total</w:t>
      </w:r>
      <w:r w:rsidR="1F601F6B" w:rsidRPr="69C2FD4A">
        <w:rPr>
          <w:rFonts w:ascii="Cambria" w:eastAsia="Cambria" w:hAnsi="Cambria" w:cs="Cambria"/>
        </w:rPr>
        <w:t xml:space="preserve"> Persulfate Nitrogen</w:t>
      </w:r>
    </w:p>
    <w:p w14:paraId="6DDE02D7" w14:textId="16E66FC0" w:rsidR="006663A1" w:rsidRPr="00161A3D" w:rsidRDefault="59EDF42D" w:rsidP="69C2FD4A">
      <w:pPr>
        <w:rPr>
          <w:rFonts w:ascii="Cambria" w:eastAsia="Cambria" w:hAnsi="Cambria" w:cs="Cambria"/>
        </w:rPr>
      </w:pPr>
      <w:r w:rsidRPr="69C2FD4A">
        <w:rPr>
          <w:rFonts w:ascii="Cambria" w:eastAsia="Cambria" w:hAnsi="Cambria" w:cs="Cambria"/>
        </w:rPr>
        <w:t>TSS</w:t>
      </w:r>
      <w:r w:rsidR="00BE39A8">
        <w:rPr>
          <w:rFonts w:ascii="Cambria" w:eastAsia="Cambria" w:hAnsi="Cambria" w:cs="Cambria"/>
        </w:rPr>
        <w:tab/>
      </w:r>
      <w:r w:rsidR="00BE39A8">
        <w:rPr>
          <w:rFonts w:ascii="Cambria" w:eastAsia="Cambria" w:hAnsi="Cambria" w:cs="Cambria"/>
        </w:rPr>
        <w:tab/>
      </w:r>
      <w:r w:rsidR="1036621D" w:rsidRPr="69C2FD4A">
        <w:rPr>
          <w:rFonts w:ascii="Cambria" w:eastAsia="Cambria" w:hAnsi="Cambria" w:cs="Cambria"/>
        </w:rPr>
        <w:t>Total Suspended Solids</w:t>
      </w:r>
    </w:p>
    <w:p w14:paraId="7630A95D" w14:textId="03453E31" w:rsidR="006663A1" w:rsidRPr="00161A3D" w:rsidRDefault="59EDF42D" w:rsidP="69C2FD4A">
      <w:pPr>
        <w:rPr>
          <w:rFonts w:asciiTheme="majorHAnsi" w:hAnsiTheme="majorHAnsi" w:cs="Calibri"/>
          <w:color w:val="00000A"/>
          <w:vertAlign w:val="subscript"/>
        </w:rPr>
      </w:pPr>
      <w:r w:rsidRPr="69C2FD4A">
        <w:rPr>
          <w:rFonts w:ascii="Cambria" w:eastAsia="Cambria" w:hAnsi="Cambria" w:cs="Cambria"/>
        </w:rPr>
        <w:t>WRP</w:t>
      </w:r>
      <w:r w:rsidR="00BE39A8">
        <w:rPr>
          <w:rFonts w:ascii="Cambria" w:eastAsia="Cambria" w:hAnsi="Cambria" w:cs="Cambria"/>
        </w:rPr>
        <w:tab/>
      </w:r>
      <w:r w:rsidR="00BE39A8">
        <w:rPr>
          <w:rFonts w:ascii="Cambria" w:eastAsia="Cambria" w:hAnsi="Cambria" w:cs="Cambria"/>
        </w:rPr>
        <w:tab/>
      </w:r>
      <w:r w:rsidR="69FB037D" w:rsidRPr="69C2FD4A">
        <w:rPr>
          <w:rFonts w:ascii="Cambria" w:eastAsia="Cambria" w:hAnsi="Cambria" w:cs="Cambria"/>
        </w:rPr>
        <w:t>Watershed Restoration Plan</w:t>
      </w:r>
    </w:p>
    <w:p w14:paraId="21B6DDC7" w14:textId="0AB5626D" w:rsidR="006663A1" w:rsidRPr="00161A3D" w:rsidRDefault="006663A1" w:rsidP="69C2FD4A">
      <w:pPr>
        <w:rPr>
          <w:rFonts w:asciiTheme="majorHAnsi" w:hAnsiTheme="majorHAnsi" w:cs="Calibri"/>
          <w:color w:val="00000A"/>
          <w:vertAlign w:val="subscript"/>
        </w:rPr>
      </w:pPr>
      <w:r>
        <w:br/>
      </w:r>
    </w:p>
    <w:p w14:paraId="58B9FF13" w14:textId="77777777" w:rsidR="00F23E00" w:rsidRPr="004A0AF9" w:rsidRDefault="00F23E00" w:rsidP="00F23E00">
      <w:pPr>
        <w:pStyle w:val="Heading1"/>
        <w:jc w:val="both"/>
      </w:pPr>
      <w:bookmarkStart w:id="5" w:name="_Toc32995278"/>
      <w:r w:rsidRPr="004A0AF9">
        <w:t>Revision History</w:t>
      </w:r>
      <w:bookmarkEnd w:id="5"/>
    </w:p>
    <w:p w14:paraId="727B60AE" w14:textId="77777777" w:rsidR="00F23E00" w:rsidRPr="00E638BC" w:rsidRDefault="00F23E00" w:rsidP="00F23E00">
      <w:pPr>
        <w:rPr>
          <w:rFonts w:asciiTheme="majorHAnsi" w:hAnsiTheme="majorHAnsi" w:cs="Arial"/>
          <w:szCs w:val="22"/>
        </w:rPr>
      </w:pPr>
      <w:r w:rsidRPr="00E638BC">
        <w:rPr>
          <w:rFonts w:asciiTheme="majorHAnsi" w:hAnsiTheme="majorHAnsi" w:cs="Arial"/>
          <w:szCs w:val="22"/>
        </w:rPr>
        <w:t xml:space="preserve">This section should be used to note any changes in protocols, who made the changes (initial when they occurred), and a description of the changes. </w:t>
      </w:r>
    </w:p>
    <w:p w14:paraId="0238D8D1" w14:textId="77777777" w:rsidR="00F23E00" w:rsidRPr="00E638BC" w:rsidRDefault="00F23E00" w:rsidP="00F23E00">
      <w:pPr>
        <w:rPr>
          <w:rFonts w:asciiTheme="majorHAnsi" w:hAnsiTheme="majorHAnsi" w:cs="Arial"/>
          <w:szCs w:val="22"/>
        </w:rPr>
      </w:pPr>
    </w:p>
    <w:tbl>
      <w:tblPr>
        <w:tblStyle w:val="TableGrid"/>
        <w:tblW w:w="0" w:type="auto"/>
        <w:tblLook w:val="04A0" w:firstRow="1" w:lastRow="0" w:firstColumn="1" w:lastColumn="0" w:noHBand="0" w:noVBand="1"/>
      </w:tblPr>
      <w:tblGrid>
        <w:gridCol w:w="1094"/>
        <w:gridCol w:w="1478"/>
        <w:gridCol w:w="1845"/>
        <w:gridCol w:w="4933"/>
      </w:tblGrid>
      <w:tr w:rsidR="00F23E00" w:rsidRPr="00F23E00" w14:paraId="5DF8A503" w14:textId="77777777" w:rsidTr="00A21DF9">
        <w:tc>
          <w:tcPr>
            <w:tcW w:w="1094" w:type="dxa"/>
          </w:tcPr>
          <w:p w14:paraId="59E28917" w14:textId="77777777" w:rsidR="00F23E00" w:rsidRPr="00E638BC" w:rsidRDefault="00F23E00" w:rsidP="00A21DF9">
            <w:pPr>
              <w:rPr>
                <w:rFonts w:asciiTheme="majorHAnsi" w:hAnsiTheme="majorHAnsi" w:cs="Arial"/>
                <w:b/>
                <w:szCs w:val="22"/>
              </w:rPr>
            </w:pPr>
            <w:r w:rsidRPr="00E638BC">
              <w:rPr>
                <w:rFonts w:asciiTheme="majorHAnsi" w:hAnsiTheme="majorHAnsi" w:cs="Arial"/>
                <w:b/>
                <w:szCs w:val="22"/>
              </w:rPr>
              <w:t>Revision #</w:t>
            </w:r>
          </w:p>
        </w:tc>
        <w:tc>
          <w:tcPr>
            <w:tcW w:w="1478" w:type="dxa"/>
          </w:tcPr>
          <w:p w14:paraId="62B215EA" w14:textId="77777777" w:rsidR="00F23E00" w:rsidRPr="00E638BC" w:rsidRDefault="00F23E00" w:rsidP="00A21DF9">
            <w:pPr>
              <w:rPr>
                <w:rFonts w:asciiTheme="majorHAnsi" w:hAnsiTheme="majorHAnsi" w:cs="Arial"/>
                <w:b/>
                <w:szCs w:val="22"/>
              </w:rPr>
            </w:pPr>
            <w:r w:rsidRPr="00E638BC">
              <w:rPr>
                <w:rFonts w:asciiTheme="majorHAnsi" w:hAnsiTheme="majorHAnsi" w:cs="Arial"/>
                <w:b/>
                <w:szCs w:val="22"/>
              </w:rPr>
              <w:t>Revision by – Date</w:t>
            </w:r>
          </w:p>
        </w:tc>
        <w:tc>
          <w:tcPr>
            <w:tcW w:w="1845" w:type="dxa"/>
          </w:tcPr>
          <w:p w14:paraId="64FFABB0" w14:textId="77777777" w:rsidR="00F23E00" w:rsidRPr="00E638BC" w:rsidRDefault="00F23E00" w:rsidP="00A21DF9">
            <w:pPr>
              <w:rPr>
                <w:rFonts w:asciiTheme="majorHAnsi" w:hAnsiTheme="majorHAnsi" w:cs="Arial"/>
                <w:b/>
                <w:szCs w:val="22"/>
              </w:rPr>
            </w:pPr>
            <w:r w:rsidRPr="00E638BC">
              <w:rPr>
                <w:rFonts w:asciiTheme="majorHAnsi" w:hAnsiTheme="majorHAnsi" w:cs="Arial"/>
                <w:b/>
                <w:szCs w:val="22"/>
              </w:rPr>
              <w:t>Section(s) Revised</w:t>
            </w:r>
          </w:p>
        </w:tc>
        <w:tc>
          <w:tcPr>
            <w:tcW w:w="4933" w:type="dxa"/>
          </w:tcPr>
          <w:p w14:paraId="3F6A7E8A" w14:textId="77777777" w:rsidR="00F23E00" w:rsidRPr="00E638BC" w:rsidRDefault="00F23E00" w:rsidP="00A21DF9">
            <w:pPr>
              <w:rPr>
                <w:rFonts w:asciiTheme="majorHAnsi" w:hAnsiTheme="majorHAnsi" w:cs="Arial"/>
                <w:b/>
                <w:szCs w:val="22"/>
              </w:rPr>
            </w:pPr>
            <w:r w:rsidRPr="00E638BC">
              <w:rPr>
                <w:rFonts w:asciiTheme="majorHAnsi" w:hAnsiTheme="majorHAnsi" w:cs="Arial"/>
                <w:b/>
                <w:szCs w:val="22"/>
              </w:rPr>
              <w:t>Revision Description</w:t>
            </w:r>
          </w:p>
          <w:p w14:paraId="73855AC8" w14:textId="77777777" w:rsidR="00F23E00" w:rsidRPr="00E638BC" w:rsidRDefault="00F23E00" w:rsidP="00A21DF9">
            <w:pPr>
              <w:rPr>
                <w:rFonts w:asciiTheme="majorHAnsi" w:hAnsiTheme="majorHAnsi" w:cs="Arial"/>
                <w:b/>
                <w:szCs w:val="22"/>
              </w:rPr>
            </w:pPr>
          </w:p>
        </w:tc>
      </w:tr>
      <w:tr w:rsidR="00F23E00" w:rsidRPr="00F23E00" w14:paraId="6F0C2758" w14:textId="77777777" w:rsidTr="00A21DF9">
        <w:tc>
          <w:tcPr>
            <w:tcW w:w="1094" w:type="dxa"/>
          </w:tcPr>
          <w:p w14:paraId="26DF55C2" w14:textId="77777777" w:rsidR="00F23E00" w:rsidRPr="00E638BC" w:rsidRDefault="00F23E00" w:rsidP="00A21DF9">
            <w:pPr>
              <w:rPr>
                <w:rFonts w:asciiTheme="majorHAnsi" w:hAnsiTheme="majorHAnsi" w:cs="Arial"/>
                <w:szCs w:val="22"/>
              </w:rPr>
            </w:pPr>
            <w:r w:rsidRPr="00E638BC">
              <w:rPr>
                <w:rFonts w:asciiTheme="majorHAnsi" w:hAnsiTheme="majorHAnsi" w:cs="Arial"/>
                <w:szCs w:val="22"/>
              </w:rPr>
              <w:t>1</w:t>
            </w:r>
          </w:p>
        </w:tc>
        <w:tc>
          <w:tcPr>
            <w:tcW w:w="1478" w:type="dxa"/>
          </w:tcPr>
          <w:p w14:paraId="60E9BC01" w14:textId="16A5A82A" w:rsidR="00F23E00" w:rsidRPr="00E638BC" w:rsidRDefault="00182ED9" w:rsidP="00A21DF9">
            <w:pPr>
              <w:rPr>
                <w:rFonts w:asciiTheme="majorHAnsi" w:hAnsiTheme="majorHAnsi" w:cs="Arial"/>
                <w:szCs w:val="22"/>
              </w:rPr>
            </w:pPr>
            <w:r>
              <w:rPr>
                <w:rFonts w:asciiTheme="majorHAnsi" w:hAnsiTheme="majorHAnsi" w:cs="Arial"/>
                <w:szCs w:val="22"/>
              </w:rPr>
              <w:t>3/29/2022</w:t>
            </w:r>
          </w:p>
        </w:tc>
        <w:tc>
          <w:tcPr>
            <w:tcW w:w="1845" w:type="dxa"/>
          </w:tcPr>
          <w:p w14:paraId="01DE6BFA" w14:textId="2FEE13BB" w:rsidR="00F23E00" w:rsidRPr="00E638BC" w:rsidRDefault="00182ED9" w:rsidP="00A21DF9">
            <w:pPr>
              <w:rPr>
                <w:rFonts w:asciiTheme="majorHAnsi" w:hAnsiTheme="majorHAnsi" w:cs="Arial"/>
                <w:szCs w:val="22"/>
              </w:rPr>
            </w:pPr>
            <w:r w:rsidRPr="00182ED9">
              <w:rPr>
                <w:rFonts w:asciiTheme="majorHAnsi" w:hAnsiTheme="majorHAnsi" w:cs="Arial"/>
                <w:szCs w:val="22"/>
              </w:rPr>
              <w:t>2.2 Monitoring Locations</w:t>
            </w:r>
          </w:p>
        </w:tc>
        <w:tc>
          <w:tcPr>
            <w:tcW w:w="4933" w:type="dxa"/>
          </w:tcPr>
          <w:p w14:paraId="4CE101BA" w14:textId="51DDC0B4" w:rsidR="00F23E00" w:rsidRPr="00E638BC" w:rsidRDefault="00182ED9" w:rsidP="00A21DF9">
            <w:pPr>
              <w:rPr>
                <w:rFonts w:asciiTheme="majorHAnsi" w:hAnsiTheme="majorHAnsi" w:cs="Arial"/>
                <w:szCs w:val="22"/>
              </w:rPr>
            </w:pPr>
            <w:r w:rsidRPr="00182ED9">
              <w:rPr>
                <w:rFonts w:asciiTheme="majorHAnsi" w:hAnsiTheme="majorHAnsi" w:cs="Arial"/>
                <w:szCs w:val="22"/>
              </w:rPr>
              <w:t>The Muddy Creek location washed out over winter. A new location will be selected on the first monitoring visit of the season.</w:t>
            </w:r>
          </w:p>
        </w:tc>
      </w:tr>
      <w:tr w:rsidR="00182ED9" w:rsidRPr="00F23E00" w14:paraId="511A1ACC" w14:textId="77777777" w:rsidTr="00A21DF9">
        <w:tc>
          <w:tcPr>
            <w:tcW w:w="1094" w:type="dxa"/>
          </w:tcPr>
          <w:p w14:paraId="34B4062F" w14:textId="7182E1FE" w:rsidR="00182ED9" w:rsidRPr="00E638BC" w:rsidRDefault="00182ED9" w:rsidP="00A21DF9">
            <w:pPr>
              <w:rPr>
                <w:rFonts w:asciiTheme="majorHAnsi" w:hAnsiTheme="majorHAnsi" w:cs="Arial"/>
                <w:szCs w:val="22"/>
              </w:rPr>
            </w:pPr>
            <w:r>
              <w:rPr>
                <w:rFonts w:asciiTheme="majorHAnsi" w:hAnsiTheme="majorHAnsi" w:cs="Arial"/>
                <w:szCs w:val="22"/>
              </w:rPr>
              <w:t>2</w:t>
            </w:r>
          </w:p>
        </w:tc>
        <w:tc>
          <w:tcPr>
            <w:tcW w:w="1478" w:type="dxa"/>
          </w:tcPr>
          <w:p w14:paraId="795E190E" w14:textId="5945B502" w:rsidR="00182ED9" w:rsidRDefault="00182ED9" w:rsidP="00A21DF9">
            <w:pPr>
              <w:rPr>
                <w:rFonts w:asciiTheme="majorHAnsi" w:hAnsiTheme="majorHAnsi" w:cs="Arial"/>
                <w:szCs w:val="22"/>
              </w:rPr>
            </w:pPr>
            <w:r>
              <w:rPr>
                <w:rFonts w:asciiTheme="majorHAnsi" w:hAnsiTheme="majorHAnsi" w:cs="Arial"/>
                <w:szCs w:val="22"/>
              </w:rPr>
              <w:t>3/29/2022</w:t>
            </w:r>
          </w:p>
        </w:tc>
        <w:tc>
          <w:tcPr>
            <w:tcW w:w="1845" w:type="dxa"/>
          </w:tcPr>
          <w:p w14:paraId="29F42214" w14:textId="000DDAA9" w:rsidR="00182ED9" w:rsidRPr="00182ED9" w:rsidRDefault="00182ED9" w:rsidP="00A21DF9">
            <w:pPr>
              <w:rPr>
                <w:rFonts w:asciiTheme="majorHAnsi" w:hAnsiTheme="majorHAnsi" w:cs="Arial"/>
                <w:szCs w:val="22"/>
              </w:rPr>
            </w:pPr>
            <w:r w:rsidRPr="00182ED9">
              <w:rPr>
                <w:rFonts w:asciiTheme="majorHAnsi" w:hAnsiTheme="majorHAnsi" w:cs="Arial"/>
                <w:szCs w:val="22"/>
              </w:rPr>
              <w:t>Throughout</w:t>
            </w:r>
          </w:p>
        </w:tc>
        <w:tc>
          <w:tcPr>
            <w:tcW w:w="4933" w:type="dxa"/>
          </w:tcPr>
          <w:p w14:paraId="15CC13A3" w14:textId="237390FC" w:rsidR="00182ED9" w:rsidRPr="00E638BC" w:rsidRDefault="00182ED9" w:rsidP="00A21DF9">
            <w:pPr>
              <w:rPr>
                <w:rFonts w:asciiTheme="majorHAnsi" w:hAnsiTheme="majorHAnsi" w:cs="Arial"/>
                <w:szCs w:val="22"/>
              </w:rPr>
            </w:pPr>
            <w:r w:rsidRPr="00182ED9">
              <w:rPr>
                <w:rFonts w:asciiTheme="majorHAnsi" w:hAnsiTheme="majorHAnsi" w:cs="Arial"/>
                <w:szCs w:val="22"/>
              </w:rPr>
              <w:t>References to DEQ “nutrient standards” were updated throughout the document.</w:t>
            </w:r>
          </w:p>
        </w:tc>
      </w:tr>
    </w:tbl>
    <w:p w14:paraId="72958F98" w14:textId="69602C8D" w:rsidR="62E5291B" w:rsidRDefault="62E5291B" w:rsidP="62E5291B">
      <w:pPr>
        <w:rPr>
          <w:rFonts w:ascii="Cambria" w:hAnsi="Cambria"/>
        </w:rPr>
      </w:pPr>
    </w:p>
    <w:p w14:paraId="7BD27A9E" w14:textId="77777777" w:rsidR="00A1551A" w:rsidRDefault="00A1551A" w:rsidP="00A1551A"/>
    <w:p w14:paraId="6F9391FA" w14:textId="77777777" w:rsidR="00A1551A" w:rsidRDefault="00A1551A" w:rsidP="00A1551A">
      <w:pPr>
        <w:sectPr w:rsidR="00A1551A" w:rsidSect="00A1551A">
          <w:pgSz w:w="12240" w:h="15840"/>
          <w:pgMar w:top="1480" w:right="1300" w:bottom="1100" w:left="1340" w:header="720" w:footer="914" w:gutter="0"/>
          <w:pgNumType w:fmt="lowerRoman" w:start="1"/>
          <w:cols w:space="720"/>
          <w:docGrid w:linePitch="272"/>
        </w:sectPr>
      </w:pPr>
    </w:p>
    <w:p w14:paraId="5F30B409" w14:textId="3B54D4E4" w:rsidR="00CA3B6B" w:rsidRPr="00161A3D" w:rsidRDefault="00385CA0" w:rsidP="001A0E3F">
      <w:pPr>
        <w:pStyle w:val="Heading1"/>
      </w:pPr>
      <w:bookmarkStart w:id="6" w:name="_Toc7175817"/>
      <w:bookmarkStart w:id="7" w:name="_Toc38869439"/>
      <w:r w:rsidRPr="00161A3D">
        <w:lastRenderedPageBreak/>
        <w:t xml:space="preserve">1.0 </w:t>
      </w:r>
      <w:bookmarkStart w:id="8" w:name="_Toc218694534"/>
      <w:bookmarkEnd w:id="0"/>
      <w:bookmarkEnd w:id="6"/>
      <w:r w:rsidR="004340C7" w:rsidRPr="00161A3D">
        <w:t>Introduction</w:t>
      </w:r>
      <w:bookmarkEnd w:id="7"/>
    </w:p>
    <w:p w14:paraId="5111E3BB" w14:textId="77777777" w:rsidR="00E15284" w:rsidRPr="000851D1" w:rsidRDefault="00E15284" w:rsidP="000B6226">
      <w:bookmarkStart w:id="9" w:name="_Toc7175818"/>
    </w:p>
    <w:p w14:paraId="05FEAC24" w14:textId="68A9B1AB" w:rsidR="00204CCB" w:rsidRPr="00161A3D" w:rsidRDefault="00204CCB" w:rsidP="001B146C">
      <w:pPr>
        <w:pStyle w:val="Heading2"/>
      </w:pPr>
      <w:bookmarkStart w:id="10" w:name="_Toc38869440"/>
      <w:r w:rsidRPr="00161A3D">
        <w:t>1.1 Background</w:t>
      </w:r>
      <w:bookmarkEnd w:id="10"/>
    </w:p>
    <w:p w14:paraId="17BF5FFE" w14:textId="43DD7416" w:rsidR="00D43AD3" w:rsidRPr="00161A3D" w:rsidRDefault="00D43AD3" w:rsidP="00474D46">
      <w:pPr>
        <w:jc w:val="both"/>
        <w:rPr>
          <w:rFonts w:ascii="Cambria" w:hAnsi="Cambria"/>
        </w:rPr>
      </w:pPr>
      <w:r w:rsidRPr="00161A3D">
        <w:rPr>
          <w:rFonts w:ascii="Cambria" w:hAnsi="Cambria"/>
        </w:rPr>
        <w:t xml:space="preserve">In the late 1990s and 2000, the Montana Department of Environmental Quality (DEQ) assessed water quality </w:t>
      </w:r>
      <w:r w:rsidR="00004BFE" w:rsidRPr="00161A3D">
        <w:rPr>
          <w:rFonts w:ascii="Cambria" w:hAnsi="Cambria"/>
        </w:rPr>
        <w:t xml:space="preserve">in </w:t>
      </w:r>
      <w:r w:rsidRPr="00161A3D">
        <w:rPr>
          <w:rFonts w:ascii="Cambria" w:hAnsi="Cambria"/>
        </w:rPr>
        <w:t xml:space="preserve">the Sun River Watershed and identified several waterbodies were impaired (i.e., not meeting water quality standards) for various pollutants and habitat alterations. </w:t>
      </w:r>
      <w:r w:rsidR="00AF2500" w:rsidRPr="00161A3D">
        <w:rPr>
          <w:rFonts w:ascii="Cambria" w:hAnsi="Cambria"/>
        </w:rPr>
        <w:t xml:space="preserve">An additional impairment was identified in 2011. </w:t>
      </w:r>
      <w:r w:rsidRPr="00161A3D">
        <w:rPr>
          <w:rFonts w:ascii="Cambria" w:hAnsi="Cambria"/>
        </w:rPr>
        <w:t xml:space="preserve">These impairments are summarized in </w:t>
      </w:r>
      <w:r w:rsidRPr="00474D46">
        <w:rPr>
          <w:rFonts w:ascii="Cambria" w:hAnsi="Cambria"/>
          <w:b/>
          <w:bCs/>
        </w:rPr>
        <w:t xml:space="preserve">Appendix </w:t>
      </w:r>
      <w:r w:rsidR="000D4018" w:rsidRPr="00474D46">
        <w:rPr>
          <w:rFonts w:ascii="Cambria" w:hAnsi="Cambria"/>
          <w:b/>
          <w:bCs/>
        </w:rPr>
        <w:t>A</w:t>
      </w:r>
      <w:r w:rsidR="004324C8" w:rsidRPr="00474D46">
        <w:rPr>
          <w:rFonts w:ascii="Cambria" w:hAnsi="Cambria"/>
        </w:rPr>
        <w:t>,</w:t>
      </w:r>
      <w:r w:rsidR="004324C8" w:rsidRPr="00161A3D">
        <w:rPr>
          <w:rFonts w:ascii="Cambria" w:hAnsi="Cambria"/>
        </w:rPr>
        <w:t xml:space="preserve"> with the most common being </w:t>
      </w:r>
      <w:r w:rsidR="00FE39E3" w:rsidRPr="00161A3D">
        <w:rPr>
          <w:rFonts w:ascii="Cambria" w:hAnsi="Cambria"/>
        </w:rPr>
        <w:t xml:space="preserve">nutrients, </w:t>
      </w:r>
      <w:proofErr w:type="gramStart"/>
      <w:r w:rsidR="00FE39E3" w:rsidRPr="00161A3D">
        <w:rPr>
          <w:rFonts w:ascii="Cambria" w:hAnsi="Cambria"/>
        </w:rPr>
        <w:t>sediment</w:t>
      </w:r>
      <w:proofErr w:type="gramEnd"/>
      <w:r w:rsidR="00FE39E3" w:rsidRPr="00161A3D">
        <w:rPr>
          <w:rFonts w:ascii="Cambria" w:hAnsi="Cambria"/>
        </w:rPr>
        <w:t xml:space="preserve"> and temperature. </w:t>
      </w:r>
    </w:p>
    <w:p w14:paraId="57160CB8" w14:textId="77777777" w:rsidR="00D43AD3" w:rsidRPr="00161A3D" w:rsidRDefault="00D43AD3" w:rsidP="00204CCB">
      <w:pPr>
        <w:rPr>
          <w:rFonts w:ascii="Cambria" w:hAnsi="Cambria"/>
        </w:rPr>
      </w:pPr>
    </w:p>
    <w:p w14:paraId="08B586AF" w14:textId="148B5B3E" w:rsidR="003B2281" w:rsidRPr="00161A3D" w:rsidRDefault="00204CCB" w:rsidP="00474D46">
      <w:pPr>
        <w:jc w:val="both"/>
        <w:rPr>
          <w:rFonts w:ascii="Cambria" w:hAnsi="Cambria"/>
        </w:rPr>
      </w:pPr>
      <w:r w:rsidRPr="00161A3D">
        <w:rPr>
          <w:rFonts w:ascii="Cambria" w:hAnsi="Cambria"/>
        </w:rPr>
        <w:t xml:space="preserve">In 2004, </w:t>
      </w:r>
      <w:r w:rsidR="004324C8" w:rsidRPr="00161A3D">
        <w:rPr>
          <w:rFonts w:ascii="Cambria" w:hAnsi="Cambria"/>
        </w:rPr>
        <w:t xml:space="preserve">DEQ </w:t>
      </w:r>
      <w:r w:rsidR="00D43AD3" w:rsidRPr="00161A3D">
        <w:rPr>
          <w:rFonts w:ascii="Cambria" w:hAnsi="Cambria"/>
        </w:rPr>
        <w:t xml:space="preserve">developed a document titled </w:t>
      </w:r>
      <w:r w:rsidRPr="00161A3D">
        <w:rPr>
          <w:rFonts w:ascii="Cambria" w:hAnsi="Cambria"/>
        </w:rPr>
        <w:t>“Water Quality Restoration Plan and Total Maximum Daily Loads for the Sun River Planning Area”</w:t>
      </w:r>
      <w:r w:rsidR="00FE39E3" w:rsidRPr="00161A3D">
        <w:rPr>
          <w:rFonts w:ascii="Cambria" w:hAnsi="Cambria"/>
        </w:rPr>
        <w:t xml:space="preserve"> </w:t>
      </w:r>
      <w:r w:rsidR="00FE39E3" w:rsidRPr="00474D46">
        <w:rPr>
          <w:rFonts w:ascii="Cambria" w:hAnsi="Cambria"/>
        </w:rPr>
        <w:t>(DEQ 2004</w:t>
      </w:r>
      <w:r w:rsidR="00FE39E3" w:rsidRPr="00161A3D">
        <w:rPr>
          <w:rFonts w:ascii="Cambria" w:hAnsi="Cambria"/>
        </w:rPr>
        <w:t>).</w:t>
      </w:r>
      <w:r w:rsidRPr="00161A3D">
        <w:rPr>
          <w:rFonts w:ascii="Cambria" w:hAnsi="Cambria"/>
        </w:rPr>
        <w:t xml:space="preserve"> A total maximum daily load (TMDL) is a calculation of the maximum amount of a pollutant a river, stream or lake can receive and still support all designated beneficial uses. The TMDL document </w:t>
      </w:r>
      <w:r w:rsidR="00FE39E3" w:rsidRPr="00161A3D">
        <w:rPr>
          <w:rFonts w:ascii="Cambria" w:hAnsi="Cambria"/>
        </w:rPr>
        <w:t xml:space="preserve">characterized pollution sources and provides restoration and monitoring recommendations as a </w:t>
      </w:r>
      <w:r w:rsidRPr="00161A3D">
        <w:rPr>
          <w:rFonts w:ascii="Cambria" w:hAnsi="Cambria"/>
        </w:rPr>
        <w:t>framework for</w:t>
      </w:r>
      <w:r w:rsidR="003B2281" w:rsidRPr="00161A3D">
        <w:rPr>
          <w:rFonts w:ascii="Cambria" w:hAnsi="Cambria"/>
        </w:rPr>
        <w:t xml:space="preserve"> </w:t>
      </w:r>
      <w:r w:rsidR="00FE39E3" w:rsidRPr="00161A3D">
        <w:rPr>
          <w:rFonts w:ascii="Cambria" w:hAnsi="Cambria"/>
        </w:rPr>
        <w:t xml:space="preserve">improving </w:t>
      </w:r>
      <w:r w:rsidR="003B2281" w:rsidRPr="00161A3D">
        <w:rPr>
          <w:rFonts w:ascii="Cambria" w:hAnsi="Cambria"/>
        </w:rPr>
        <w:t xml:space="preserve">water quality </w:t>
      </w:r>
      <w:r w:rsidR="00FE39E3" w:rsidRPr="00161A3D">
        <w:rPr>
          <w:rFonts w:ascii="Cambria" w:hAnsi="Cambria"/>
        </w:rPr>
        <w:t>t</w:t>
      </w:r>
      <w:r w:rsidR="003B2281" w:rsidRPr="00161A3D">
        <w:rPr>
          <w:rFonts w:ascii="Cambria" w:hAnsi="Cambria"/>
        </w:rPr>
        <w:t xml:space="preserve">o address </w:t>
      </w:r>
      <w:r w:rsidR="00FE39E3" w:rsidRPr="00161A3D">
        <w:rPr>
          <w:rFonts w:ascii="Cambria" w:hAnsi="Cambria"/>
        </w:rPr>
        <w:t xml:space="preserve">several of the impaired waters in the watershed. </w:t>
      </w:r>
      <w:r w:rsidR="003B2281" w:rsidRPr="00161A3D">
        <w:rPr>
          <w:rFonts w:ascii="Cambria" w:hAnsi="Cambria"/>
        </w:rPr>
        <w:t xml:space="preserve"> </w:t>
      </w:r>
    </w:p>
    <w:p w14:paraId="14454559" w14:textId="77777777" w:rsidR="003B2281" w:rsidRPr="00161A3D" w:rsidRDefault="003B2281" w:rsidP="00204CCB">
      <w:pPr>
        <w:rPr>
          <w:rFonts w:ascii="Cambria" w:hAnsi="Cambria"/>
        </w:rPr>
      </w:pPr>
    </w:p>
    <w:p w14:paraId="6531A1EF" w14:textId="413805E2" w:rsidR="00FE39E3" w:rsidRPr="00161A3D" w:rsidRDefault="00FE39E3" w:rsidP="00474D46">
      <w:pPr>
        <w:spacing w:after="120"/>
        <w:jc w:val="both"/>
        <w:rPr>
          <w:rFonts w:ascii="Cambria" w:hAnsi="Cambria"/>
        </w:rPr>
      </w:pPr>
      <w:r w:rsidRPr="00161A3D">
        <w:rPr>
          <w:rFonts w:ascii="Cambria" w:hAnsi="Cambria"/>
        </w:rPr>
        <w:t xml:space="preserve">The Sun River Watershed Group (SRWG) is a nonprofit organization that </w:t>
      </w:r>
      <w:r w:rsidR="00474D46">
        <w:rPr>
          <w:rFonts w:ascii="Cambria" w:hAnsi="Cambria"/>
        </w:rPr>
        <w:t>works collaboratively to restore and protect the resources of the Sun River watershed and its communities.</w:t>
      </w:r>
      <w:r w:rsidRPr="00161A3D">
        <w:rPr>
          <w:rFonts w:ascii="Cambria" w:hAnsi="Cambria"/>
        </w:rPr>
        <w:t xml:space="preserve"> </w:t>
      </w:r>
      <w:r w:rsidR="003B2281" w:rsidRPr="00161A3D">
        <w:rPr>
          <w:rFonts w:ascii="Cambria" w:hAnsi="Cambria"/>
        </w:rPr>
        <w:t xml:space="preserve">In 2013, with support from DEQ, SRWG developed a Sun River Watershed Restoration Plan (WRP). </w:t>
      </w:r>
      <w:r w:rsidR="000D4018" w:rsidRPr="00161A3D">
        <w:rPr>
          <w:rFonts w:ascii="Cambria" w:hAnsi="Cambria"/>
        </w:rPr>
        <w:t xml:space="preserve">This WRP overviews actions planned by SRWG to address water quality and water quantity concerns in the Sun River Watershed. SRWG has </w:t>
      </w:r>
      <w:r w:rsidR="00474D46">
        <w:rPr>
          <w:rFonts w:ascii="Cambria" w:hAnsi="Cambria"/>
        </w:rPr>
        <w:t>developed</w:t>
      </w:r>
      <w:r w:rsidR="000D4018" w:rsidRPr="00161A3D">
        <w:rPr>
          <w:rFonts w:ascii="Cambria" w:hAnsi="Cambria"/>
        </w:rPr>
        <w:t xml:space="preserve"> a 10-year Strategic Plan </w:t>
      </w:r>
      <w:r w:rsidR="000D4018" w:rsidRPr="00DD1179">
        <w:rPr>
          <w:rFonts w:ascii="Cambria" w:hAnsi="Cambria"/>
        </w:rPr>
        <w:t>(</w:t>
      </w:r>
      <w:r w:rsidR="5EA6A862" w:rsidRPr="00DD1179">
        <w:rPr>
          <w:rFonts w:ascii="Cambria" w:hAnsi="Cambria"/>
        </w:rPr>
        <w:t>SRWG 2019</w:t>
      </w:r>
      <w:r w:rsidR="000D4018" w:rsidRPr="001457BE">
        <w:rPr>
          <w:rFonts w:ascii="Cambria" w:hAnsi="Cambria"/>
        </w:rPr>
        <w:t>)</w:t>
      </w:r>
      <w:r w:rsidR="00474D46" w:rsidRPr="001457BE">
        <w:rPr>
          <w:rFonts w:ascii="Cambria" w:hAnsi="Cambria"/>
        </w:rPr>
        <w:t xml:space="preserve"> that describes the organization’s strategic mission, goals, and objectives</w:t>
      </w:r>
      <w:r w:rsidR="000D4018" w:rsidRPr="001457BE">
        <w:rPr>
          <w:rFonts w:ascii="Cambria" w:hAnsi="Cambria"/>
        </w:rPr>
        <w:t xml:space="preserve">. </w:t>
      </w:r>
      <w:r w:rsidR="003B2281" w:rsidRPr="001457BE">
        <w:rPr>
          <w:rFonts w:ascii="Cambria" w:hAnsi="Cambria"/>
        </w:rPr>
        <w:t>Th</w:t>
      </w:r>
      <w:r w:rsidR="000D4018" w:rsidRPr="001457BE">
        <w:rPr>
          <w:rFonts w:ascii="Cambria" w:hAnsi="Cambria"/>
        </w:rPr>
        <w:t>ese</w:t>
      </w:r>
      <w:r w:rsidR="003B2281" w:rsidRPr="001457BE">
        <w:rPr>
          <w:rFonts w:ascii="Cambria" w:hAnsi="Cambria"/>
        </w:rPr>
        <w:t xml:space="preserve"> docum</w:t>
      </w:r>
      <w:r w:rsidR="003B2281" w:rsidRPr="00161A3D">
        <w:rPr>
          <w:rFonts w:ascii="Cambria" w:hAnsi="Cambria"/>
        </w:rPr>
        <w:t>ent</w:t>
      </w:r>
      <w:r w:rsidR="000D4018" w:rsidRPr="00161A3D">
        <w:rPr>
          <w:rFonts w:ascii="Cambria" w:hAnsi="Cambria"/>
        </w:rPr>
        <w:t>s</w:t>
      </w:r>
      <w:r w:rsidR="003B2281" w:rsidRPr="00161A3D">
        <w:rPr>
          <w:rFonts w:ascii="Cambria" w:hAnsi="Cambria"/>
        </w:rPr>
        <w:t xml:space="preserve"> </w:t>
      </w:r>
      <w:r w:rsidR="000D4018" w:rsidRPr="00161A3D">
        <w:rPr>
          <w:rFonts w:ascii="Cambria" w:hAnsi="Cambria"/>
        </w:rPr>
        <w:t>will be</w:t>
      </w:r>
      <w:r w:rsidR="003B2281" w:rsidRPr="00161A3D">
        <w:rPr>
          <w:rFonts w:ascii="Cambria" w:hAnsi="Cambria"/>
        </w:rPr>
        <w:t xml:space="preserve"> </w:t>
      </w:r>
      <w:r w:rsidR="00474D46">
        <w:rPr>
          <w:rFonts w:ascii="Cambria" w:hAnsi="Cambria"/>
        </w:rPr>
        <w:t>updated as needed</w:t>
      </w:r>
      <w:r w:rsidRPr="00161A3D">
        <w:rPr>
          <w:rFonts w:ascii="Cambria" w:hAnsi="Cambria"/>
        </w:rPr>
        <w:t>. The waterbodies and water quality concerns currently addressed in the WRP are:</w:t>
      </w:r>
    </w:p>
    <w:p w14:paraId="3C1E4D6D" w14:textId="5FE8D6D9" w:rsidR="00FE39E3" w:rsidRPr="00161A3D" w:rsidRDefault="00FE39E3" w:rsidP="00FE39E3">
      <w:pPr>
        <w:pStyle w:val="ListParagraph"/>
        <w:numPr>
          <w:ilvl w:val="0"/>
          <w:numId w:val="10"/>
        </w:numPr>
        <w:rPr>
          <w:rFonts w:ascii="Cambria" w:hAnsi="Cambria"/>
        </w:rPr>
      </w:pPr>
      <w:r w:rsidRPr="00161A3D">
        <w:rPr>
          <w:rFonts w:ascii="Cambria" w:hAnsi="Cambria"/>
        </w:rPr>
        <w:t xml:space="preserve">Sun River, Gibson Dam to Vaughn: sediment, temperature, </w:t>
      </w:r>
      <w:r w:rsidR="00474D46">
        <w:rPr>
          <w:rFonts w:ascii="Cambria" w:hAnsi="Cambria"/>
        </w:rPr>
        <w:t xml:space="preserve">seasonal dewatering, </w:t>
      </w:r>
      <w:r w:rsidRPr="00161A3D">
        <w:rPr>
          <w:rFonts w:ascii="Cambria" w:hAnsi="Cambria"/>
        </w:rPr>
        <w:t>and riparian vegetation</w:t>
      </w:r>
    </w:p>
    <w:p w14:paraId="718D353F" w14:textId="77777777" w:rsidR="00FE39E3" w:rsidRPr="00161A3D" w:rsidRDefault="00FE39E3" w:rsidP="00FE39E3">
      <w:pPr>
        <w:pStyle w:val="ListParagraph"/>
        <w:numPr>
          <w:ilvl w:val="0"/>
          <w:numId w:val="10"/>
        </w:numPr>
        <w:rPr>
          <w:rFonts w:ascii="Cambria" w:hAnsi="Cambria"/>
        </w:rPr>
      </w:pPr>
      <w:r w:rsidRPr="00161A3D">
        <w:rPr>
          <w:rFonts w:ascii="Cambria" w:hAnsi="Cambria"/>
        </w:rPr>
        <w:t>Sun River, Vaughn to mouth: nutrients, sediment and TSS</w:t>
      </w:r>
    </w:p>
    <w:p w14:paraId="5140AC3E" w14:textId="77777777" w:rsidR="00FE39E3" w:rsidRPr="00161A3D" w:rsidRDefault="00FE39E3" w:rsidP="00FE39E3">
      <w:pPr>
        <w:pStyle w:val="ListParagraph"/>
        <w:numPr>
          <w:ilvl w:val="0"/>
          <w:numId w:val="10"/>
        </w:numPr>
        <w:rPr>
          <w:rFonts w:ascii="Cambria" w:hAnsi="Cambria"/>
        </w:rPr>
      </w:pPr>
      <w:r w:rsidRPr="00161A3D">
        <w:rPr>
          <w:rFonts w:ascii="Cambria" w:hAnsi="Cambria"/>
        </w:rPr>
        <w:t>Muddy Creek: nutrients, sediment and TSS</w:t>
      </w:r>
    </w:p>
    <w:p w14:paraId="391CB831" w14:textId="77777777" w:rsidR="00FE39E3" w:rsidRPr="00161A3D" w:rsidRDefault="00FE39E3" w:rsidP="00FE39E3">
      <w:pPr>
        <w:pStyle w:val="ListParagraph"/>
        <w:numPr>
          <w:ilvl w:val="0"/>
          <w:numId w:val="10"/>
        </w:numPr>
        <w:rPr>
          <w:rFonts w:ascii="Cambria" w:hAnsi="Cambria"/>
        </w:rPr>
      </w:pPr>
      <w:r w:rsidRPr="00161A3D">
        <w:rPr>
          <w:rFonts w:ascii="Cambria" w:hAnsi="Cambria"/>
        </w:rPr>
        <w:t>Freezeout Lake: salinity and selenium</w:t>
      </w:r>
    </w:p>
    <w:p w14:paraId="7EB5052A" w14:textId="11E998DB" w:rsidR="00FE39E3" w:rsidRPr="00161A3D" w:rsidRDefault="00426514" w:rsidP="00426514">
      <w:pPr>
        <w:spacing w:after="120"/>
        <w:jc w:val="both"/>
        <w:rPr>
          <w:rFonts w:ascii="Cambria" w:hAnsi="Cambria"/>
        </w:rPr>
      </w:pPr>
      <w:r>
        <w:rPr>
          <w:rFonts w:ascii="Cambria" w:hAnsi="Cambria"/>
        </w:rPr>
        <w:t>SRWG’s strategic goals as identified in the 2019 SRWG strategic plan include</w:t>
      </w:r>
      <w:r w:rsidR="00FE39E3" w:rsidRPr="00161A3D">
        <w:rPr>
          <w:rFonts w:ascii="Cambria" w:hAnsi="Cambria"/>
        </w:rPr>
        <w:t>:</w:t>
      </w:r>
    </w:p>
    <w:p w14:paraId="481316F7" w14:textId="5C400E1F" w:rsidR="00FE39E3" w:rsidRPr="00AF07A5" w:rsidRDefault="00AF07A5" w:rsidP="00426514">
      <w:pPr>
        <w:pStyle w:val="ListParagraph"/>
        <w:numPr>
          <w:ilvl w:val="0"/>
          <w:numId w:val="9"/>
        </w:numPr>
        <w:jc w:val="both"/>
      </w:pPr>
      <w:r>
        <w:rPr>
          <w:rFonts w:ascii="Cambria" w:hAnsi="Cambria"/>
        </w:rPr>
        <w:t>Improve water quality by reducing sediment, nutrients, and temperature</w:t>
      </w:r>
    </w:p>
    <w:p w14:paraId="29FEC0DD" w14:textId="745D628F" w:rsidR="00AF07A5" w:rsidRPr="00AF07A5" w:rsidRDefault="00AF07A5" w:rsidP="00426514">
      <w:pPr>
        <w:pStyle w:val="ListParagraph"/>
        <w:numPr>
          <w:ilvl w:val="0"/>
          <w:numId w:val="9"/>
        </w:numPr>
        <w:jc w:val="both"/>
      </w:pPr>
      <w:r>
        <w:rPr>
          <w:rFonts w:ascii="Cambria" w:hAnsi="Cambria"/>
        </w:rPr>
        <w:t>Ensure stream flows are adequate in all seasons to support multiple uses</w:t>
      </w:r>
    </w:p>
    <w:p w14:paraId="2CD7F84D" w14:textId="17BE314A" w:rsidR="00AF07A5" w:rsidRPr="00AF07A5" w:rsidRDefault="00AF07A5" w:rsidP="00426514">
      <w:pPr>
        <w:pStyle w:val="ListParagraph"/>
        <w:numPr>
          <w:ilvl w:val="0"/>
          <w:numId w:val="9"/>
        </w:numPr>
        <w:jc w:val="both"/>
        <w:rPr>
          <w:rFonts w:asciiTheme="majorHAnsi" w:hAnsiTheme="majorHAnsi"/>
        </w:rPr>
      </w:pPr>
      <w:r w:rsidRPr="00AF07A5">
        <w:rPr>
          <w:rFonts w:asciiTheme="majorHAnsi" w:hAnsiTheme="majorHAnsi"/>
        </w:rPr>
        <w:t>Promote healthy fish and wildlife habitat</w:t>
      </w:r>
    </w:p>
    <w:p w14:paraId="76759688" w14:textId="166543AF" w:rsidR="00AF07A5" w:rsidRPr="00AF07A5" w:rsidRDefault="00AF07A5" w:rsidP="00426514">
      <w:pPr>
        <w:pStyle w:val="ListParagraph"/>
        <w:numPr>
          <w:ilvl w:val="0"/>
          <w:numId w:val="9"/>
        </w:numPr>
        <w:jc w:val="both"/>
        <w:rPr>
          <w:rFonts w:asciiTheme="majorHAnsi" w:hAnsiTheme="majorHAnsi"/>
        </w:rPr>
      </w:pPr>
      <w:r w:rsidRPr="00AF07A5">
        <w:rPr>
          <w:rFonts w:asciiTheme="majorHAnsi" w:hAnsiTheme="majorHAnsi"/>
        </w:rPr>
        <w:t>Control noxious weeds and reduce infestations</w:t>
      </w:r>
    </w:p>
    <w:p w14:paraId="45E23C55" w14:textId="718305F0" w:rsidR="00AF07A5" w:rsidRPr="00AF07A5" w:rsidRDefault="00AF07A5" w:rsidP="00426514">
      <w:pPr>
        <w:pStyle w:val="ListParagraph"/>
        <w:numPr>
          <w:ilvl w:val="0"/>
          <w:numId w:val="9"/>
        </w:numPr>
        <w:jc w:val="both"/>
        <w:rPr>
          <w:rFonts w:asciiTheme="majorHAnsi" w:hAnsiTheme="majorHAnsi"/>
        </w:rPr>
      </w:pPr>
      <w:r w:rsidRPr="00AF07A5">
        <w:rPr>
          <w:rFonts w:asciiTheme="majorHAnsi" w:hAnsiTheme="majorHAnsi"/>
        </w:rPr>
        <w:t>Restore hydrologic processes such as floodplain connectivity and river migration</w:t>
      </w:r>
    </w:p>
    <w:p w14:paraId="4A87CE3C" w14:textId="2F132B2E" w:rsidR="00AF07A5" w:rsidRPr="00AF07A5" w:rsidRDefault="00AF07A5" w:rsidP="00426514">
      <w:pPr>
        <w:pStyle w:val="ListParagraph"/>
        <w:numPr>
          <w:ilvl w:val="0"/>
          <w:numId w:val="9"/>
        </w:numPr>
        <w:jc w:val="both"/>
        <w:rPr>
          <w:rFonts w:asciiTheme="majorHAnsi" w:hAnsiTheme="majorHAnsi"/>
        </w:rPr>
      </w:pPr>
      <w:r w:rsidRPr="00AF07A5">
        <w:rPr>
          <w:rFonts w:asciiTheme="majorHAnsi" w:hAnsiTheme="majorHAnsi"/>
        </w:rPr>
        <w:t>Foster collaboration across watershed stakeholders</w:t>
      </w:r>
    </w:p>
    <w:p w14:paraId="0D6C3EC2" w14:textId="5EA7DB9E" w:rsidR="00AF07A5" w:rsidRDefault="00AF07A5" w:rsidP="00426514">
      <w:pPr>
        <w:pStyle w:val="ListParagraph"/>
        <w:numPr>
          <w:ilvl w:val="0"/>
          <w:numId w:val="9"/>
        </w:numPr>
        <w:jc w:val="both"/>
        <w:rPr>
          <w:rFonts w:asciiTheme="majorHAnsi" w:hAnsiTheme="majorHAnsi"/>
        </w:rPr>
      </w:pPr>
      <w:r w:rsidRPr="00AF07A5">
        <w:rPr>
          <w:rFonts w:asciiTheme="majorHAnsi" w:hAnsiTheme="majorHAnsi"/>
        </w:rPr>
        <w:t>Provide community education about watershed issues and solutions</w:t>
      </w:r>
    </w:p>
    <w:p w14:paraId="68A11B7B" w14:textId="18C38515" w:rsidR="00426514" w:rsidRDefault="00426514" w:rsidP="00426514">
      <w:pPr>
        <w:jc w:val="both"/>
        <w:rPr>
          <w:rFonts w:asciiTheme="majorHAnsi" w:hAnsiTheme="majorHAnsi"/>
        </w:rPr>
      </w:pPr>
      <w:r>
        <w:rPr>
          <w:rFonts w:asciiTheme="majorHAnsi" w:hAnsiTheme="majorHAnsi"/>
        </w:rPr>
        <w:t>This Sampling and Analysis Plan provides a framework for SRWG to address the concerns identified in the WRP and TMDL while furthering SRWG’s mission and goals.</w:t>
      </w:r>
    </w:p>
    <w:p w14:paraId="1FD53BA4" w14:textId="77777777" w:rsidR="00426514" w:rsidRDefault="00426514" w:rsidP="00426514">
      <w:pPr>
        <w:jc w:val="both"/>
        <w:rPr>
          <w:rFonts w:asciiTheme="majorHAnsi" w:hAnsiTheme="majorHAnsi"/>
        </w:rPr>
      </w:pPr>
    </w:p>
    <w:p w14:paraId="677FF804" w14:textId="5C1A00CF" w:rsidR="00EB3800" w:rsidRPr="00161A3D" w:rsidRDefault="00EB3800" w:rsidP="001B146C">
      <w:pPr>
        <w:pStyle w:val="Heading2"/>
      </w:pPr>
      <w:bookmarkStart w:id="11" w:name="_Toc38869441"/>
      <w:r w:rsidRPr="00161A3D">
        <w:t>1.2 Project Area Overview</w:t>
      </w:r>
      <w:bookmarkEnd w:id="11"/>
    </w:p>
    <w:p w14:paraId="335AABF6" w14:textId="30A58F21" w:rsidR="00EB3800" w:rsidRPr="00161A3D" w:rsidRDefault="00EB3800" w:rsidP="00426514">
      <w:pPr>
        <w:jc w:val="both"/>
        <w:rPr>
          <w:rFonts w:ascii="Cambria" w:hAnsi="Cambria" w:cstheme="minorBidi"/>
        </w:rPr>
      </w:pPr>
      <w:r w:rsidRPr="00161A3D">
        <w:rPr>
          <w:rFonts w:ascii="Cambria" w:hAnsi="Cambria" w:cstheme="minorBidi"/>
        </w:rPr>
        <w:t xml:space="preserve">The Sun River </w:t>
      </w:r>
      <w:r w:rsidR="00004BFE" w:rsidRPr="00161A3D">
        <w:rPr>
          <w:rFonts w:ascii="Cambria" w:hAnsi="Cambria" w:cstheme="minorBidi"/>
        </w:rPr>
        <w:t>W</w:t>
      </w:r>
      <w:r w:rsidRPr="00161A3D">
        <w:rPr>
          <w:rFonts w:ascii="Cambria" w:hAnsi="Cambria" w:cstheme="minorBidi"/>
        </w:rPr>
        <w:t>atershed is a sub-basin of the Missouri-Sun-Smith basin, located in north-central Montana (Hydrological Unit C</w:t>
      </w:r>
      <w:r w:rsidR="001B0368">
        <w:rPr>
          <w:rFonts w:ascii="Cambria" w:hAnsi="Cambria" w:cstheme="minorBidi"/>
        </w:rPr>
        <w:t>atalog</w:t>
      </w:r>
      <w:r w:rsidRPr="00161A3D">
        <w:rPr>
          <w:rFonts w:ascii="Cambria" w:hAnsi="Cambria" w:cstheme="minorBidi"/>
        </w:rPr>
        <w:t xml:space="preserve"> (HUC) 10030104)</w:t>
      </w:r>
      <w:r w:rsidR="00004BFE" w:rsidRPr="00161A3D">
        <w:rPr>
          <w:rFonts w:ascii="Cambria" w:hAnsi="Cambria" w:cstheme="minorBidi"/>
        </w:rPr>
        <w:t xml:space="preserve"> (</w:t>
      </w:r>
      <w:r w:rsidR="00004BFE" w:rsidRPr="00161A3D">
        <w:rPr>
          <w:rFonts w:ascii="Cambria" w:hAnsi="Cambria" w:cstheme="minorBidi"/>
          <w:b/>
          <w:bCs/>
        </w:rPr>
        <w:t xml:space="preserve">Figure </w:t>
      </w:r>
      <w:r w:rsidR="7515FD34" w:rsidRPr="00426514">
        <w:rPr>
          <w:rFonts w:ascii="Cambria" w:hAnsi="Cambria" w:cstheme="minorBidi"/>
          <w:b/>
          <w:bCs/>
        </w:rPr>
        <w:t>1</w:t>
      </w:r>
      <w:r w:rsidR="00004BFE" w:rsidRPr="00161A3D">
        <w:rPr>
          <w:rFonts w:ascii="Cambria" w:hAnsi="Cambria" w:cstheme="minorBidi"/>
        </w:rPr>
        <w:t>)</w:t>
      </w:r>
      <w:r w:rsidRPr="00161A3D">
        <w:rPr>
          <w:rFonts w:ascii="Cambria" w:hAnsi="Cambria" w:cstheme="minorBidi"/>
        </w:rPr>
        <w:t>. From its headwaters in the Rocky Mountains, the Sun River flows east for approximately 97.4 miles to the town of Great Falls where it empties into the Missouri River. The Sun River between the Gibson Reservoir and its confluence with the Missouri is heavily influenced by agricultural uses. Flows are altered for irrigation and water quality is impacted by roads, ranches, and farming activity.</w:t>
      </w:r>
    </w:p>
    <w:p w14:paraId="3883D588" w14:textId="423E24D8" w:rsidR="00EB3800" w:rsidRDefault="00EB3800" w:rsidP="00EB3800">
      <w:pPr>
        <w:rPr>
          <w:rFonts w:cstheme="minorHAnsi"/>
          <w:szCs w:val="22"/>
        </w:rPr>
      </w:pPr>
    </w:p>
    <w:p w14:paraId="65184FE7" w14:textId="280DA45A" w:rsidR="00225F85" w:rsidRDefault="00004BFE" w:rsidP="00EB3800">
      <w:pPr>
        <w:rPr>
          <w:noProof/>
        </w:rPr>
      </w:pPr>
      <w:r>
        <w:rPr>
          <w:noProof/>
        </w:rPr>
        <w:lastRenderedPageBreak/>
        <w:drawing>
          <wp:inline distT="0" distB="0" distL="0" distR="0" wp14:anchorId="13BB08CA" wp14:editId="1EF1D948">
            <wp:extent cx="5629522" cy="4033177"/>
            <wp:effectExtent l="0" t="0" r="0" b="5715"/>
            <wp:docPr id="87470113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13">
                      <a:extLst>
                        <a:ext uri="{28A0092B-C50C-407E-A947-70E740481C1C}">
                          <a14:useLocalDpi xmlns:a14="http://schemas.microsoft.com/office/drawing/2010/main" val="0"/>
                        </a:ext>
                      </a:extLst>
                    </a:blip>
                    <a:stretch>
                      <a:fillRect/>
                    </a:stretch>
                  </pic:blipFill>
                  <pic:spPr>
                    <a:xfrm>
                      <a:off x="0" y="0"/>
                      <a:ext cx="5629522" cy="4033177"/>
                    </a:xfrm>
                    <a:prstGeom prst="rect">
                      <a:avLst/>
                    </a:prstGeom>
                  </pic:spPr>
                </pic:pic>
              </a:graphicData>
            </a:graphic>
          </wp:inline>
        </w:drawing>
      </w:r>
      <w:r w:rsidRPr="4CADE654">
        <w:rPr>
          <w:noProof/>
        </w:rPr>
        <w:t xml:space="preserve"> </w:t>
      </w:r>
    </w:p>
    <w:p w14:paraId="2E66E5E4" w14:textId="3574ECF8" w:rsidR="00004BFE" w:rsidRPr="007D5DD6" w:rsidRDefault="00004BFE" w:rsidP="553755FD">
      <w:pPr>
        <w:rPr>
          <w:rFonts w:ascii="Arial" w:hAnsi="Arial" w:cs="Arial"/>
          <w:b/>
          <w:bCs/>
        </w:rPr>
      </w:pPr>
      <w:r w:rsidRPr="007D5DD6">
        <w:rPr>
          <w:rFonts w:ascii="Arial" w:hAnsi="Arial" w:cs="Arial"/>
          <w:b/>
          <w:bCs/>
        </w:rPr>
        <w:t xml:space="preserve">Figure </w:t>
      </w:r>
      <w:r w:rsidR="0D230280" w:rsidRPr="007D5DD6">
        <w:rPr>
          <w:rFonts w:ascii="Arial" w:hAnsi="Arial" w:cs="Arial"/>
          <w:b/>
          <w:bCs/>
        </w:rPr>
        <w:t>1</w:t>
      </w:r>
      <w:r w:rsidRPr="007D5DD6">
        <w:rPr>
          <w:rFonts w:ascii="Arial" w:hAnsi="Arial" w:cs="Arial"/>
          <w:b/>
          <w:bCs/>
        </w:rPr>
        <w:t>. Sun River Watershed</w:t>
      </w:r>
      <w:r w:rsidR="001A0E3F">
        <w:rPr>
          <w:rFonts w:ascii="Arial" w:hAnsi="Arial" w:cs="Arial"/>
          <w:b/>
          <w:bCs/>
        </w:rPr>
        <w:t xml:space="preserve"> Map</w:t>
      </w:r>
      <w:r w:rsidRPr="007D5DD6">
        <w:rPr>
          <w:rFonts w:ascii="Arial" w:hAnsi="Arial" w:cs="Arial"/>
          <w:b/>
          <w:bCs/>
        </w:rPr>
        <w:t xml:space="preserve"> </w:t>
      </w:r>
    </w:p>
    <w:p w14:paraId="66BC2A97" w14:textId="77777777" w:rsidR="00004BFE" w:rsidRPr="007D5DD6" w:rsidRDefault="00004BFE" w:rsidP="00EB3800">
      <w:pPr>
        <w:rPr>
          <w:rFonts w:cstheme="minorHAnsi"/>
          <w:szCs w:val="22"/>
        </w:rPr>
      </w:pPr>
    </w:p>
    <w:p w14:paraId="34A3A217" w14:textId="6C9DF0A5" w:rsidR="00EB3800" w:rsidRPr="00161A3D" w:rsidRDefault="00EB3800" w:rsidP="00426514">
      <w:pPr>
        <w:jc w:val="both"/>
        <w:rPr>
          <w:rFonts w:ascii="Cambria" w:hAnsi="Cambria" w:cstheme="minorHAnsi"/>
          <w:szCs w:val="22"/>
        </w:rPr>
      </w:pPr>
      <w:r w:rsidRPr="00161A3D">
        <w:rPr>
          <w:rFonts w:ascii="Cambria" w:hAnsi="Cambria" w:cstheme="minorHAnsi"/>
          <w:szCs w:val="22"/>
        </w:rPr>
        <w:t xml:space="preserve">Water quality impairments for waterbodies in the Sun River watershed identified by Montana DEQ are summarized in </w:t>
      </w:r>
      <w:r w:rsidRPr="00161A3D">
        <w:rPr>
          <w:rFonts w:ascii="Cambria" w:hAnsi="Cambria" w:cstheme="minorHAnsi"/>
          <w:b/>
          <w:szCs w:val="22"/>
        </w:rPr>
        <w:t>Appendix A</w:t>
      </w:r>
      <w:r w:rsidRPr="00161A3D">
        <w:rPr>
          <w:rFonts w:ascii="Cambria" w:hAnsi="Cambria" w:cstheme="minorHAnsi"/>
          <w:szCs w:val="22"/>
        </w:rPr>
        <w:t xml:space="preserve"> and include nutrient, sediment, temperature, salinity, </w:t>
      </w:r>
      <w:proofErr w:type="gramStart"/>
      <w:r w:rsidRPr="00161A3D">
        <w:rPr>
          <w:rFonts w:ascii="Cambria" w:hAnsi="Cambria" w:cstheme="minorHAnsi"/>
          <w:szCs w:val="22"/>
        </w:rPr>
        <w:t>selenium</w:t>
      </w:r>
      <w:proofErr w:type="gramEnd"/>
      <w:r w:rsidRPr="00161A3D">
        <w:rPr>
          <w:rFonts w:ascii="Cambria" w:hAnsi="Cambria" w:cstheme="minorHAnsi"/>
          <w:szCs w:val="22"/>
        </w:rPr>
        <w:t xml:space="preserve"> and other habitat-related impairment causes. </w:t>
      </w:r>
    </w:p>
    <w:p w14:paraId="0225D5EB" w14:textId="77777777" w:rsidR="00EB3800" w:rsidRDefault="00EB3800" w:rsidP="00EB3800">
      <w:pPr>
        <w:rPr>
          <w:rFonts w:cstheme="minorHAnsi"/>
          <w:szCs w:val="22"/>
        </w:rPr>
      </w:pPr>
    </w:p>
    <w:p w14:paraId="03ECCB5D" w14:textId="76F39092" w:rsidR="00E22243" w:rsidRDefault="00CA3B6B" w:rsidP="001B146C">
      <w:pPr>
        <w:pStyle w:val="Heading2"/>
      </w:pPr>
      <w:bookmarkStart w:id="12" w:name="_Toc38869442"/>
      <w:r>
        <w:t>1.</w:t>
      </w:r>
      <w:r w:rsidR="00EB3800">
        <w:t>3</w:t>
      </w:r>
      <w:r>
        <w:t xml:space="preserve"> </w:t>
      </w:r>
      <w:r w:rsidR="00E22243" w:rsidRPr="00D95EA7">
        <w:t>Project</w:t>
      </w:r>
      <w:r w:rsidR="00E22243">
        <w:t xml:space="preserve"> Overview</w:t>
      </w:r>
      <w:bookmarkEnd w:id="9"/>
      <w:bookmarkEnd w:id="12"/>
    </w:p>
    <w:p w14:paraId="0E40FBAE" w14:textId="2FFDADC6" w:rsidR="001F576A" w:rsidRPr="00161A3D" w:rsidRDefault="00104BF9" w:rsidP="00B10BA6">
      <w:pPr>
        <w:jc w:val="both"/>
        <w:rPr>
          <w:rFonts w:ascii="Cambria" w:hAnsi="Cambria"/>
        </w:rPr>
      </w:pPr>
      <w:r w:rsidRPr="00161A3D">
        <w:rPr>
          <w:rFonts w:ascii="Cambria" w:hAnsi="Cambria"/>
        </w:rPr>
        <w:t xml:space="preserve">For </w:t>
      </w:r>
      <w:r w:rsidR="00FE39E3" w:rsidRPr="00161A3D">
        <w:rPr>
          <w:rFonts w:ascii="Cambria" w:hAnsi="Cambria"/>
        </w:rPr>
        <w:t xml:space="preserve">approximately 20 years, the </w:t>
      </w:r>
      <w:r w:rsidRPr="00161A3D">
        <w:rPr>
          <w:rFonts w:ascii="Cambria" w:hAnsi="Cambria"/>
        </w:rPr>
        <w:t xml:space="preserve">SRWG has collected water quality </w:t>
      </w:r>
      <w:r w:rsidR="00FE39E3" w:rsidRPr="00161A3D">
        <w:rPr>
          <w:rFonts w:ascii="Cambria" w:hAnsi="Cambria"/>
        </w:rPr>
        <w:t xml:space="preserve">data from </w:t>
      </w:r>
      <w:r w:rsidR="001F576A" w:rsidRPr="00161A3D">
        <w:rPr>
          <w:rFonts w:ascii="Cambria" w:hAnsi="Cambria"/>
        </w:rPr>
        <w:t xml:space="preserve">multiple sites on </w:t>
      </w:r>
      <w:r w:rsidR="00FE39E3" w:rsidRPr="00161A3D">
        <w:rPr>
          <w:rFonts w:ascii="Cambria" w:hAnsi="Cambria"/>
        </w:rPr>
        <w:t xml:space="preserve">the Sun River and several of its tributaries. </w:t>
      </w:r>
      <w:r w:rsidR="00424F64" w:rsidRPr="00161A3D">
        <w:rPr>
          <w:rFonts w:ascii="Cambria" w:hAnsi="Cambria"/>
        </w:rPr>
        <w:t xml:space="preserve">Most of this data was collected by </w:t>
      </w:r>
      <w:r w:rsidR="001F576A" w:rsidRPr="00161A3D">
        <w:rPr>
          <w:rFonts w:ascii="Cambria" w:hAnsi="Cambria"/>
        </w:rPr>
        <w:t xml:space="preserve">Rai Hahn, a </w:t>
      </w:r>
      <w:r w:rsidR="00424F64" w:rsidRPr="00161A3D">
        <w:rPr>
          <w:rFonts w:ascii="Cambria" w:hAnsi="Cambria"/>
        </w:rPr>
        <w:t xml:space="preserve">local teacher and community member who graciously volunteered his time, often engaging local community students in collecting the data and teaching them about the importance of watershed health. The SRWG is now transitioning the monitoring program to incorporate others in the data collection process.  </w:t>
      </w:r>
    </w:p>
    <w:p w14:paraId="2535BA3C" w14:textId="1936636B" w:rsidR="00953AD6" w:rsidRPr="00161A3D" w:rsidRDefault="00953AD6" w:rsidP="001F576A">
      <w:pPr>
        <w:rPr>
          <w:rFonts w:ascii="Cambria" w:hAnsi="Cambria"/>
        </w:rPr>
      </w:pPr>
    </w:p>
    <w:p w14:paraId="0C537FEF" w14:textId="2341CA2D" w:rsidR="00953AD6" w:rsidRPr="00161A3D" w:rsidRDefault="00953AD6" w:rsidP="00BF2E88">
      <w:pPr>
        <w:spacing w:after="120"/>
        <w:jc w:val="both"/>
        <w:rPr>
          <w:rFonts w:ascii="Cambria" w:hAnsi="Cambria"/>
        </w:rPr>
      </w:pPr>
      <w:r w:rsidRPr="00161A3D">
        <w:rPr>
          <w:rFonts w:ascii="Cambria" w:hAnsi="Cambria"/>
        </w:rPr>
        <w:t>In 2009, Adam Sigler with the Montana State University Extension Water Quality (MSUEWQ) Program assisted SRWG with compiling a report to summarize the SRWG’s water quality data</w:t>
      </w:r>
      <w:r w:rsidR="00EB3800" w:rsidRPr="00161A3D">
        <w:rPr>
          <w:rFonts w:ascii="Cambria" w:hAnsi="Cambria"/>
        </w:rPr>
        <w:t xml:space="preserve"> collected from 2004 to 2009</w:t>
      </w:r>
      <w:r w:rsidRPr="00161A3D">
        <w:rPr>
          <w:rFonts w:ascii="Cambria" w:hAnsi="Cambria"/>
        </w:rPr>
        <w:t>. Highlights from that report include:</w:t>
      </w:r>
    </w:p>
    <w:p w14:paraId="7A5FA2F3" w14:textId="15BE1AF7" w:rsidR="00953AD6" w:rsidRPr="00161A3D" w:rsidRDefault="00953AD6" w:rsidP="00BF2E88">
      <w:pPr>
        <w:pStyle w:val="ListParagraph"/>
        <w:numPr>
          <w:ilvl w:val="0"/>
          <w:numId w:val="35"/>
        </w:numPr>
        <w:spacing w:after="120" w:line="240" w:lineRule="auto"/>
        <w:contextualSpacing w:val="0"/>
        <w:jc w:val="both"/>
        <w:rPr>
          <w:rFonts w:ascii="Cambria" w:hAnsi="Cambria"/>
        </w:rPr>
      </w:pPr>
      <w:r w:rsidRPr="00161A3D">
        <w:rPr>
          <w:rFonts w:ascii="Cambria" w:hAnsi="Cambria"/>
          <w:b/>
        </w:rPr>
        <w:t>Salinity</w:t>
      </w:r>
      <w:r w:rsidRPr="00161A3D">
        <w:rPr>
          <w:rFonts w:ascii="Cambria" w:hAnsi="Cambria"/>
        </w:rPr>
        <w:t>: Salinity, measured via specific conductivity, decreased between 2004 and 2009. At Augusta, the Sun River had very low salinity, but levels increased downstream and reached levels nearly three times higher at the confluence with the Missouri. All three tributaries (Muddy Creek, Mill Coulee, and Big Coulee) are measurable sources of salinity, although salinity was typically below thresholds established in the 2004 TMDL</w:t>
      </w:r>
      <w:r w:rsidR="005159EC">
        <w:rPr>
          <w:rFonts w:ascii="Cambria" w:hAnsi="Cambria"/>
        </w:rPr>
        <w:t>.</w:t>
      </w:r>
      <w:r w:rsidRPr="00161A3D">
        <w:rPr>
          <w:rFonts w:ascii="Cambria" w:hAnsi="Cambria"/>
        </w:rPr>
        <w:t xml:space="preserve"> </w:t>
      </w:r>
      <w:r w:rsidR="005159EC" w:rsidRPr="005159EC">
        <w:rPr>
          <w:rFonts w:ascii="Cambria" w:hAnsi="Cambria"/>
        </w:rPr>
        <w:t xml:space="preserve">Areas where salinity in tributaries does exceed thresholds </w:t>
      </w:r>
      <w:r w:rsidR="005159EC">
        <w:rPr>
          <w:rFonts w:ascii="Cambria" w:hAnsi="Cambria"/>
        </w:rPr>
        <w:t>are</w:t>
      </w:r>
      <w:r w:rsidR="000B6226">
        <w:rPr>
          <w:rFonts w:ascii="Cambria" w:hAnsi="Cambria"/>
        </w:rPr>
        <w:t xml:space="preserve"> </w:t>
      </w:r>
      <w:r w:rsidRPr="00161A3D">
        <w:rPr>
          <w:rFonts w:ascii="Cambria" w:hAnsi="Cambria"/>
        </w:rPr>
        <w:t>primarily from seepage and groundwater rather than irrigation return flows.</w:t>
      </w:r>
    </w:p>
    <w:p w14:paraId="35EC7C58" w14:textId="37F90D9D" w:rsidR="00953AD6" w:rsidRPr="00161A3D" w:rsidRDefault="00953AD6" w:rsidP="00BF2E88">
      <w:pPr>
        <w:pStyle w:val="ListParagraph"/>
        <w:numPr>
          <w:ilvl w:val="0"/>
          <w:numId w:val="35"/>
        </w:numPr>
        <w:spacing w:after="120" w:line="240" w:lineRule="auto"/>
        <w:contextualSpacing w:val="0"/>
        <w:jc w:val="both"/>
        <w:rPr>
          <w:rFonts w:ascii="Cambria" w:hAnsi="Cambria"/>
        </w:rPr>
      </w:pPr>
      <w:r w:rsidRPr="00161A3D">
        <w:rPr>
          <w:rFonts w:ascii="Cambria" w:hAnsi="Cambria"/>
          <w:b/>
        </w:rPr>
        <w:t>Nutrients</w:t>
      </w:r>
      <w:r w:rsidRPr="00161A3D">
        <w:rPr>
          <w:rFonts w:ascii="Cambria" w:hAnsi="Cambria"/>
        </w:rPr>
        <w:t xml:space="preserve">: Total nitrogen </w:t>
      </w:r>
      <w:r w:rsidR="00EB3800" w:rsidRPr="00161A3D">
        <w:rPr>
          <w:rFonts w:ascii="Cambria" w:hAnsi="Cambria"/>
        </w:rPr>
        <w:t xml:space="preserve">(TN) </w:t>
      </w:r>
      <w:r w:rsidRPr="00161A3D">
        <w:rPr>
          <w:rFonts w:ascii="Cambria" w:hAnsi="Cambria"/>
        </w:rPr>
        <w:t>decreased consistently between 2004 and 2009</w:t>
      </w:r>
      <w:r w:rsidR="00EB3800" w:rsidRPr="00161A3D">
        <w:rPr>
          <w:rFonts w:ascii="Cambria" w:hAnsi="Cambria"/>
        </w:rPr>
        <w:t>, although many in</w:t>
      </w:r>
      <w:r w:rsidRPr="00161A3D">
        <w:rPr>
          <w:rFonts w:ascii="Cambria" w:hAnsi="Cambria"/>
        </w:rPr>
        <w:t>dividual TN concentration</w:t>
      </w:r>
      <w:r w:rsidR="00EB3800" w:rsidRPr="00161A3D">
        <w:rPr>
          <w:rFonts w:ascii="Cambria" w:hAnsi="Cambria"/>
        </w:rPr>
        <w:t>s</w:t>
      </w:r>
      <w:r w:rsidRPr="00161A3D">
        <w:rPr>
          <w:rFonts w:ascii="Cambria" w:hAnsi="Cambria"/>
        </w:rPr>
        <w:t xml:space="preserve"> exceed</w:t>
      </w:r>
      <w:r w:rsidR="00EB3800" w:rsidRPr="00161A3D">
        <w:rPr>
          <w:rFonts w:ascii="Cambria" w:hAnsi="Cambria"/>
        </w:rPr>
        <w:t>ed</w:t>
      </w:r>
      <w:r w:rsidRPr="00161A3D">
        <w:rPr>
          <w:rFonts w:ascii="Cambria" w:hAnsi="Cambria"/>
        </w:rPr>
        <w:t xml:space="preserve"> the 2004 TMDL target</w:t>
      </w:r>
      <w:r w:rsidR="00EB3800" w:rsidRPr="00161A3D">
        <w:rPr>
          <w:rFonts w:ascii="Cambria" w:hAnsi="Cambria"/>
        </w:rPr>
        <w:t xml:space="preserve"> and </w:t>
      </w:r>
      <w:r w:rsidRPr="00161A3D">
        <w:rPr>
          <w:rFonts w:ascii="Cambria" w:hAnsi="Cambria"/>
        </w:rPr>
        <w:t>TN appears to be heavily influenced by tributary inflows.</w:t>
      </w:r>
      <w:r w:rsidR="00EB3800" w:rsidRPr="00161A3D">
        <w:rPr>
          <w:rFonts w:ascii="Cambria" w:hAnsi="Cambria"/>
        </w:rPr>
        <w:t xml:space="preserve"> </w:t>
      </w:r>
      <w:r w:rsidR="009460EB" w:rsidRPr="00161A3D">
        <w:rPr>
          <w:rFonts w:ascii="Cambria" w:hAnsi="Cambria"/>
        </w:rPr>
        <w:t>Nitrate+</w:t>
      </w:r>
      <w:r w:rsidR="009460EB">
        <w:rPr>
          <w:rFonts w:ascii="Cambria" w:hAnsi="Cambria"/>
        </w:rPr>
        <w:t xml:space="preserve"> N</w:t>
      </w:r>
      <w:r w:rsidR="009460EB" w:rsidRPr="00161A3D">
        <w:rPr>
          <w:rFonts w:ascii="Cambria" w:hAnsi="Cambria"/>
        </w:rPr>
        <w:t>itrite (</w:t>
      </w:r>
      <w:r w:rsidR="009460EB">
        <w:rPr>
          <w:rFonts w:ascii="Cambria" w:hAnsi="Cambria"/>
        </w:rPr>
        <w:t>NO</w:t>
      </w:r>
      <w:r w:rsidR="009460EB">
        <w:rPr>
          <w:rFonts w:ascii="Cambria" w:hAnsi="Cambria"/>
          <w:vertAlign w:val="subscript"/>
        </w:rPr>
        <w:t>3</w:t>
      </w:r>
      <w:r w:rsidR="009460EB">
        <w:rPr>
          <w:rFonts w:ascii="Cambria" w:hAnsi="Cambria"/>
        </w:rPr>
        <w:t>+NO</w:t>
      </w:r>
      <w:r w:rsidR="009460EB">
        <w:rPr>
          <w:rFonts w:ascii="Cambria" w:hAnsi="Cambria"/>
          <w:vertAlign w:val="subscript"/>
        </w:rPr>
        <w:t>2</w:t>
      </w:r>
      <w:r w:rsidR="009460EB" w:rsidRPr="00161A3D">
        <w:rPr>
          <w:rFonts w:ascii="Cambria" w:hAnsi="Cambria"/>
        </w:rPr>
        <w:t>)</w:t>
      </w:r>
      <w:r w:rsidRPr="00161A3D">
        <w:rPr>
          <w:rFonts w:ascii="Cambria" w:hAnsi="Cambria"/>
        </w:rPr>
        <w:t xml:space="preserve"> increase</w:t>
      </w:r>
      <w:r w:rsidR="00EB3800" w:rsidRPr="00161A3D">
        <w:rPr>
          <w:rFonts w:ascii="Cambria" w:hAnsi="Cambria"/>
        </w:rPr>
        <w:t>d</w:t>
      </w:r>
      <w:r w:rsidRPr="00161A3D">
        <w:rPr>
          <w:rFonts w:ascii="Cambria" w:hAnsi="Cambria"/>
        </w:rPr>
        <w:t xml:space="preserve"> between Augusta and Great Falls</w:t>
      </w:r>
      <w:r w:rsidR="00EB3800" w:rsidRPr="00161A3D">
        <w:rPr>
          <w:rFonts w:ascii="Cambria" w:hAnsi="Cambria"/>
        </w:rPr>
        <w:t xml:space="preserve"> and all three tributaries (Muddy Creek, Mill Coulee, and Big Coulee) </w:t>
      </w:r>
      <w:r w:rsidRPr="00161A3D">
        <w:rPr>
          <w:rFonts w:ascii="Cambria" w:hAnsi="Cambria"/>
        </w:rPr>
        <w:t>appear</w:t>
      </w:r>
      <w:r w:rsidR="00EB3800" w:rsidRPr="00161A3D">
        <w:rPr>
          <w:rFonts w:ascii="Cambria" w:hAnsi="Cambria"/>
        </w:rPr>
        <w:t xml:space="preserve">ed </w:t>
      </w:r>
      <w:r w:rsidRPr="00161A3D">
        <w:rPr>
          <w:rFonts w:ascii="Cambria" w:hAnsi="Cambria"/>
        </w:rPr>
        <w:t>to be significant sources.</w:t>
      </w:r>
      <w:r w:rsidR="00EB3800" w:rsidRPr="00161A3D">
        <w:rPr>
          <w:rFonts w:ascii="Cambria" w:hAnsi="Cambria"/>
        </w:rPr>
        <w:t xml:space="preserve"> </w:t>
      </w:r>
      <w:r w:rsidRPr="00161A3D">
        <w:rPr>
          <w:rFonts w:ascii="Cambria" w:hAnsi="Cambria"/>
        </w:rPr>
        <w:t>Total Phosphorus (</w:t>
      </w:r>
      <w:r w:rsidR="00EB3800" w:rsidRPr="00161A3D">
        <w:rPr>
          <w:rFonts w:ascii="Cambria" w:hAnsi="Cambria"/>
        </w:rPr>
        <w:t>T</w:t>
      </w:r>
      <w:r w:rsidRPr="00161A3D">
        <w:rPr>
          <w:rFonts w:ascii="Cambria" w:hAnsi="Cambria"/>
        </w:rPr>
        <w:t xml:space="preserve">P) concentrations increased </w:t>
      </w:r>
      <w:r w:rsidR="00EB3800" w:rsidRPr="00161A3D">
        <w:rPr>
          <w:rFonts w:ascii="Cambria" w:hAnsi="Cambria"/>
        </w:rPr>
        <w:t xml:space="preserve">especially </w:t>
      </w:r>
      <w:r w:rsidRPr="00161A3D">
        <w:rPr>
          <w:rFonts w:ascii="Cambria" w:hAnsi="Cambria"/>
        </w:rPr>
        <w:t>between Sun River at Augusta and Sun River near Vaughn/Great Falls.</w:t>
      </w:r>
    </w:p>
    <w:p w14:paraId="4C6B1429" w14:textId="38284577" w:rsidR="00953AD6" w:rsidRPr="00161A3D" w:rsidRDefault="00953AD6" w:rsidP="00BF2E88">
      <w:pPr>
        <w:pStyle w:val="ListParagraph"/>
        <w:numPr>
          <w:ilvl w:val="0"/>
          <w:numId w:val="35"/>
        </w:numPr>
        <w:spacing w:after="0" w:line="240" w:lineRule="auto"/>
        <w:contextualSpacing w:val="0"/>
        <w:jc w:val="both"/>
        <w:rPr>
          <w:rFonts w:asciiTheme="majorHAnsi" w:hAnsiTheme="majorHAnsi"/>
        </w:rPr>
      </w:pPr>
      <w:r w:rsidRPr="00161A3D">
        <w:rPr>
          <w:rFonts w:asciiTheme="majorHAnsi" w:hAnsiTheme="majorHAnsi"/>
          <w:b/>
        </w:rPr>
        <w:lastRenderedPageBreak/>
        <w:t>Total suspended solids (TSS)</w:t>
      </w:r>
      <w:r w:rsidR="00EB3800" w:rsidRPr="00161A3D">
        <w:rPr>
          <w:rFonts w:asciiTheme="majorHAnsi" w:hAnsiTheme="majorHAnsi"/>
        </w:rPr>
        <w:t xml:space="preserve">: TSS </w:t>
      </w:r>
      <w:r w:rsidRPr="00161A3D">
        <w:rPr>
          <w:rFonts w:asciiTheme="majorHAnsi" w:hAnsiTheme="majorHAnsi"/>
        </w:rPr>
        <w:t xml:space="preserve">increased significantly in the Sun River between Augusta and Great Falls. </w:t>
      </w:r>
      <w:r w:rsidR="00EB3800" w:rsidRPr="00161A3D">
        <w:rPr>
          <w:rFonts w:asciiTheme="majorHAnsi" w:hAnsiTheme="majorHAnsi"/>
        </w:rPr>
        <w:t>TSS c</w:t>
      </w:r>
      <w:r w:rsidRPr="00161A3D">
        <w:rPr>
          <w:rFonts w:asciiTheme="majorHAnsi" w:hAnsiTheme="majorHAnsi"/>
        </w:rPr>
        <w:t>oncentrations in Mill Coulee decrease</w:t>
      </w:r>
      <w:r w:rsidR="00EB3800" w:rsidRPr="00161A3D">
        <w:rPr>
          <w:rFonts w:asciiTheme="majorHAnsi" w:hAnsiTheme="majorHAnsi"/>
        </w:rPr>
        <w:t>d</w:t>
      </w:r>
      <w:r w:rsidRPr="00161A3D">
        <w:rPr>
          <w:rFonts w:asciiTheme="majorHAnsi" w:hAnsiTheme="majorHAnsi"/>
        </w:rPr>
        <w:t xml:space="preserve"> while </w:t>
      </w:r>
      <w:r w:rsidR="00EB3800" w:rsidRPr="00161A3D">
        <w:rPr>
          <w:rFonts w:asciiTheme="majorHAnsi" w:hAnsiTheme="majorHAnsi"/>
        </w:rPr>
        <w:t xml:space="preserve">TSS </w:t>
      </w:r>
      <w:r w:rsidRPr="00161A3D">
        <w:rPr>
          <w:rFonts w:asciiTheme="majorHAnsi" w:hAnsiTheme="majorHAnsi"/>
        </w:rPr>
        <w:t xml:space="preserve">concentrations in Big Coulee </w:t>
      </w:r>
      <w:r w:rsidR="00EB3800" w:rsidRPr="00161A3D">
        <w:rPr>
          <w:rFonts w:asciiTheme="majorHAnsi" w:hAnsiTheme="majorHAnsi"/>
        </w:rPr>
        <w:t xml:space="preserve">increased. </w:t>
      </w:r>
    </w:p>
    <w:p w14:paraId="7BFDAF5B" w14:textId="77777777" w:rsidR="004324C8" w:rsidRPr="00161A3D" w:rsidRDefault="004324C8" w:rsidP="004324C8">
      <w:pPr>
        <w:pStyle w:val="ListParagraph"/>
        <w:spacing w:after="0" w:line="240" w:lineRule="auto"/>
        <w:contextualSpacing w:val="0"/>
        <w:rPr>
          <w:rFonts w:asciiTheme="majorHAnsi" w:hAnsiTheme="majorHAnsi"/>
        </w:rPr>
      </w:pPr>
    </w:p>
    <w:p w14:paraId="3AFE5C8A" w14:textId="44EBBAA5" w:rsidR="001F576A" w:rsidRPr="00161A3D" w:rsidRDefault="00EB3800" w:rsidP="00BF2E88">
      <w:pPr>
        <w:jc w:val="both"/>
        <w:rPr>
          <w:rFonts w:asciiTheme="majorHAnsi" w:hAnsiTheme="majorHAnsi"/>
        </w:rPr>
      </w:pPr>
      <w:r w:rsidRPr="00161A3D">
        <w:rPr>
          <w:rFonts w:asciiTheme="majorHAnsi" w:hAnsiTheme="majorHAnsi"/>
        </w:rPr>
        <w:t>I</w:t>
      </w:r>
      <w:r w:rsidR="008C5ED3" w:rsidRPr="00161A3D">
        <w:rPr>
          <w:rFonts w:asciiTheme="majorHAnsi" w:hAnsiTheme="majorHAnsi"/>
        </w:rPr>
        <w:t xml:space="preserve">n 2019, </w:t>
      </w:r>
      <w:r w:rsidR="00953AD6" w:rsidRPr="00161A3D">
        <w:rPr>
          <w:rFonts w:asciiTheme="majorHAnsi" w:hAnsiTheme="majorHAnsi"/>
        </w:rPr>
        <w:t xml:space="preserve">MSUEWQ </w:t>
      </w:r>
      <w:r w:rsidRPr="00161A3D">
        <w:rPr>
          <w:rFonts w:asciiTheme="majorHAnsi" w:hAnsiTheme="majorHAnsi"/>
        </w:rPr>
        <w:t xml:space="preserve">again </w:t>
      </w:r>
      <w:r w:rsidR="00953AD6" w:rsidRPr="00161A3D">
        <w:rPr>
          <w:rFonts w:asciiTheme="majorHAnsi" w:hAnsiTheme="majorHAnsi"/>
        </w:rPr>
        <w:t>a</w:t>
      </w:r>
      <w:r w:rsidR="00DE19FD" w:rsidRPr="00161A3D">
        <w:rPr>
          <w:rFonts w:asciiTheme="majorHAnsi" w:hAnsiTheme="majorHAnsi"/>
        </w:rPr>
        <w:t xml:space="preserve">ssisted SRWG with </w:t>
      </w:r>
      <w:r w:rsidR="00A3783F" w:rsidRPr="00161A3D">
        <w:rPr>
          <w:rFonts w:asciiTheme="majorHAnsi" w:hAnsiTheme="majorHAnsi"/>
        </w:rPr>
        <w:t xml:space="preserve">analysis of </w:t>
      </w:r>
      <w:r w:rsidR="00953AD6" w:rsidRPr="00161A3D">
        <w:rPr>
          <w:rFonts w:asciiTheme="majorHAnsi" w:hAnsiTheme="majorHAnsi"/>
        </w:rPr>
        <w:t xml:space="preserve">their </w:t>
      </w:r>
      <w:r w:rsidR="00A3783F" w:rsidRPr="00161A3D">
        <w:rPr>
          <w:rFonts w:asciiTheme="majorHAnsi" w:hAnsiTheme="majorHAnsi"/>
        </w:rPr>
        <w:t>nutrient data</w:t>
      </w:r>
      <w:r w:rsidR="00BF2E88">
        <w:rPr>
          <w:rFonts w:asciiTheme="majorHAnsi" w:hAnsiTheme="majorHAnsi"/>
        </w:rPr>
        <w:t xml:space="preserve"> (MSUEWQ 2019)</w:t>
      </w:r>
      <w:r w:rsidR="00A3783F" w:rsidRPr="00161A3D">
        <w:rPr>
          <w:rFonts w:asciiTheme="majorHAnsi" w:hAnsiTheme="majorHAnsi"/>
        </w:rPr>
        <w:t>. Using data from 2001 to 2016, a statistical nutrient trend analysis was performed to determine whether significant increases or decreases in nutrients w</w:t>
      </w:r>
      <w:r w:rsidR="00BF2E88">
        <w:rPr>
          <w:rFonts w:asciiTheme="majorHAnsi" w:hAnsiTheme="majorHAnsi"/>
        </w:rPr>
        <w:t>ere</w:t>
      </w:r>
      <w:r w:rsidR="00A3783F" w:rsidRPr="00161A3D">
        <w:rPr>
          <w:rFonts w:asciiTheme="majorHAnsi" w:hAnsiTheme="majorHAnsi"/>
        </w:rPr>
        <w:t xml:space="preserve"> seen at each site during different seasons (high flow, growing season, and base flow). Comparisons were also made between nutrient concentrations and Montana’s </w:t>
      </w:r>
      <w:r w:rsidR="005C63F0">
        <w:rPr>
          <w:rFonts w:asciiTheme="majorHAnsi" w:hAnsiTheme="majorHAnsi"/>
        </w:rPr>
        <w:t>recommended ranges of nitrogen and phosphorus that protect beneficial uses</w:t>
      </w:r>
      <w:r w:rsidR="00A3783F" w:rsidRPr="00161A3D">
        <w:rPr>
          <w:rFonts w:asciiTheme="majorHAnsi" w:hAnsiTheme="majorHAnsi"/>
        </w:rPr>
        <w:t xml:space="preserve">. </w:t>
      </w:r>
      <w:r w:rsidR="001F576A" w:rsidRPr="00161A3D">
        <w:rPr>
          <w:rFonts w:asciiTheme="majorHAnsi" w:hAnsiTheme="majorHAnsi"/>
        </w:rPr>
        <w:t xml:space="preserve">This analysis indicated a significant decrease in total nitrogen at Big Coulee Creek, significant decreases in total phosphorus at Adobe Creek and Sun River at Great Falls, and no significant trends for nitrate. </w:t>
      </w:r>
    </w:p>
    <w:p w14:paraId="0D75D56C" w14:textId="7C895457" w:rsidR="00EB3800" w:rsidRDefault="00EB3800" w:rsidP="001F576A"/>
    <w:p w14:paraId="684E1A91" w14:textId="072483AC" w:rsidR="00517080" w:rsidRPr="00161A3D" w:rsidRDefault="004340C7" w:rsidP="001A0E3F">
      <w:pPr>
        <w:pStyle w:val="Heading1"/>
      </w:pPr>
      <w:bookmarkStart w:id="13" w:name="_Toc38869443"/>
      <w:bookmarkStart w:id="14" w:name="_Toc218694535"/>
      <w:bookmarkStart w:id="15" w:name="_Toc7175820"/>
      <w:bookmarkEnd w:id="1"/>
      <w:bookmarkEnd w:id="8"/>
      <w:r w:rsidRPr="00161A3D">
        <w:t>2.0 Objectives and Sampling Design</w:t>
      </w:r>
      <w:bookmarkEnd w:id="13"/>
      <w:r w:rsidRPr="00161A3D">
        <w:t xml:space="preserve"> </w:t>
      </w:r>
      <w:bookmarkEnd w:id="14"/>
      <w:bookmarkEnd w:id="15"/>
    </w:p>
    <w:p w14:paraId="3271D665" w14:textId="226415D3" w:rsidR="00EB3800" w:rsidRPr="00161A3D" w:rsidRDefault="00EB3800" w:rsidP="00BF2E88">
      <w:pPr>
        <w:jc w:val="both"/>
        <w:rPr>
          <w:rFonts w:ascii="Cambria" w:hAnsi="Cambria"/>
        </w:rPr>
      </w:pPr>
      <w:r w:rsidRPr="00161A3D">
        <w:rPr>
          <w:rFonts w:ascii="Cambria" w:hAnsi="Cambria"/>
        </w:rPr>
        <w:t>Continuing data collection to expand this long-term nutrient dataset will enable to SRWG to periodically run statistical trend analyses to track change over time in nutrient concentrations</w:t>
      </w:r>
      <w:r w:rsidR="0028004B" w:rsidRPr="00161A3D">
        <w:rPr>
          <w:rFonts w:ascii="Cambria" w:hAnsi="Cambria"/>
        </w:rPr>
        <w:t xml:space="preserve"> at study sites. This will enable SRWG to </w:t>
      </w:r>
      <w:r w:rsidRPr="00161A3D">
        <w:rPr>
          <w:rFonts w:ascii="Cambria" w:hAnsi="Cambria"/>
        </w:rPr>
        <w:t>gage whether activities in the watershed are positively or negatively impacting nutrient conditions</w:t>
      </w:r>
      <w:r w:rsidR="0028004B" w:rsidRPr="00161A3D">
        <w:rPr>
          <w:rFonts w:ascii="Cambria" w:hAnsi="Cambria"/>
        </w:rPr>
        <w:t xml:space="preserve"> and m</w:t>
      </w:r>
      <w:r w:rsidRPr="00161A3D">
        <w:rPr>
          <w:rFonts w:ascii="Cambria" w:hAnsi="Cambria"/>
        </w:rPr>
        <w:t xml:space="preserve">easure progress toward meeting </w:t>
      </w:r>
      <w:r w:rsidR="0028004B" w:rsidRPr="00161A3D">
        <w:rPr>
          <w:rFonts w:ascii="Cambria" w:hAnsi="Cambria"/>
        </w:rPr>
        <w:t>water quality goals expressed in the WRP (e.g.,</w:t>
      </w:r>
      <w:r w:rsidR="005C63F0">
        <w:rPr>
          <w:rFonts w:ascii="Cambria" w:hAnsi="Cambria"/>
        </w:rPr>
        <w:t xml:space="preserve"> protective ranges of nutrients,</w:t>
      </w:r>
      <w:r w:rsidR="0028004B" w:rsidRPr="00161A3D">
        <w:rPr>
          <w:rFonts w:ascii="Cambria" w:hAnsi="Cambria"/>
        </w:rPr>
        <w:t xml:space="preserve"> TMDL targets). </w:t>
      </w:r>
    </w:p>
    <w:p w14:paraId="69B4405D" w14:textId="77777777" w:rsidR="00EB3800" w:rsidRPr="00161A3D" w:rsidRDefault="00EB3800" w:rsidP="00EB3800">
      <w:pPr>
        <w:rPr>
          <w:rFonts w:ascii="Cambria" w:hAnsi="Cambria"/>
        </w:rPr>
      </w:pPr>
    </w:p>
    <w:p w14:paraId="5F26023D" w14:textId="543AAAB8" w:rsidR="00EB3800" w:rsidRPr="00161A3D" w:rsidRDefault="00EB3800" w:rsidP="00916171">
      <w:pPr>
        <w:jc w:val="both"/>
        <w:rPr>
          <w:rFonts w:ascii="Cambria" w:hAnsi="Cambria"/>
        </w:rPr>
      </w:pPr>
      <w:r w:rsidRPr="00161A3D">
        <w:rPr>
          <w:rFonts w:ascii="Cambria" w:hAnsi="Cambria"/>
        </w:rPr>
        <w:t xml:space="preserve">Furthermore, tracking other water quality parameters (e.g., specific conductivity, TSS), especially those associated with water quality impairments, will help the SRWG evaluate progress towards meeting water quality goals through time.  </w:t>
      </w:r>
    </w:p>
    <w:p w14:paraId="45ED8D7D" w14:textId="4A720F30" w:rsidR="0028004B" w:rsidRDefault="0028004B" w:rsidP="00EB3800">
      <w:pPr>
        <w:rPr>
          <w:color w:val="FF0000"/>
        </w:rPr>
      </w:pPr>
    </w:p>
    <w:p w14:paraId="14BD852C" w14:textId="2557126F" w:rsidR="004340C7" w:rsidRDefault="004340C7" w:rsidP="001B146C">
      <w:pPr>
        <w:pStyle w:val="Heading2"/>
      </w:pPr>
      <w:bookmarkStart w:id="16" w:name="_Toc38869444"/>
      <w:r>
        <w:t>2.1 Project Goals and Objectives</w:t>
      </w:r>
      <w:bookmarkEnd w:id="16"/>
    </w:p>
    <w:p w14:paraId="73DBF76E" w14:textId="6D249AC9" w:rsidR="0028004B" w:rsidRPr="00161A3D" w:rsidRDefault="0028004B" w:rsidP="00EB3800">
      <w:pPr>
        <w:rPr>
          <w:rFonts w:ascii="Cambria" w:hAnsi="Cambria"/>
        </w:rPr>
      </w:pPr>
      <w:r w:rsidRPr="00161A3D">
        <w:rPr>
          <w:rFonts w:ascii="Cambria" w:hAnsi="Cambria"/>
        </w:rPr>
        <w:t xml:space="preserve">Goals, monitoring objectives, and intended data analyses are summarized </w:t>
      </w:r>
      <w:r w:rsidRPr="00916171">
        <w:rPr>
          <w:rFonts w:ascii="Cambria" w:hAnsi="Cambria"/>
        </w:rPr>
        <w:t xml:space="preserve">in </w:t>
      </w:r>
      <w:r w:rsidRPr="00916171">
        <w:rPr>
          <w:rFonts w:ascii="Cambria" w:hAnsi="Cambria"/>
          <w:b/>
          <w:bCs/>
        </w:rPr>
        <w:t>Table 1</w:t>
      </w:r>
      <w:r w:rsidRPr="00916171">
        <w:rPr>
          <w:rFonts w:ascii="Cambria" w:hAnsi="Cambria"/>
        </w:rPr>
        <w:t>.</w:t>
      </w:r>
      <w:r w:rsidRPr="00161A3D">
        <w:rPr>
          <w:rFonts w:ascii="Cambria" w:hAnsi="Cambria"/>
        </w:rPr>
        <w:t xml:space="preserve"> </w:t>
      </w:r>
    </w:p>
    <w:p w14:paraId="3053022A" w14:textId="77777777" w:rsidR="0028004B" w:rsidRPr="004340C7" w:rsidRDefault="0028004B" w:rsidP="00EB3800"/>
    <w:p w14:paraId="5B8EDB64" w14:textId="1E312A04" w:rsidR="00AC6B23" w:rsidRPr="00161A3D" w:rsidRDefault="00044016" w:rsidP="00CB4EDB">
      <w:pPr>
        <w:spacing w:after="60"/>
        <w:rPr>
          <w:rFonts w:ascii="Arial" w:hAnsi="Arial" w:cs="Arial"/>
          <w:szCs w:val="22"/>
        </w:rPr>
      </w:pPr>
      <w:r w:rsidRPr="00161A3D">
        <w:rPr>
          <w:rFonts w:ascii="Arial" w:hAnsi="Arial" w:cs="Arial"/>
          <w:b/>
          <w:szCs w:val="22"/>
        </w:rPr>
        <w:t xml:space="preserve">Table </w:t>
      </w:r>
      <w:r w:rsidR="00CD2F0E" w:rsidRPr="00161A3D">
        <w:rPr>
          <w:rFonts w:ascii="Arial" w:hAnsi="Arial" w:cs="Arial"/>
          <w:b/>
          <w:szCs w:val="22"/>
        </w:rPr>
        <w:t>1</w:t>
      </w:r>
      <w:r w:rsidR="00E22243" w:rsidRPr="00161A3D">
        <w:rPr>
          <w:rFonts w:ascii="Arial" w:hAnsi="Arial" w:cs="Arial"/>
          <w:b/>
          <w:szCs w:val="22"/>
        </w:rPr>
        <w:t xml:space="preserve">. </w:t>
      </w:r>
      <w:r w:rsidRPr="00161A3D">
        <w:rPr>
          <w:rFonts w:ascii="Arial" w:hAnsi="Arial" w:cs="Arial"/>
          <w:b/>
          <w:szCs w:val="22"/>
        </w:rPr>
        <w:t>Project Goals, Questions</w:t>
      </w:r>
      <w:r w:rsidR="004F5F6C" w:rsidRPr="00161A3D">
        <w:rPr>
          <w:rFonts w:ascii="Arial" w:hAnsi="Arial" w:cs="Arial"/>
          <w:b/>
          <w:szCs w:val="22"/>
        </w:rPr>
        <w:t xml:space="preserve">, </w:t>
      </w:r>
      <w:r w:rsidRPr="00161A3D">
        <w:rPr>
          <w:rFonts w:ascii="Arial" w:hAnsi="Arial" w:cs="Arial"/>
          <w:b/>
          <w:szCs w:val="22"/>
        </w:rPr>
        <w:t>Objectives</w:t>
      </w:r>
      <w:r w:rsidR="004F5F6C" w:rsidRPr="00161A3D">
        <w:rPr>
          <w:rFonts w:ascii="Arial" w:hAnsi="Arial" w:cs="Arial"/>
          <w:b/>
          <w:szCs w:val="22"/>
        </w:rPr>
        <w:t xml:space="preserve"> and Analyses</w:t>
      </w:r>
    </w:p>
    <w:tbl>
      <w:tblPr>
        <w:tblW w:w="10615"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1705"/>
        <w:gridCol w:w="2880"/>
        <w:gridCol w:w="2610"/>
        <w:gridCol w:w="3420"/>
      </w:tblGrid>
      <w:tr w:rsidR="00AA6A1E" w:rsidRPr="00782B6E" w14:paraId="4279D773" w14:textId="77777777" w:rsidTr="000B6226">
        <w:trPr>
          <w:trHeight w:val="300"/>
          <w:tblHeader/>
          <w:jc w:val="center"/>
        </w:trPr>
        <w:tc>
          <w:tcPr>
            <w:tcW w:w="1705" w:type="dxa"/>
            <w:tcBorders>
              <w:bottom w:val="single" w:sz="4" w:space="0" w:color="auto"/>
            </w:tcBorders>
            <w:shd w:val="clear" w:color="auto" w:fill="D9D9D9" w:themeFill="background1" w:themeFillShade="D9"/>
            <w:vAlign w:val="center"/>
            <w:hideMark/>
          </w:tcPr>
          <w:p w14:paraId="2AF3BDBB" w14:textId="77777777" w:rsidR="008900CD" w:rsidRPr="00161A3D" w:rsidRDefault="008900CD" w:rsidP="00E5092A">
            <w:pPr>
              <w:jc w:val="center"/>
              <w:rPr>
                <w:rFonts w:ascii="Arial" w:hAnsi="Arial" w:cs="Arial"/>
                <w:b/>
                <w:bCs/>
                <w:szCs w:val="22"/>
              </w:rPr>
            </w:pPr>
            <w:r w:rsidRPr="00161A3D">
              <w:rPr>
                <w:rFonts w:ascii="Arial" w:hAnsi="Arial" w:cs="Arial"/>
                <w:b/>
                <w:bCs/>
                <w:szCs w:val="22"/>
              </w:rPr>
              <w:t>Goal</w:t>
            </w:r>
          </w:p>
        </w:tc>
        <w:tc>
          <w:tcPr>
            <w:tcW w:w="2880" w:type="dxa"/>
            <w:shd w:val="clear" w:color="auto" w:fill="D9D9D9" w:themeFill="background1" w:themeFillShade="D9"/>
            <w:vAlign w:val="center"/>
            <w:hideMark/>
          </w:tcPr>
          <w:p w14:paraId="63C282DA" w14:textId="77777777" w:rsidR="008900CD" w:rsidRPr="00161A3D" w:rsidRDefault="008900CD" w:rsidP="00E5092A">
            <w:pPr>
              <w:jc w:val="center"/>
              <w:rPr>
                <w:rFonts w:ascii="Arial" w:hAnsi="Arial" w:cs="Arial"/>
                <w:b/>
                <w:bCs/>
                <w:szCs w:val="22"/>
              </w:rPr>
            </w:pPr>
            <w:r w:rsidRPr="00161A3D">
              <w:rPr>
                <w:rFonts w:ascii="Arial" w:hAnsi="Arial" w:cs="Arial"/>
                <w:b/>
                <w:bCs/>
                <w:szCs w:val="22"/>
              </w:rPr>
              <w:t>Question</w:t>
            </w:r>
          </w:p>
        </w:tc>
        <w:tc>
          <w:tcPr>
            <w:tcW w:w="2610" w:type="dxa"/>
            <w:tcBorders>
              <w:bottom w:val="single" w:sz="4" w:space="0" w:color="auto"/>
            </w:tcBorders>
            <w:shd w:val="clear" w:color="auto" w:fill="D9D9D9" w:themeFill="background1" w:themeFillShade="D9"/>
            <w:vAlign w:val="center"/>
            <w:hideMark/>
          </w:tcPr>
          <w:p w14:paraId="3822CFD2" w14:textId="77777777" w:rsidR="008900CD" w:rsidRPr="00161A3D" w:rsidRDefault="008900CD" w:rsidP="00E5092A">
            <w:pPr>
              <w:jc w:val="center"/>
              <w:rPr>
                <w:rFonts w:ascii="Arial" w:hAnsi="Arial" w:cs="Arial"/>
                <w:b/>
                <w:bCs/>
                <w:szCs w:val="22"/>
              </w:rPr>
            </w:pPr>
            <w:r w:rsidRPr="00161A3D">
              <w:rPr>
                <w:rFonts w:ascii="Arial" w:hAnsi="Arial" w:cs="Arial"/>
                <w:b/>
                <w:bCs/>
                <w:szCs w:val="22"/>
              </w:rPr>
              <w:t>Objective</w:t>
            </w:r>
          </w:p>
        </w:tc>
        <w:tc>
          <w:tcPr>
            <w:tcW w:w="3420" w:type="dxa"/>
            <w:shd w:val="clear" w:color="auto" w:fill="D9D9D9" w:themeFill="background1" w:themeFillShade="D9"/>
            <w:vAlign w:val="center"/>
            <w:hideMark/>
          </w:tcPr>
          <w:p w14:paraId="2A8B70F9" w14:textId="77777777" w:rsidR="008900CD" w:rsidRPr="00161A3D" w:rsidRDefault="008900CD" w:rsidP="00E5092A">
            <w:pPr>
              <w:jc w:val="center"/>
              <w:rPr>
                <w:rFonts w:ascii="Arial" w:hAnsi="Arial" w:cs="Arial"/>
                <w:b/>
                <w:bCs/>
                <w:szCs w:val="22"/>
              </w:rPr>
            </w:pPr>
            <w:r w:rsidRPr="00161A3D">
              <w:rPr>
                <w:rFonts w:ascii="Arial" w:hAnsi="Arial" w:cs="Arial"/>
                <w:b/>
                <w:bCs/>
                <w:szCs w:val="22"/>
              </w:rPr>
              <w:t>Data Analysis</w:t>
            </w:r>
          </w:p>
        </w:tc>
      </w:tr>
      <w:tr w:rsidR="00CB4EDB" w:rsidRPr="00782B6E" w14:paraId="50FAAEA9" w14:textId="77777777" w:rsidTr="000B6226">
        <w:trPr>
          <w:trHeight w:val="1138"/>
          <w:jc w:val="center"/>
        </w:trPr>
        <w:tc>
          <w:tcPr>
            <w:tcW w:w="1705" w:type="dxa"/>
            <w:vMerge w:val="restart"/>
            <w:tcBorders>
              <w:top w:val="single" w:sz="4" w:space="0" w:color="auto"/>
              <w:bottom w:val="double" w:sz="4" w:space="0" w:color="auto"/>
              <w:right w:val="single" w:sz="4" w:space="0" w:color="auto"/>
            </w:tcBorders>
            <w:shd w:val="clear" w:color="auto" w:fill="auto"/>
            <w:vAlign w:val="center"/>
            <w:hideMark/>
          </w:tcPr>
          <w:p w14:paraId="574B2C32" w14:textId="799E5BBD" w:rsidR="00CB4EDB" w:rsidRPr="00161A3D" w:rsidRDefault="00CB4EDB" w:rsidP="000B6226">
            <w:pPr>
              <w:jc w:val="both"/>
              <w:rPr>
                <w:rFonts w:asciiTheme="majorHAnsi" w:hAnsiTheme="majorHAnsi" w:cs="Calibri"/>
                <w:b/>
                <w:color w:val="0070C0"/>
                <w:szCs w:val="22"/>
              </w:rPr>
            </w:pPr>
            <w:r w:rsidRPr="00161A3D">
              <w:rPr>
                <w:rFonts w:asciiTheme="majorHAnsi" w:hAnsiTheme="majorHAnsi" w:cs="Calibri"/>
                <w:b/>
                <w:szCs w:val="22"/>
              </w:rPr>
              <w:t>Measure progress towards goals set in the 2004 TMDL and 2013 Watershed Restoration Plan.</w:t>
            </w:r>
          </w:p>
        </w:tc>
        <w:tc>
          <w:tcPr>
            <w:tcW w:w="2880" w:type="dxa"/>
            <w:vMerge w:val="restart"/>
            <w:tcBorders>
              <w:left w:val="single" w:sz="4" w:space="0" w:color="auto"/>
              <w:right w:val="single" w:sz="4" w:space="0" w:color="auto"/>
            </w:tcBorders>
            <w:shd w:val="clear" w:color="auto" w:fill="auto"/>
            <w:vAlign w:val="center"/>
            <w:hideMark/>
          </w:tcPr>
          <w:p w14:paraId="79EB56B3" w14:textId="74A5F6DF" w:rsidR="00CB4EDB" w:rsidRPr="00161A3D" w:rsidRDefault="00CB4EDB" w:rsidP="00101657">
            <w:pPr>
              <w:rPr>
                <w:rFonts w:asciiTheme="majorHAnsi" w:hAnsiTheme="majorHAnsi" w:cs="Calibri"/>
                <w:color w:val="0070C0"/>
                <w:szCs w:val="22"/>
              </w:rPr>
            </w:pPr>
            <w:r w:rsidRPr="00161A3D">
              <w:rPr>
                <w:rFonts w:asciiTheme="majorHAnsi" w:hAnsiTheme="majorHAnsi" w:cs="Calibri"/>
                <w:bCs/>
                <w:szCs w:val="22"/>
              </w:rPr>
              <w:t xml:space="preserve">Is the water quality in the Sun River waterbodies improving and trending towards the </w:t>
            </w:r>
            <w:r w:rsidR="00A229D9">
              <w:rPr>
                <w:rFonts w:asciiTheme="majorHAnsi" w:hAnsiTheme="majorHAnsi" w:cs="Calibri"/>
                <w:bCs/>
                <w:szCs w:val="22"/>
              </w:rPr>
              <w:t>protective ranges of nutrients</w:t>
            </w:r>
            <w:r w:rsidRPr="00161A3D">
              <w:rPr>
                <w:rFonts w:asciiTheme="majorHAnsi" w:hAnsiTheme="majorHAnsi" w:cs="Calibri"/>
                <w:bCs/>
                <w:szCs w:val="22"/>
              </w:rPr>
              <w:t xml:space="preserve"> and goals set in the TMDL and Watershed Restoration Plans?</w:t>
            </w:r>
          </w:p>
        </w:tc>
        <w:tc>
          <w:tcPr>
            <w:tcW w:w="2610" w:type="dxa"/>
            <w:vMerge w:val="restart"/>
            <w:tcBorders>
              <w:top w:val="single" w:sz="4" w:space="0" w:color="auto"/>
              <w:left w:val="single" w:sz="4" w:space="0" w:color="auto"/>
              <w:bottom w:val="double" w:sz="4" w:space="0" w:color="auto"/>
              <w:right w:val="single" w:sz="4" w:space="0" w:color="auto"/>
            </w:tcBorders>
            <w:shd w:val="clear" w:color="auto" w:fill="auto"/>
            <w:vAlign w:val="center"/>
            <w:hideMark/>
          </w:tcPr>
          <w:p w14:paraId="5469F761" w14:textId="748151B7" w:rsidR="00CB4EDB" w:rsidRPr="00161A3D" w:rsidRDefault="00CB4EDB" w:rsidP="00101657">
            <w:pPr>
              <w:rPr>
                <w:rFonts w:asciiTheme="majorHAnsi" w:hAnsiTheme="majorHAnsi" w:cs="Calibri"/>
                <w:szCs w:val="22"/>
              </w:rPr>
            </w:pPr>
            <w:r w:rsidRPr="00161A3D">
              <w:rPr>
                <w:rFonts w:asciiTheme="majorHAnsi" w:hAnsiTheme="majorHAnsi" w:cs="Calibri"/>
                <w:szCs w:val="22"/>
              </w:rPr>
              <w:t xml:space="preserve">Collect </w:t>
            </w:r>
            <w:r w:rsidR="005159EC">
              <w:rPr>
                <w:rFonts w:asciiTheme="majorHAnsi" w:hAnsiTheme="majorHAnsi" w:cs="Calibri"/>
                <w:szCs w:val="22"/>
              </w:rPr>
              <w:t xml:space="preserve">monthly </w:t>
            </w:r>
            <w:r w:rsidRPr="00161A3D">
              <w:rPr>
                <w:rFonts w:asciiTheme="majorHAnsi" w:hAnsiTheme="majorHAnsi" w:cs="Calibri"/>
                <w:szCs w:val="22"/>
              </w:rPr>
              <w:t xml:space="preserve">nutrient samples </w:t>
            </w:r>
            <w:r w:rsidR="005159EC">
              <w:rPr>
                <w:rFonts w:asciiTheme="majorHAnsi" w:hAnsiTheme="majorHAnsi" w:cs="Calibri"/>
                <w:szCs w:val="22"/>
              </w:rPr>
              <w:t xml:space="preserve">in April through October each year </w:t>
            </w:r>
            <w:r w:rsidRPr="00161A3D">
              <w:rPr>
                <w:rFonts w:asciiTheme="majorHAnsi" w:hAnsiTheme="majorHAnsi" w:cs="Calibri"/>
                <w:szCs w:val="22"/>
              </w:rPr>
              <w:t>at seven sites across the watershed</w:t>
            </w:r>
            <w:r w:rsidR="005159EC">
              <w:rPr>
                <w:rFonts w:asciiTheme="majorHAnsi" w:hAnsiTheme="majorHAnsi" w:cs="Calibri"/>
                <w:szCs w:val="22"/>
              </w:rPr>
              <w:t xml:space="preserve"> </w:t>
            </w:r>
            <w:r w:rsidR="005159EC" w:rsidRPr="005159EC">
              <w:rPr>
                <w:rFonts w:asciiTheme="majorHAnsi" w:hAnsiTheme="majorHAnsi" w:cs="Calibri"/>
                <w:szCs w:val="22"/>
              </w:rPr>
              <w:t>to assess trends over time and concentrations relative to thresholds.</w:t>
            </w:r>
          </w:p>
        </w:tc>
        <w:tc>
          <w:tcPr>
            <w:tcW w:w="3420" w:type="dxa"/>
            <w:tcBorders>
              <w:left w:val="single" w:sz="4" w:space="0" w:color="auto"/>
              <w:bottom w:val="single" w:sz="4" w:space="0" w:color="auto"/>
            </w:tcBorders>
            <w:shd w:val="clear" w:color="auto" w:fill="auto"/>
            <w:vAlign w:val="center"/>
            <w:hideMark/>
          </w:tcPr>
          <w:p w14:paraId="004422E0" w14:textId="7F72784D" w:rsidR="00CB4EDB" w:rsidRPr="00161A3D" w:rsidRDefault="0028004B" w:rsidP="00101657">
            <w:pPr>
              <w:rPr>
                <w:rFonts w:asciiTheme="majorHAnsi" w:hAnsiTheme="majorHAnsi" w:cs="Calibri"/>
                <w:color w:val="0070C0"/>
                <w:szCs w:val="22"/>
              </w:rPr>
            </w:pPr>
            <w:r w:rsidRPr="00161A3D">
              <w:rPr>
                <w:rFonts w:asciiTheme="majorHAnsi" w:hAnsiTheme="majorHAnsi" w:cs="Calibri"/>
                <w:szCs w:val="22"/>
              </w:rPr>
              <w:t xml:space="preserve">Perform statistical trend analysis for nutrients, incorporating new data into existing long-term dataset. </w:t>
            </w:r>
          </w:p>
        </w:tc>
      </w:tr>
      <w:tr w:rsidR="00CB4EDB" w:rsidRPr="00782B6E" w14:paraId="59BA6904" w14:textId="77777777" w:rsidTr="000B6226">
        <w:trPr>
          <w:trHeight w:val="795"/>
          <w:jc w:val="center"/>
        </w:trPr>
        <w:tc>
          <w:tcPr>
            <w:tcW w:w="1705" w:type="dxa"/>
            <w:vMerge/>
            <w:tcBorders>
              <w:bottom w:val="double" w:sz="4" w:space="0" w:color="auto"/>
              <w:right w:val="single" w:sz="4" w:space="0" w:color="auto"/>
            </w:tcBorders>
            <w:vAlign w:val="center"/>
            <w:hideMark/>
          </w:tcPr>
          <w:p w14:paraId="3C0B6795" w14:textId="77777777" w:rsidR="00CB4EDB" w:rsidRPr="00161A3D" w:rsidRDefault="00CB4EDB" w:rsidP="000B6226">
            <w:pPr>
              <w:jc w:val="both"/>
              <w:rPr>
                <w:rFonts w:asciiTheme="majorHAnsi" w:hAnsiTheme="majorHAnsi" w:cs="Calibri"/>
                <w:color w:val="0070C0"/>
                <w:szCs w:val="22"/>
              </w:rPr>
            </w:pPr>
          </w:p>
        </w:tc>
        <w:tc>
          <w:tcPr>
            <w:tcW w:w="2880" w:type="dxa"/>
            <w:vMerge/>
            <w:tcBorders>
              <w:left w:val="single" w:sz="4" w:space="0" w:color="auto"/>
              <w:bottom w:val="single" w:sz="4" w:space="0" w:color="auto"/>
              <w:right w:val="single" w:sz="4" w:space="0" w:color="auto"/>
            </w:tcBorders>
            <w:vAlign w:val="center"/>
            <w:hideMark/>
          </w:tcPr>
          <w:p w14:paraId="1C918D5B" w14:textId="77777777" w:rsidR="00CB4EDB" w:rsidRPr="00161A3D" w:rsidRDefault="00CB4EDB" w:rsidP="00101657">
            <w:pPr>
              <w:rPr>
                <w:rFonts w:asciiTheme="majorHAnsi" w:hAnsiTheme="majorHAnsi" w:cs="Calibri"/>
                <w:color w:val="0070C0"/>
                <w:szCs w:val="22"/>
              </w:rPr>
            </w:pPr>
          </w:p>
        </w:tc>
        <w:tc>
          <w:tcPr>
            <w:tcW w:w="2610" w:type="dxa"/>
            <w:vMerge/>
            <w:tcBorders>
              <w:left w:val="single" w:sz="4" w:space="0" w:color="auto"/>
              <w:bottom w:val="double" w:sz="4" w:space="0" w:color="auto"/>
              <w:right w:val="single" w:sz="4" w:space="0" w:color="auto"/>
            </w:tcBorders>
            <w:vAlign w:val="center"/>
            <w:hideMark/>
          </w:tcPr>
          <w:p w14:paraId="16E8A7D0" w14:textId="77777777" w:rsidR="00CB4EDB" w:rsidRPr="00161A3D" w:rsidRDefault="00CB4EDB" w:rsidP="00101657">
            <w:pPr>
              <w:rPr>
                <w:rFonts w:asciiTheme="majorHAnsi" w:hAnsiTheme="majorHAnsi" w:cs="Calibri"/>
                <w:color w:val="0070C0"/>
                <w:szCs w:val="22"/>
              </w:rPr>
            </w:pPr>
          </w:p>
        </w:tc>
        <w:tc>
          <w:tcPr>
            <w:tcW w:w="3420" w:type="dxa"/>
            <w:vMerge w:val="restart"/>
            <w:tcBorders>
              <w:top w:val="single" w:sz="4" w:space="0" w:color="auto"/>
              <w:left w:val="single" w:sz="4" w:space="0" w:color="auto"/>
              <w:bottom w:val="double" w:sz="4" w:space="0" w:color="auto"/>
            </w:tcBorders>
            <w:shd w:val="clear" w:color="auto" w:fill="auto"/>
            <w:vAlign w:val="center"/>
            <w:hideMark/>
          </w:tcPr>
          <w:p w14:paraId="767AA289" w14:textId="657E30A2" w:rsidR="00CB4EDB" w:rsidRPr="00161A3D" w:rsidRDefault="007B558F" w:rsidP="00101657">
            <w:pPr>
              <w:rPr>
                <w:rFonts w:asciiTheme="majorHAnsi" w:hAnsiTheme="majorHAnsi" w:cs="Calibri"/>
                <w:szCs w:val="22"/>
              </w:rPr>
            </w:pPr>
            <w:r w:rsidRPr="00161A3D">
              <w:rPr>
                <w:rFonts w:asciiTheme="majorHAnsi" w:hAnsiTheme="majorHAnsi" w:cs="Calibri"/>
                <w:szCs w:val="22"/>
              </w:rPr>
              <w:t xml:space="preserve">Compare </w:t>
            </w:r>
            <w:r w:rsidR="0028004B" w:rsidRPr="00161A3D">
              <w:rPr>
                <w:rFonts w:asciiTheme="majorHAnsi" w:hAnsiTheme="majorHAnsi" w:cs="Calibri"/>
                <w:szCs w:val="22"/>
              </w:rPr>
              <w:t xml:space="preserve">concentrations </w:t>
            </w:r>
            <w:r w:rsidRPr="00161A3D">
              <w:rPr>
                <w:rFonts w:asciiTheme="majorHAnsi" w:hAnsiTheme="majorHAnsi" w:cs="Calibri"/>
                <w:szCs w:val="22"/>
              </w:rPr>
              <w:t>between sites</w:t>
            </w:r>
            <w:r w:rsidR="00CB4EDB" w:rsidRPr="00161A3D">
              <w:rPr>
                <w:rFonts w:asciiTheme="majorHAnsi" w:hAnsiTheme="majorHAnsi" w:cs="Calibri"/>
                <w:szCs w:val="22"/>
              </w:rPr>
              <w:t>.</w:t>
            </w:r>
          </w:p>
        </w:tc>
      </w:tr>
      <w:tr w:rsidR="00CB4EDB" w:rsidRPr="00782B6E" w14:paraId="3B46ED19" w14:textId="77777777" w:rsidTr="00E638BC">
        <w:trPr>
          <w:trHeight w:val="1227"/>
          <w:jc w:val="center"/>
        </w:trPr>
        <w:tc>
          <w:tcPr>
            <w:tcW w:w="1705" w:type="dxa"/>
            <w:vMerge/>
            <w:tcBorders>
              <w:bottom w:val="double" w:sz="4" w:space="0" w:color="auto"/>
              <w:right w:val="single" w:sz="4" w:space="0" w:color="auto"/>
            </w:tcBorders>
            <w:shd w:val="clear" w:color="auto" w:fill="auto"/>
            <w:vAlign w:val="center"/>
            <w:hideMark/>
          </w:tcPr>
          <w:p w14:paraId="5F5B930C" w14:textId="1E753F15" w:rsidR="00CB4EDB" w:rsidRPr="00161A3D" w:rsidRDefault="00CB4EDB" w:rsidP="000B6226">
            <w:pPr>
              <w:jc w:val="both"/>
              <w:rPr>
                <w:rFonts w:asciiTheme="majorHAnsi" w:hAnsiTheme="majorHAnsi" w:cs="Calibri"/>
                <w:color w:val="0070C0"/>
                <w:szCs w:val="22"/>
              </w:rPr>
            </w:pPr>
          </w:p>
        </w:tc>
        <w:tc>
          <w:tcPr>
            <w:tcW w:w="2880" w:type="dxa"/>
            <w:tcBorders>
              <w:top w:val="single" w:sz="4" w:space="0" w:color="auto"/>
              <w:left w:val="single" w:sz="4" w:space="0" w:color="auto"/>
              <w:bottom w:val="double" w:sz="4" w:space="0" w:color="auto"/>
              <w:right w:val="single" w:sz="4" w:space="0" w:color="auto"/>
            </w:tcBorders>
            <w:shd w:val="clear" w:color="auto" w:fill="auto"/>
            <w:vAlign w:val="center"/>
            <w:hideMark/>
          </w:tcPr>
          <w:p w14:paraId="57250FF8" w14:textId="276B18E4" w:rsidR="00CB4EDB" w:rsidRPr="00161A3D" w:rsidRDefault="00CB4EDB" w:rsidP="00101657">
            <w:pPr>
              <w:rPr>
                <w:rFonts w:asciiTheme="majorHAnsi" w:hAnsiTheme="majorHAnsi" w:cs="Calibri"/>
                <w:color w:val="0070C0"/>
                <w:szCs w:val="22"/>
              </w:rPr>
            </w:pPr>
            <w:r w:rsidRPr="00161A3D">
              <w:rPr>
                <w:rFonts w:asciiTheme="majorHAnsi" w:hAnsiTheme="majorHAnsi" w:cs="Calibri"/>
                <w:szCs w:val="22"/>
              </w:rPr>
              <w:t>Are improvement (or lack of improvement) trends similar across the watershed?</w:t>
            </w:r>
          </w:p>
        </w:tc>
        <w:tc>
          <w:tcPr>
            <w:tcW w:w="2610" w:type="dxa"/>
            <w:vMerge/>
            <w:tcBorders>
              <w:left w:val="single" w:sz="4" w:space="0" w:color="auto"/>
              <w:bottom w:val="double" w:sz="4" w:space="0" w:color="auto"/>
              <w:right w:val="single" w:sz="4" w:space="0" w:color="auto"/>
            </w:tcBorders>
            <w:vAlign w:val="center"/>
            <w:hideMark/>
          </w:tcPr>
          <w:p w14:paraId="43E28A6A" w14:textId="77777777" w:rsidR="00CB4EDB" w:rsidRPr="00161A3D" w:rsidRDefault="00CB4EDB" w:rsidP="00101657">
            <w:pPr>
              <w:rPr>
                <w:rFonts w:asciiTheme="majorHAnsi" w:hAnsiTheme="majorHAnsi" w:cs="Calibri"/>
                <w:color w:val="0070C0"/>
                <w:szCs w:val="22"/>
              </w:rPr>
            </w:pPr>
          </w:p>
        </w:tc>
        <w:tc>
          <w:tcPr>
            <w:tcW w:w="3420" w:type="dxa"/>
            <w:vMerge/>
            <w:tcBorders>
              <w:top w:val="nil"/>
              <w:left w:val="single" w:sz="4" w:space="0" w:color="auto"/>
              <w:bottom w:val="double" w:sz="4" w:space="0" w:color="auto"/>
            </w:tcBorders>
            <w:shd w:val="clear" w:color="auto" w:fill="auto"/>
            <w:vAlign w:val="center"/>
            <w:hideMark/>
          </w:tcPr>
          <w:p w14:paraId="64E4DEDF" w14:textId="06C9FDC2" w:rsidR="00CB4EDB" w:rsidRPr="00161A3D" w:rsidRDefault="00CB4EDB" w:rsidP="00101657">
            <w:pPr>
              <w:rPr>
                <w:rFonts w:asciiTheme="majorHAnsi" w:hAnsiTheme="majorHAnsi" w:cs="Calibri"/>
                <w:color w:val="0070C0"/>
                <w:szCs w:val="22"/>
              </w:rPr>
            </w:pPr>
          </w:p>
        </w:tc>
      </w:tr>
      <w:tr w:rsidR="000B6226" w:rsidRPr="00782B6E" w14:paraId="21196B1C" w14:textId="77777777" w:rsidTr="000B6226">
        <w:trPr>
          <w:trHeight w:val="672"/>
          <w:jc w:val="center"/>
        </w:trPr>
        <w:tc>
          <w:tcPr>
            <w:tcW w:w="1705" w:type="dxa"/>
            <w:vMerge w:val="restart"/>
            <w:tcBorders>
              <w:top w:val="double" w:sz="4" w:space="0" w:color="auto"/>
              <w:bottom w:val="double" w:sz="4" w:space="0" w:color="auto"/>
              <w:right w:val="single" w:sz="4" w:space="0" w:color="auto"/>
            </w:tcBorders>
            <w:vAlign w:val="center"/>
          </w:tcPr>
          <w:p w14:paraId="53A0C007" w14:textId="6B018FFF" w:rsidR="000B6226" w:rsidRPr="00161A3D" w:rsidRDefault="000B6226" w:rsidP="000B6226">
            <w:pPr>
              <w:jc w:val="both"/>
              <w:rPr>
                <w:rFonts w:asciiTheme="majorHAnsi" w:hAnsiTheme="majorHAnsi" w:cs="Calibri"/>
                <w:color w:val="0070C0"/>
                <w:szCs w:val="22"/>
              </w:rPr>
            </w:pPr>
            <w:r w:rsidRPr="00161A3D">
              <w:rPr>
                <w:rFonts w:asciiTheme="majorHAnsi" w:hAnsiTheme="majorHAnsi" w:cs="Calibri"/>
                <w:b/>
                <w:bCs/>
                <w:szCs w:val="22"/>
              </w:rPr>
              <w:t>Identify contributions to impairments.</w:t>
            </w:r>
          </w:p>
        </w:tc>
        <w:tc>
          <w:tcPr>
            <w:tcW w:w="2880" w:type="dxa"/>
            <w:tcBorders>
              <w:top w:val="double" w:sz="4" w:space="0" w:color="auto"/>
              <w:left w:val="single" w:sz="4" w:space="0" w:color="auto"/>
            </w:tcBorders>
            <w:shd w:val="clear" w:color="auto" w:fill="auto"/>
            <w:vAlign w:val="center"/>
          </w:tcPr>
          <w:p w14:paraId="58F3A63B" w14:textId="3716E3E7" w:rsidR="000B6226" w:rsidRPr="00161A3D" w:rsidRDefault="000B6226" w:rsidP="00101657">
            <w:pPr>
              <w:rPr>
                <w:rFonts w:asciiTheme="majorHAnsi" w:hAnsiTheme="majorHAnsi" w:cs="Calibri"/>
                <w:szCs w:val="22"/>
              </w:rPr>
            </w:pPr>
            <w:r w:rsidRPr="00161A3D">
              <w:rPr>
                <w:rFonts w:asciiTheme="majorHAnsi" w:hAnsiTheme="majorHAnsi" w:cs="Calibri"/>
                <w:szCs w:val="22"/>
              </w:rPr>
              <w:t xml:space="preserve"> How do nutrient concentrations compare at sites across the watershed?</w:t>
            </w:r>
          </w:p>
        </w:tc>
        <w:tc>
          <w:tcPr>
            <w:tcW w:w="2610" w:type="dxa"/>
            <w:vMerge w:val="restart"/>
            <w:tcBorders>
              <w:top w:val="double" w:sz="4" w:space="0" w:color="auto"/>
            </w:tcBorders>
            <w:shd w:val="clear" w:color="auto" w:fill="auto"/>
            <w:vAlign w:val="center"/>
          </w:tcPr>
          <w:p w14:paraId="163D0F89" w14:textId="2BEBCFEF" w:rsidR="000B6226" w:rsidRPr="00161A3D" w:rsidRDefault="000B6226" w:rsidP="00101657">
            <w:pPr>
              <w:rPr>
                <w:rFonts w:asciiTheme="majorHAnsi" w:hAnsiTheme="majorHAnsi" w:cs="Calibri"/>
                <w:color w:val="0070C0"/>
                <w:szCs w:val="22"/>
              </w:rPr>
            </w:pPr>
            <w:r w:rsidRPr="00161A3D">
              <w:rPr>
                <w:rFonts w:asciiTheme="majorHAnsi" w:hAnsiTheme="majorHAnsi" w:cs="Calibri"/>
                <w:szCs w:val="22"/>
              </w:rPr>
              <w:t>Collect nutrient samples at seven sites across the watershed including upstream and downstream reaches on the Sun and at tributaries before they converge with the Sun River.</w:t>
            </w:r>
          </w:p>
        </w:tc>
        <w:tc>
          <w:tcPr>
            <w:tcW w:w="3420" w:type="dxa"/>
            <w:tcBorders>
              <w:top w:val="double" w:sz="4" w:space="0" w:color="auto"/>
            </w:tcBorders>
            <w:shd w:val="clear" w:color="auto" w:fill="auto"/>
            <w:vAlign w:val="center"/>
          </w:tcPr>
          <w:p w14:paraId="3F89B60A" w14:textId="7C8FEC3C" w:rsidR="000B6226" w:rsidRPr="00161A3D" w:rsidRDefault="000B6226" w:rsidP="00101657">
            <w:pPr>
              <w:rPr>
                <w:rFonts w:asciiTheme="majorHAnsi" w:hAnsiTheme="majorHAnsi" w:cs="Calibri"/>
                <w:color w:val="0070C0"/>
                <w:szCs w:val="22"/>
              </w:rPr>
            </w:pPr>
            <w:r w:rsidRPr="00161A3D">
              <w:rPr>
                <w:rFonts w:asciiTheme="majorHAnsi" w:hAnsiTheme="majorHAnsi" w:cs="Calibri"/>
                <w:szCs w:val="22"/>
              </w:rPr>
              <w:t>Compare concentrations from site to site.</w:t>
            </w:r>
          </w:p>
        </w:tc>
      </w:tr>
      <w:tr w:rsidR="000B6226" w:rsidRPr="00782B6E" w14:paraId="07C5B852" w14:textId="77777777" w:rsidTr="000B6226">
        <w:trPr>
          <w:trHeight w:val="672"/>
          <w:jc w:val="center"/>
        </w:trPr>
        <w:tc>
          <w:tcPr>
            <w:tcW w:w="1705" w:type="dxa"/>
            <w:vMerge/>
            <w:tcBorders>
              <w:bottom w:val="double" w:sz="4" w:space="0" w:color="auto"/>
              <w:right w:val="single" w:sz="4" w:space="0" w:color="auto"/>
            </w:tcBorders>
            <w:shd w:val="clear" w:color="auto" w:fill="auto"/>
            <w:vAlign w:val="center"/>
          </w:tcPr>
          <w:p w14:paraId="79014C75" w14:textId="77777777" w:rsidR="000B6226" w:rsidRPr="00B06732" w:rsidRDefault="000B6226" w:rsidP="000B6226">
            <w:pPr>
              <w:jc w:val="both"/>
              <w:rPr>
                <w:rFonts w:ascii="Calibri" w:hAnsi="Calibri" w:cs="Calibri"/>
                <w:color w:val="0070C0"/>
                <w:szCs w:val="22"/>
              </w:rPr>
            </w:pPr>
          </w:p>
        </w:tc>
        <w:tc>
          <w:tcPr>
            <w:tcW w:w="2880" w:type="dxa"/>
            <w:tcBorders>
              <w:left w:val="single" w:sz="4" w:space="0" w:color="auto"/>
              <w:bottom w:val="single" w:sz="6" w:space="0" w:color="auto"/>
            </w:tcBorders>
            <w:shd w:val="clear" w:color="auto" w:fill="auto"/>
            <w:vAlign w:val="center"/>
          </w:tcPr>
          <w:p w14:paraId="41DF2994" w14:textId="20B55EA6" w:rsidR="000B6226" w:rsidRPr="00161A3D" w:rsidRDefault="000B6226" w:rsidP="00101657">
            <w:pPr>
              <w:rPr>
                <w:rFonts w:asciiTheme="majorHAnsi" w:hAnsiTheme="majorHAnsi" w:cs="Calibri"/>
                <w:szCs w:val="22"/>
              </w:rPr>
            </w:pPr>
            <w:r w:rsidRPr="00161A3D">
              <w:rPr>
                <w:rFonts w:asciiTheme="majorHAnsi" w:hAnsiTheme="majorHAnsi" w:cs="Calibri"/>
                <w:szCs w:val="22"/>
              </w:rPr>
              <w:t>How are water quality parameters affected by land uses or management strategies?</w:t>
            </w:r>
          </w:p>
        </w:tc>
        <w:tc>
          <w:tcPr>
            <w:tcW w:w="2610" w:type="dxa"/>
            <w:vMerge/>
            <w:tcBorders>
              <w:bottom w:val="single" w:sz="4" w:space="0" w:color="auto"/>
            </w:tcBorders>
            <w:shd w:val="clear" w:color="auto" w:fill="auto"/>
            <w:vAlign w:val="center"/>
          </w:tcPr>
          <w:p w14:paraId="294ADD05" w14:textId="391D3B44" w:rsidR="000B6226" w:rsidRPr="00161A3D" w:rsidRDefault="000B6226" w:rsidP="00101657">
            <w:pPr>
              <w:rPr>
                <w:rFonts w:asciiTheme="majorHAnsi" w:hAnsiTheme="majorHAnsi" w:cs="Calibri"/>
                <w:szCs w:val="22"/>
              </w:rPr>
            </w:pPr>
          </w:p>
        </w:tc>
        <w:tc>
          <w:tcPr>
            <w:tcW w:w="3420" w:type="dxa"/>
            <w:tcBorders>
              <w:bottom w:val="single" w:sz="6" w:space="0" w:color="auto"/>
            </w:tcBorders>
            <w:shd w:val="clear" w:color="auto" w:fill="auto"/>
            <w:vAlign w:val="center"/>
          </w:tcPr>
          <w:p w14:paraId="380DE2E2" w14:textId="19F3E2D8" w:rsidR="000B6226" w:rsidRPr="00161A3D" w:rsidRDefault="000B6226" w:rsidP="00101657">
            <w:pPr>
              <w:rPr>
                <w:rFonts w:asciiTheme="majorHAnsi" w:hAnsiTheme="majorHAnsi" w:cs="Calibri"/>
                <w:szCs w:val="22"/>
              </w:rPr>
            </w:pPr>
            <w:r w:rsidRPr="00161A3D">
              <w:rPr>
                <w:rFonts w:asciiTheme="majorHAnsi" w:hAnsiTheme="majorHAnsi" w:cs="Calibri"/>
                <w:szCs w:val="22"/>
              </w:rPr>
              <w:t>Compare data from site to site, noting if land uses or management strategies vary from site to site</w:t>
            </w:r>
          </w:p>
        </w:tc>
      </w:tr>
      <w:tr w:rsidR="00CB4EDB" w:rsidRPr="00782B6E" w14:paraId="49ACE5AE" w14:textId="77777777" w:rsidTr="000B6226">
        <w:trPr>
          <w:trHeight w:val="672"/>
          <w:jc w:val="center"/>
        </w:trPr>
        <w:tc>
          <w:tcPr>
            <w:tcW w:w="1705" w:type="dxa"/>
            <w:vMerge/>
            <w:tcBorders>
              <w:bottom w:val="double" w:sz="4" w:space="0" w:color="auto"/>
              <w:right w:val="single" w:sz="4" w:space="0" w:color="auto"/>
            </w:tcBorders>
            <w:vAlign w:val="center"/>
          </w:tcPr>
          <w:p w14:paraId="0A78CECF" w14:textId="77777777" w:rsidR="00CB4EDB" w:rsidRPr="00B06732" w:rsidRDefault="00CB4EDB" w:rsidP="000B6226">
            <w:pPr>
              <w:jc w:val="both"/>
              <w:rPr>
                <w:rFonts w:ascii="Calibri" w:hAnsi="Calibri" w:cs="Calibri"/>
                <w:color w:val="0070C0"/>
                <w:szCs w:val="22"/>
              </w:rPr>
            </w:pPr>
          </w:p>
        </w:tc>
        <w:tc>
          <w:tcPr>
            <w:tcW w:w="2880" w:type="dxa"/>
            <w:tcBorders>
              <w:top w:val="single" w:sz="6" w:space="0" w:color="auto"/>
              <w:left w:val="single" w:sz="4" w:space="0" w:color="auto"/>
              <w:bottom w:val="double" w:sz="4" w:space="0" w:color="auto"/>
              <w:right w:val="single" w:sz="4" w:space="0" w:color="auto"/>
            </w:tcBorders>
            <w:shd w:val="clear" w:color="auto" w:fill="auto"/>
            <w:vAlign w:val="center"/>
          </w:tcPr>
          <w:p w14:paraId="57A28BFA" w14:textId="6863878C" w:rsidR="00CB4EDB" w:rsidRPr="00161A3D" w:rsidRDefault="00CB4EDB" w:rsidP="00101657">
            <w:pPr>
              <w:rPr>
                <w:rFonts w:ascii="Cambria" w:hAnsi="Cambria" w:cs="Calibri"/>
                <w:szCs w:val="22"/>
              </w:rPr>
            </w:pPr>
            <w:r w:rsidRPr="00161A3D">
              <w:rPr>
                <w:rFonts w:ascii="Cambria" w:hAnsi="Cambria" w:cs="Calibri"/>
                <w:szCs w:val="22"/>
              </w:rPr>
              <w:t>How are water quality parameters affected by irrigation practices?</w:t>
            </w:r>
          </w:p>
        </w:tc>
        <w:tc>
          <w:tcPr>
            <w:tcW w:w="2610" w:type="dxa"/>
            <w:tcBorders>
              <w:top w:val="single" w:sz="4" w:space="0" w:color="auto"/>
              <w:left w:val="single" w:sz="4" w:space="0" w:color="auto"/>
              <w:bottom w:val="double" w:sz="4" w:space="0" w:color="auto"/>
              <w:right w:val="single" w:sz="4" w:space="0" w:color="auto"/>
            </w:tcBorders>
            <w:shd w:val="clear" w:color="auto" w:fill="auto"/>
            <w:vAlign w:val="center"/>
          </w:tcPr>
          <w:p w14:paraId="11E0D92E" w14:textId="082ED075" w:rsidR="00CB4EDB" w:rsidRPr="00161A3D" w:rsidRDefault="00CB4EDB" w:rsidP="00101657">
            <w:pPr>
              <w:rPr>
                <w:rFonts w:ascii="Cambria" w:hAnsi="Cambria" w:cs="Calibri"/>
                <w:color w:val="0070C0"/>
                <w:szCs w:val="22"/>
              </w:rPr>
            </w:pPr>
            <w:r w:rsidRPr="00161A3D">
              <w:rPr>
                <w:rFonts w:ascii="Cambria" w:hAnsi="Cambria" w:cs="Calibri"/>
                <w:szCs w:val="22"/>
              </w:rPr>
              <w:t>Collect nutrient samples</w:t>
            </w:r>
            <w:r w:rsidR="008D02D9" w:rsidRPr="00161A3D">
              <w:rPr>
                <w:rFonts w:ascii="Cambria" w:hAnsi="Cambria" w:cs="Calibri"/>
                <w:szCs w:val="22"/>
              </w:rPr>
              <w:t xml:space="preserve"> </w:t>
            </w:r>
            <w:r w:rsidRPr="00161A3D">
              <w:rPr>
                <w:rFonts w:ascii="Cambria" w:hAnsi="Cambria" w:cs="Calibri"/>
                <w:szCs w:val="22"/>
              </w:rPr>
              <w:t>throughout the watershed before, during, and after irrigation season.</w:t>
            </w:r>
          </w:p>
        </w:tc>
        <w:tc>
          <w:tcPr>
            <w:tcW w:w="3420" w:type="dxa"/>
            <w:tcBorders>
              <w:top w:val="single" w:sz="6" w:space="0" w:color="auto"/>
              <w:left w:val="single" w:sz="4" w:space="0" w:color="auto"/>
              <w:bottom w:val="double" w:sz="4" w:space="0" w:color="auto"/>
            </w:tcBorders>
            <w:shd w:val="clear" w:color="auto" w:fill="auto"/>
            <w:vAlign w:val="center"/>
          </w:tcPr>
          <w:p w14:paraId="79F867A4" w14:textId="5F4AC7CA" w:rsidR="00CB4EDB" w:rsidRPr="00161A3D" w:rsidRDefault="00CB4EDB" w:rsidP="00101657">
            <w:pPr>
              <w:rPr>
                <w:rFonts w:ascii="Cambria" w:hAnsi="Cambria" w:cs="Calibri"/>
                <w:color w:val="0070C0"/>
                <w:szCs w:val="22"/>
              </w:rPr>
            </w:pPr>
            <w:r w:rsidRPr="00161A3D">
              <w:rPr>
                <w:rFonts w:ascii="Cambria" w:hAnsi="Cambria" w:cs="Calibri"/>
                <w:szCs w:val="22"/>
              </w:rPr>
              <w:t>Compare data from site to site, noting if irrigation practices near sites vary; compare temporal data looking for variance before, during, and after irrigation.</w:t>
            </w:r>
          </w:p>
        </w:tc>
      </w:tr>
      <w:tr w:rsidR="003F7C64" w:rsidRPr="00782B6E" w14:paraId="3EDC9006" w14:textId="77777777" w:rsidTr="001B0368">
        <w:trPr>
          <w:trHeight w:val="1476"/>
          <w:jc w:val="center"/>
        </w:trPr>
        <w:tc>
          <w:tcPr>
            <w:tcW w:w="1705" w:type="dxa"/>
            <w:tcBorders>
              <w:top w:val="double" w:sz="4" w:space="0" w:color="auto"/>
              <w:bottom w:val="double" w:sz="4" w:space="0" w:color="auto"/>
            </w:tcBorders>
            <w:shd w:val="clear" w:color="auto" w:fill="auto"/>
            <w:vAlign w:val="center"/>
          </w:tcPr>
          <w:p w14:paraId="6F065A60" w14:textId="451F8EBF" w:rsidR="003F7C64" w:rsidRPr="00161A3D" w:rsidRDefault="003F7C64" w:rsidP="000B6226">
            <w:pPr>
              <w:jc w:val="both"/>
              <w:rPr>
                <w:rFonts w:asciiTheme="majorHAnsi" w:hAnsiTheme="majorHAnsi" w:cs="Calibri"/>
                <w:b/>
                <w:szCs w:val="22"/>
              </w:rPr>
            </w:pPr>
            <w:r w:rsidRPr="00161A3D">
              <w:rPr>
                <w:rFonts w:asciiTheme="majorHAnsi" w:hAnsiTheme="majorHAnsi" w:cs="Calibri"/>
                <w:b/>
                <w:szCs w:val="22"/>
              </w:rPr>
              <w:lastRenderedPageBreak/>
              <w:t>Prioritize future work.</w:t>
            </w:r>
          </w:p>
        </w:tc>
        <w:tc>
          <w:tcPr>
            <w:tcW w:w="2880" w:type="dxa"/>
            <w:tcBorders>
              <w:top w:val="double" w:sz="4" w:space="0" w:color="auto"/>
              <w:bottom w:val="double" w:sz="4" w:space="0" w:color="auto"/>
            </w:tcBorders>
            <w:shd w:val="clear" w:color="auto" w:fill="auto"/>
            <w:vAlign w:val="center"/>
            <w:hideMark/>
          </w:tcPr>
          <w:p w14:paraId="61C5FDD9" w14:textId="2383C4CB" w:rsidR="003F7C64" w:rsidRPr="00161A3D" w:rsidRDefault="003F7C64" w:rsidP="00101657">
            <w:pPr>
              <w:rPr>
                <w:rFonts w:asciiTheme="majorHAnsi" w:hAnsiTheme="majorHAnsi" w:cs="Calibri"/>
                <w:szCs w:val="22"/>
              </w:rPr>
            </w:pPr>
            <w:r w:rsidRPr="00161A3D">
              <w:rPr>
                <w:rFonts w:asciiTheme="majorHAnsi" w:hAnsiTheme="majorHAnsi" w:cs="Calibri"/>
                <w:szCs w:val="22"/>
              </w:rPr>
              <w:t xml:space="preserve">What </w:t>
            </w:r>
            <w:r>
              <w:rPr>
                <w:rFonts w:asciiTheme="majorHAnsi" w:hAnsiTheme="majorHAnsi" w:cs="Calibri"/>
                <w:szCs w:val="22"/>
              </w:rPr>
              <w:t xml:space="preserve">additional monitoring would tell SRWG which </w:t>
            </w:r>
            <w:r w:rsidRPr="00161A3D">
              <w:rPr>
                <w:rFonts w:asciiTheme="majorHAnsi" w:hAnsiTheme="majorHAnsi" w:cs="Calibri"/>
                <w:szCs w:val="22"/>
              </w:rPr>
              <w:t>areas/reaches would benefit most from future projects</w:t>
            </w:r>
            <w:r>
              <w:rPr>
                <w:rFonts w:asciiTheme="majorHAnsi" w:hAnsiTheme="majorHAnsi" w:cs="Calibri"/>
                <w:szCs w:val="22"/>
              </w:rPr>
              <w:t xml:space="preserve"> or BMPS</w:t>
            </w:r>
            <w:r w:rsidRPr="00161A3D">
              <w:rPr>
                <w:rFonts w:asciiTheme="majorHAnsi" w:hAnsiTheme="majorHAnsi" w:cs="Calibri"/>
                <w:szCs w:val="22"/>
              </w:rPr>
              <w:t>?</w:t>
            </w:r>
          </w:p>
        </w:tc>
        <w:tc>
          <w:tcPr>
            <w:tcW w:w="6030" w:type="dxa"/>
            <w:gridSpan w:val="2"/>
            <w:tcBorders>
              <w:top w:val="double" w:sz="4" w:space="0" w:color="auto"/>
              <w:bottom w:val="double" w:sz="4" w:space="0" w:color="auto"/>
            </w:tcBorders>
            <w:shd w:val="clear" w:color="auto" w:fill="auto"/>
            <w:vAlign w:val="center"/>
            <w:hideMark/>
          </w:tcPr>
          <w:p w14:paraId="6C958357" w14:textId="25B0BAFB" w:rsidR="003F7C64" w:rsidRPr="00161A3D" w:rsidRDefault="003F7C64" w:rsidP="00101657">
            <w:pPr>
              <w:rPr>
                <w:rFonts w:asciiTheme="majorHAnsi" w:hAnsiTheme="majorHAnsi" w:cs="Calibri"/>
                <w:color w:val="0070C0"/>
                <w:szCs w:val="22"/>
              </w:rPr>
            </w:pPr>
            <w:r w:rsidRPr="00161A3D">
              <w:rPr>
                <w:rFonts w:asciiTheme="majorHAnsi" w:hAnsiTheme="majorHAnsi" w:cs="Calibri"/>
                <w:szCs w:val="22"/>
              </w:rPr>
              <w:t>Review data analysis from the prior questions</w:t>
            </w:r>
            <w:r>
              <w:rPr>
                <w:rFonts w:asciiTheme="majorHAnsi" w:hAnsiTheme="majorHAnsi" w:cs="Calibri"/>
                <w:szCs w:val="22"/>
              </w:rPr>
              <w:t xml:space="preserve"> and meet periodically with advisors (DEQ, MSUEWQ) to discuss trends, differences across watershed, and strategies for additional monitoring to identify changes in parameters compared to changes in practices or projects.</w:t>
            </w:r>
          </w:p>
        </w:tc>
      </w:tr>
      <w:tr w:rsidR="001B0368" w:rsidRPr="00782B6E" w14:paraId="14FCF1C8" w14:textId="77777777" w:rsidTr="000B6226">
        <w:trPr>
          <w:trHeight w:val="1476"/>
          <w:jc w:val="center"/>
        </w:trPr>
        <w:tc>
          <w:tcPr>
            <w:tcW w:w="1705" w:type="dxa"/>
            <w:tcBorders>
              <w:top w:val="double" w:sz="4" w:space="0" w:color="auto"/>
            </w:tcBorders>
            <w:shd w:val="clear" w:color="auto" w:fill="auto"/>
            <w:vAlign w:val="center"/>
          </w:tcPr>
          <w:p w14:paraId="064BD34B" w14:textId="3BE2E469" w:rsidR="001B0368" w:rsidRPr="00161A3D" w:rsidRDefault="001B0368" w:rsidP="000B6226">
            <w:pPr>
              <w:jc w:val="both"/>
              <w:rPr>
                <w:rFonts w:asciiTheme="majorHAnsi" w:hAnsiTheme="majorHAnsi" w:cs="Calibri"/>
                <w:b/>
                <w:szCs w:val="22"/>
              </w:rPr>
            </w:pPr>
            <w:r>
              <w:rPr>
                <w:rFonts w:asciiTheme="majorHAnsi" w:hAnsiTheme="majorHAnsi" w:cs="Calibri"/>
                <w:b/>
                <w:szCs w:val="22"/>
              </w:rPr>
              <w:t>Provide public outreach and education opportunities about water quality and monitoring.</w:t>
            </w:r>
          </w:p>
        </w:tc>
        <w:tc>
          <w:tcPr>
            <w:tcW w:w="2880" w:type="dxa"/>
            <w:tcBorders>
              <w:top w:val="double" w:sz="4" w:space="0" w:color="auto"/>
            </w:tcBorders>
            <w:shd w:val="clear" w:color="auto" w:fill="auto"/>
            <w:vAlign w:val="center"/>
          </w:tcPr>
          <w:p w14:paraId="25F5A9C8" w14:textId="50CB9081" w:rsidR="001B0368" w:rsidRPr="00161A3D" w:rsidRDefault="001B0368" w:rsidP="00101657">
            <w:pPr>
              <w:rPr>
                <w:rFonts w:asciiTheme="majorHAnsi" w:hAnsiTheme="majorHAnsi" w:cs="Calibri"/>
                <w:szCs w:val="22"/>
              </w:rPr>
            </w:pPr>
            <w:r>
              <w:rPr>
                <w:rFonts w:asciiTheme="majorHAnsi" w:hAnsiTheme="majorHAnsi" w:cs="Calibri"/>
                <w:szCs w:val="22"/>
              </w:rPr>
              <w:t>Does the public know about water quality, monitoring, and importance of these in the Sun River Watershed?</w:t>
            </w:r>
          </w:p>
        </w:tc>
        <w:tc>
          <w:tcPr>
            <w:tcW w:w="6030" w:type="dxa"/>
            <w:gridSpan w:val="2"/>
            <w:tcBorders>
              <w:top w:val="double" w:sz="4" w:space="0" w:color="auto"/>
            </w:tcBorders>
            <w:shd w:val="clear" w:color="auto" w:fill="auto"/>
            <w:vAlign w:val="center"/>
          </w:tcPr>
          <w:p w14:paraId="5C7F26B6" w14:textId="57F11E5C" w:rsidR="001B0368" w:rsidRPr="00161A3D" w:rsidRDefault="001B0368" w:rsidP="00101657">
            <w:pPr>
              <w:rPr>
                <w:rFonts w:asciiTheme="majorHAnsi" w:hAnsiTheme="majorHAnsi" w:cs="Calibri"/>
                <w:szCs w:val="22"/>
              </w:rPr>
            </w:pPr>
            <w:r>
              <w:rPr>
                <w:rFonts w:asciiTheme="majorHAnsi" w:hAnsiTheme="majorHAnsi" w:cs="Calibri"/>
                <w:szCs w:val="22"/>
              </w:rPr>
              <w:t>Educate Sun River stakeholders about water quality, monitoring, and the relevance of each in the Sun River Watershed. Engage stakeholders in water quality monitoring by providing opportunities to help in the field and at workshops and other events.</w:t>
            </w:r>
          </w:p>
        </w:tc>
      </w:tr>
    </w:tbl>
    <w:p w14:paraId="49544FD4" w14:textId="0FFD4962" w:rsidR="00F74B9C" w:rsidRDefault="00F74B9C" w:rsidP="00782B6E"/>
    <w:p w14:paraId="672C7BCF" w14:textId="65FC2D26" w:rsidR="008A6DA7" w:rsidRPr="00044016" w:rsidRDefault="004340C7" w:rsidP="001B146C">
      <w:pPr>
        <w:pStyle w:val="Heading2"/>
      </w:pPr>
      <w:bookmarkStart w:id="17" w:name="_Toc38869445"/>
      <w:bookmarkStart w:id="18" w:name="_Toc67755737"/>
      <w:r>
        <w:t>2.2 M</w:t>
      </w:r>
      <w:bookmarkStart w:id="19" w:name="_Toc7175823"/>
      <w:r w:rsidR="004F5F6C">
        <w:t xml:space="preserve">onitoring </w:t>
      </w:r>
      <w:r w:rsidR="008A6DA7" w:rsidRPr="00044016">
        <w:t>Locations</w:t>
      </w:r>
      <w:bookmarkEnd w:id="17"/>
      <w:bookmarkEnd w:id="19"/>
      <w:r w:rsidR="008A6DA7" w:rsidRPr="00044016">
        <w:t xml:space="preserve"> </w:t>
      </w:r>
    </w:p>
    <w:p w14:paraId="2322697A" w14:textId="0796B565" w:rsidR="002039DC" w:rsidRPr="00161A3D" w:rsidRDefault="002039DC" w:rsidP="00916171">
      <w:pPr>
        <w:spacing w:after="120"/>
        <w:jc w:val="both"/>
        <w:rPr>
          <w:rFonts w:asciiTheme="majorHAnsi" w:hAnsiTheme="majorHAnsi"/>
        </w:rPr>
      </w:pPr>
      <w:r w:rsidRPr="00161A3D">
        <w:rPr>
          <w:rFonts w:asciiTheme="majorHAnsi" w:hAnsiTheme="majorHAnsi" w:cstheme="minorBidi"/>
        </w:rPr>
        <w:t xml:space="preserve">The SRWG will continue to collect data at the same sites that have been sampled since 2004. These seven sites are summarized in </w:t>
      </w:r>
      <w:r w:rsidRPr="00916171">
        <w:rPr>
          <w:rFonts w:asciiTheme="majorHAnsi" w:hAnsiTheme="majorHAnsi" w:cstheme="minorBidi"/>
          <w:b/>
          <w:bCs/>
        </w:rPr>
        <w:t xml:space="preserve">Table </w:t>
      </w:r>
      <w:r w:rsidR="20252353" w:rsidRPr="00916171">
        <w:rPr>
          <w:rFonts w:asciiTheme="majorHAnsi" w:hAnsiTheme="majorHAnsi" w:cstheme="minorBidi"/>
          <w:b/>
          <w:bCs/>
        </w:rPr>
        <w:t>2</w:t>
      </w:r>
      <w:r w:rsidRPr="00916171">
        <w:rPr>
          <w:rFonts w:asciiTheme="majorHAnsi" w:hAnsiTheme="majorHAnsi" w:cstheme="minorBidi"/>
          <w:b/>
          <w:bCs/>
        </w:rPr>
        <w:t xml:space="preserve"> </w:t>
      </w:r>
      <w:r w:rsidR="00711DC9" w:rsidRPr="00916171">
        <w:rPr>
          <w:rFonts w:asciiTheme="majorHAnsi" w:hAnsiTheme="majorHAnsi" w:cstheme="minorBidi"/>
        </w:rPr>
        <w:t xml:space="preserve">and </w:t>
      </w:r>
      <w:r w:rsidR="00711DC9" w:rsidRPr="00916171">
        <w:rPr>
          <w:rFonts w:asciiTheme="majorHAnsi" w:hAnsiTheme="majorHAnsi" w:cstheme="minorBidi"/>
          <w:b/>
          <w:bCs/>
        </w:rPr>
        <w:t xml:space="preserve">Figure </w:t>
      </w:r>
      <w:r w:rsidR="40965C60" w:rsidRPr="00916171">
        <w:rPr>
          <w:rFonts w:asciiTheme="majorHAnsi" w:hAnsiTheme="majorHAnsi" w:cstheme="minorBidi"/>
          <w:b/>
          <w:bCs/>
        </w:rPr>
        <w:t xml:space="preserve">2 </w:t>
      </w:r>
      <w:r w:rsidRPr="00916171">
        <w:rPr>
          <w:rFonts w:asciiTheme="majorHAnsi" w:hAnsiTheme="majorHAnsi" w:cstheme="minorBidi"/>
        </w:rPr>
        <w:t xml:space="preserve">and </w:t>
      </w:r>
      <w:r w:rsidRPr="00161A3D">
        <w:rPr>
          <w:rFonts w:asciiTheme="majorHAnsi" w:hAnsiTheme="majorHAnsi" w:cstheme="minorBidi"/>
        </w:rPr>
        <w:t>include three sites on the mainstem Sun River and sites near the mouths of four tributaries.</w:t>
      </w:r>
      <w:r w:rsidR="00711DC9" w:rsidRPr="00161A3D">
        <w:rPr>
          <w:rFonts w:asciiTheme="majorHAnsi" w:hAnsiTheme="majorHAnsi" w:cstheme="minorBidi"/>
        </w:rPr>
        <w:t xml:space="preserve"> </w:t>
      </w:r>
      <w:r w:rsidRPr="00161A3D">
        <w:rPr>
          <w:rFonts w:asciiTheme="majorHAnsi" w:hAnsiTheme="majorHAnsi"/>
        </w:rPr>
        <w:t>Monitoring sites were chosen, in part, to:</w:t>
      </w:r>
    </w:p>
    <w:p w14:paraId="70388CF2" w14:textId="27647D1E" w:rsidR="002039DC" w:rsidRPr="00161A3D" w:rsidRDefault="002039DC" w:rsidP="00916171">
      <w:pPr>
        <w:pStyle w:val="ListParagraph"/>
        <w:numPr>
          <w:ilvl w:val="0"/>
          <w:numId w:val="16"/>
        </w:numPr>
        <w:spacing w:after="120" w:line="240" w:lineRule="auto"/>
        <w:contextualSpacing w:val="0"/>
        <w:jc w:val="both"/>
        <w:rPr>
          <w:rFonts w:asciiTheme="majorHAnsi" w:hAnsiTheme="majorHAnsi"/>
        </w:rPr>
      </w:pPr>
      <w:r w:rsidRPr="00161A3D">
        <w:rPr>
          <w:rFonts w:asciiTheme="majorHAnsi" w:hAnsiTheme="majorHAnsi"/>
        </w:rPr>
        <w:t xml:space="preserve">Promote consistency with past data collection </w:t>
      </w:r>
      <w:proofErr w:type="gramStart"/>
      <w:r w:rsidRPr="00161A3D">
        <w:rPr>
          <w:rFonts w:asciiTheme="majorHAnsi" w:hAnsiTheme="majorHAnsi"/>
        </w:rPr>
        <w:t>efforts</w:t>
      </w:r>
      <w:r w:rsidR="00916171">
        <w:rPr>
          <w:rFonts w:asciiTheme="majorHAnsi" w:hAnsiTheme="majorHAnsi"/>
        </w:rPr>
        <w:t>;</w:t>
      </w:r>
      <w:proofErr w:type="gramEnd"/>
    </w:p>
    <w:p w14:paraId="2738C801" w14:textId="64BEC323" w:rsidR="002039DC" w:rsidRPr="00161A3D" w:rsidRDefault="00711DC9" w:rsidP="00916171">
      <w:pPr>
        <w:pStyle w:val="ListParagraph"/>
        <w:numPr>
          <w:ilvl w:val="0"/>
          <w:numId w:val="16"/>
        </w:numPr>
        <w:spacing w:after="120" w:line="240" w:lineRule="auto"/>
        <w:contextualSpacing w:val="0"/>
        <w:jc w:val="both"/>
        <w:rPr>
          <w:rFonts w:asciiTheme="majorHAnsi" w:hAnsiTheme="majorHAnsi"/>
        </w:rPr>
      </w:pPr>
      <w:r w:rsidRPr="00161A3D">
        <w:rPr>
          <w:rFonts w:asciiTheme="majorHAnsi" w:hAnsiTheme="majorHAnsi"/>
        </w:rPr>
        <w:t>Represent</w:t>
      </w:r>
      <w:r w:rsidR="002039DC" w:rsidRPr="00161A3D">
        <w:rPr>
          <w:rFonts w:asciiTheme="majorHAnsi" w:hAnsiTheme="majorHAnsi"/>
        </w:rPr>
        <w:t xml:space="preserve"> conditions near the upstream and downstream extents of the Sun River, for example, to enable comparisons among areas upstream with likely less agricultural influence and areas downstream more likely influenced by agricultural practices</w:t>
      </w:r>
      <w:r w:rsidR="00916171">
        <w:rPr>
          <w:rFonts w:asciiTheme="majorHAnsi" w:hAnsiTheme="majorHAnsi"/>
        </w:rPr>
        <w:t>; and</w:t>
      </w:r>
    </w:p>
    <w:p w14:paraId="7CBB7CD1" w14:textId="05510B0E" w:rsidR="002039DC" w:rsidRPr="00161A3D" w:rsidRDefault="00711DC9" w:rsidP="00916171">
      <w:pPr>
        <w:pStyle w:val="ListParagraph"/>
        <w:numPr>
          <w:ilvl w:val="0"/>
          <w:numId w:val="16"/>
        </w:numPr>
        <w:spacing w:after="0" w:line="240" w:lineRule="auto"/>
        <w:contextualSpacing w:val="0"/>
        <w:jc w:val="both"/>
        <w:rPr>
          <w:rFonts w:asciiTheme="majorHAnsi" w:hAnsiTheme="majorHAnsi"/>
        </w:rPr>
      </w:pPr>
      <w:r w:rsidRPr="00161A3D">
        <w:rPr>
          <w:rFonts w:asciiTheme="majorHAnsi" w:hAnsiTheme="majorHAnsi"/>
        </w:rPr>
        <w:t>Represent</w:t>
      </w:r>
      <w:r w:rsidR="002039DC" w:rsidRPr="00161A3D">
        <w:rPr>
          <w:rFonts w:asciiTheme="majorHAnsi" w:hAnsiTheme="majorHAnsi"/>
        </w:rPr>
        <w:t xml:space="preserve"> conditions near the mouths of tributaries to enable relative comparisons between the influence of each tributary on the Sun River</w:t>
      </w:r>
      <w:r w:rsidR="00916171">
        <w:rPr>
          <w:rFonts w:asciiTheme="majorHAnsi" w:hAnsiTheme="majorHAnsi"/>
        </w:rPr>
        <w:t>.</w:t>
      </w:r>
    </w:p>
    <w:p w14:paraId="5AB95728" w14:textId="77777777" w:rsidR="004324C8" w:rsidRPr="00161A3D" w:rsidRDefault="004324C8" w:rsidP="004324C8">
      <w:pPr>
        <w:pStyle w:val="ListParagraph"/>
        <w:spacing w:after="0" w:line="240" w:lineRule="auto"/>
        <w:contextualSpacing w:val="0"/>
        <w:rPr>
          <w:rFonts w:asciiTheme="majorHAnsi" w:hAnsiTheme="majorHAnsi"/>
        </w:rPr>
      </w:pPr>
    </w:p>
    <w:p w14:paraId="1F2458EA" w14:textId="1BD89EC2" w:rsidR="00A1551A" w:rsidRDefault="005E2C2F" w:rsidP="00AE1CC6">
      <w:pPr>
        <w:jc w:val="both"/>
        <w:rPr>
          <w:rFonts w:asciiTheme="majorHAnsi" w:hAnsiTheme="majorHAnsi" w:cstheme="minorBidi"/>
        </w:rPr>
      </w:pPr>
      <w:r w:rsidRPr="14C3F740">
        <w:rPr>
          <w:rFonts w:asciiTheme="majorHAnsi" w:hAnsiTheme="majorHAnsi" w:cstheme="minorBidi"/>
        </w:rPr>
        <w:t xml:space="preserve">Landowner access has been </w:t>
      </w:r>
      <w:r w:rsidR="7E8D0608" w:rsidRPr="14C3F740">
        <w:rPr>
          <w:rFonts w:asciiTheme="majorHAnsi" w:hAnsiTheme="majorHAnsi" w:cstheme="minorBidi"/>
        </w:rPr>
        <w:t xml:space="preserve">verbally </w:t>
      </w:r>
      <w:r w:rsidRPr="14C3F740">
        <w:rPr>
          <w:rFonts w:asciiTheme="majorHAnsi" w:hAnsiTheme="majorHAnsi" w:cstheme="minorBidi"/>
        </w:rPr>
        <w:t xml:space="preserve">granted </w:t>
      </w:r>
      <w:r w:rsidR="00711DC9" w:rsidRPr="14C3F740">
        <w:rPr>
          <w:rFonts w:asciiTheme="majorHAnsi" w:hAnsiTheme="majorHAnsi" w:cstheme="minorBidi"/>
        </w:rPr>
        <w:t xml:space="preserve">to SRWG for monitoring purposes </w:t>
      </w:r>
      <w:r w:rsidRPr="14C3F740">
        <w:rPr>
          <w:rFonts w:asciiTheme="majorHAnsi" w:hAnsiTheme="majorHAnsi" w:cstheme="minorBidi"/>
        </w:rPr>
        <w:t xml:space="preserve">at each </w:t>
      </w:r>
      <w:r w:rsidR="71328818" w:rsidRPr="14C3F740">
        <w:rPr>
          <w:rFonts w:asciiTheme="majorHAnsi" w:hAnsiTheme="majorHAnsi" w:cstheme="minorBidi"/>
        </w:rPr>
        <w:t xml:space="preserve">private property sampling </w:t>
      </w:r>
      <w:r w:rsidRPr="14C3F740">
        <w:rPr>
          <w:rFonts w:asciiTheme="majorHAnsi" w:hAnsiTheme="majorHAnsi" w:cstheme="minorBidi"/>
        </w:rPr>
        <w:t>site.</w:t>
      </w:r>
      <w:r w:rsidR="276AFD7F" w:rsidRPr="14C3F740">
        <w:rPr>
          <w:rFonts w:asciiTheme="majorHAnsi" w:hAnsiTheme="majorHAnsi" w:cstheme="minorBidi"/>
        </w:rPr>
        <w:t xml:space="preserve"> All </w:t>
      </w:r>
      <w:r w:rsidR="14F939BC" w:rsidRPr="14C3F740">
        <w:rPr>
          <w:rFonts w:asciiTheme="majorHAnsi" w:hAnsiTheme="majorHAnsi" w:cstheme="minorBidi"/>
        </w:rPr>
        <w:t>other sampling sites are located on public land or right-a-ways.</w:t>
      </w:r>
      <w:r w:rsidR="00B23774" w:rsidRPr="14C3F740">
        <w:rPr>
          <w:rFonts w:asciiTheme="majorHAnsi" w:hAnsiTheme="majorHAnsi" w:cstheme="minorBidi"/>
        </w:rPr>
        <w:t xml:space="preserve"> </w:t>
      </w:r>
    </w:p>
    <w:p w14:paraId="604F262F" w14:textId="77777777" w:rsidR="001A0E3F" w:rsidRDefault="001A0E3F" w:rsidP="00AE1CC6">
      <w:pPr>
        <w:jc w:val="both"/>
        <w:rPr>
          <w:rFonts w:cstheme="minorHAnsi"/>
          <w:szCs w:val="22"/>
        </w:rPr>
      </w:pPr>
    </w:p>
    <w:p w14:paraId="228CBE6F" w14:textId="587C0F2B" w:rsidR="00EB3800" w:rsidRPr="00161A3D" w:rsidRDefault="00A1551A" w:rsidP="553755FD">
      <w:pPr>
        <w:spacing w:after="60"/>
        <w:rPr>
          <w:rFonts w:ascii="Arial" w:hAnsi="Arial" w:cs="Arial"/>
          <w:b/>
          <w:bCs/>
        </w:rPr>
      </w:pPr>
      <w:r w:rsidRPr="00161A3D">
        <w:rPr>
          <w:rFonts w:ascii="Arial" w:hAnsi="Arial" w:cs="Arial"/>
          <w:b/>
          <w:bCs/>
        </w:rPr>
        <w:t>Table</w:t>
      </w:r>
      <w:r w:rsidRPr="00DD1179">
        <w:rPr>
          <w:rFonts w:ascii="Arial" w:hAnsi="Arial" w:cs="Arial"/>
          <w:b/>
          <w:bCs/>
        </w:rPr>
        <w:t xml:space="preserve"> </w:t>
      </w:r>
      <w:r w:rsidR="0FA2CB49" w:rsidRPr="00DD1179">
        <w:rPr>
          <w:rFonts w:ascii="Arial" w:hAnsi="Arial" w:cs="Arial"/>
          <w:b/>
          <w:bCs/>
        </w:rPr>
        <w:t>2</w:t>
      </w:r>
      <w:r w:rsidRPr="00161A3D">
        <w:rPr>
          <w:rFonts w:ascii="Arial" w:hAnsi="Arial" w:cs="Arial"/>
          <w:b/>
          <w:bCs/>
        </w:rPr>
        <w:t>. Sun River Watershed Group Long-Term Monitoring Locations</w:t>
      </w:r>
    </w:p>
    <w:tbl>
      <w:tblPr>
        <w:tblW w:w="10426" w:type="dxa"/>
        <w:tblInd w:w="-5" w:type="dxa"/>
        <w:tblLook w:val="04A0" w:firstRow="1" w:lastRow="0" w:firstColumn="1" w:lastColumn="0" w:noHBand="0" w:noVBand="1"/>
      </w:tblPr>
      <w:tblGrid>
        <w:gridCol w:w="1480"/>
        <w:gridCol w:w="2930"/>
        <w:gridCol w:w="1330"/>
        <w:gridCol w:w="1550"/>
        <w:gridCol w:w="3136"/>
      </w:tblGrid>
      <w:tr w:rsidR="00A1551A" w:rsidRPr="004340C7" w14:paraId="41025D10" w14:textId="77777777" w:rsidTr="001B0368">
        <w:trPr>
          <w:trHeight w:val="20"/>
        </w:trPr>
        <w:tc>
          <w:tcPr>
            <w:tcW w:w="148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87A244E" w14:textId="75BEBD93" w:rsidR="00A1551A" w:rsidRPr="00D963E1" w:rsidRDefault="00A1551A" w:rsidP="00A1551A">
            <w:pPr>
              <w:jc w:val="center"/>
              <w:rPr>
                <w:rFonts w:ascii="Arial" w:hAnsi="Arial" w:cs="Arial"/>
                <w:b/>
                <w:bCs/>
                <w:color w:val="000000"/>
                <w:szCs w:val="22"/>
              </w:rPr>
            </w:pPr>
            <w:r w:rsidRPr="00D963E1">
              <w:rPr>
                <w:rFonts w:ascii="Arial" w:hAnsi="Arial" w:cs="Arial"/>
                <w:b/>
                <w:bCs/>
                <w:color w:val="000000"/>
                <w:szCs w:val="22"/>
              </w:rPr>
              <w:t xml:space="preserve">Site </w:t>
            </w:r>
            <w:r w:rsidR="00965492" w:rsidRPr="00D963E1">
              <w:rPr>
                <w:rFonts w:ascii="Arial" w:hAnsi="Arial" w:cs="Arial"/>
                <w:b/>
                <w:bCs/>
                <w:color w:val="000000"/>
                <w:szCs w:val="22"/>
              </w:rPr>
              <w:t>ID</w:t>
            </w:r>
          </w:p>
        </w:tc>
        <w:tc>
          <w:tcPr>
            <w:tcW w:w="2930"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30CFB8B3" w14:textId="77777777" w:rsidR="00A1551A" w:rsidRPr="00D963E1" w:rsidRDefault="00A1551A" w:rsidP="00A1551A">
            <w:pPr>
              <w:jc w:val="center"/>
              <w:rPr>
                <w:rFonts w:ascii="Arial" w:hAnsi="Arial" w:cs="Arial"/>
                <w:b/>
                <w:bCs/>
                <w:color w:val="000000"/>
                <w:szCs w:val="22"/>
              </w:rPr>
            </w:pPr>
            <w:r w:rsidRPr="00D963E1">
              <w:rPr>
                <w:rFonts w:ascii="Arial" w:hAnsi="Arial" w:cs="Arial"/>
                <w:b/>
                <w:bCs/>
                <w:color w:val="000000"/>
                <w:szCs w:val="22"/>
              </w:rPr>
              <w:t>Site Description</w:t>
            </w:r>
          </w:p>
        </w:tc>
        <w:tc>
          <w:tcPr>
            <w:tcW w:w="1330"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2BED883D" w14:textId="77777777" w:rsidR="00A1551A" w:rsidRPr="00D963E1" w:rsidRDefault="00A1551A" w:rsidP="00A1551A">
            <w:pPr>
              <w:jc w:val="center"/>
              <w:rPr>
                <w:rFonts w:ascii="Arial" w:hAnsi="Arial" w:cs="Arial"/>
                <w:b/>
                <w:bCs/>
                <w:color w:val="000000"/>
                <w:szCs w:val="22"/>
              </w:rPr>
            </w:pPr>
            <w:r w:rsidRPr="00D963E1">
              <w:rPr>
                <w:rFonts w:ascii="Arial" w:hAnsi="Arial" w:cs="Arial"/>
                <w:b/>
                <w:bCs/>
                <w:color w:val="000000"/>
                <w:szCs w:val="22"/>
              </w:rPr>
              <w:t>Latitude</w:t>
            </w:r>
          </w:p>
        </w:tc>
        <w:tc>
          <w:tcPr>
            <w:tcW w:w="1550"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52906480" w14:textId="77777777" w:rsidR="00A1551A" w:rsidRPr="00D963E1" w:rsidRDefault="00A1551A" w:rsidP="00A1551A">
            <w:pPr>
              <w:jc w:val="center"/>
              <w:rPr>
                <w:rFonts w:ascii="Arial" w:hAnsi="Arial" w:cs="Arial"/>
                <w:b/>
                <w:bCs/>
                <w:color w:val="000000"/>
                <w:szCs w:val="22"/>
              </w:rPr>
            </w:pPr>
            <w:r w:rsidRPr="00D963E1">
              <w:rPr>
                <w:rFonts w:ascii="Arial" w:hAnsi="Arial" w:cs="Arial"/>
                <w:b/>
                <w:bCs/>
                <w:color w:val="000000"/>
                <w:szCs w:val="22"/>
              </w:rPr>
              <w:t>Longitude</w:t>
            </w:r>
          </w:p>
        </w:tc>
        <w:tc>
          <w:tcPr>
            <w:tcW w:w="3136"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86C6243" w14:textId="77777777" w:rsidR="00A1551A" w:rsidRPr="00D963E1" w:rsidRDefault="00A1551A" w:rsidP="00A1551A">
            <w:pPr>
              <w:jc w:val="center"/>
              <w:rPr>
                <w:rFonts w:ascii="Arial" w:hAnsi="Arial" w:cs="Arial"/>
                <w:b/>
                <w:bCs/>
                <w:color w:val="000000"/>
                <w:szCs w:val="22"/>
              </w:rPr>
            </w:pPr>
            <w:r w:rsidRPr="00D963E1">
              <w:rPr>
                <w:rFonts w:ascii="Arial" w:hAnsi="Arial" w:cs="Arial"/>
                <w:b/>
                <w:bCs/>
                <w:color w:val="000000"/>
                <w:szCs w:val="22"/>
              </w:rPr>
              <w:t>Rationale for Site Selection</w:t>
            </w:r>
          </w:p>
        </w:tc>
      </w:tr>
      <w:tr w:rsidR="00A1551A" w:rsidRPr="004340C7" w14:paraId="3FA8F678" w14:textId="77777777" w:rsidTr="001B0368">
        <w:trPr>
          <w:trHeight w:val="20"/>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14:paraId="12B8F58C" w14:textId="77777777" w:rsidR="00A1551A" w:rsidRPr="00D963E1" w:rsidRDefault="00A1551A" w:rsidP="00A1551A">
            <w:pPr>
              <w:jc w:val="center"/>
              <w:rPr>
                <w:rFonts w:asciiTheme="majorHAnsi" w:hAnsiTheme="majorHAnsi" w:cs="Calibri"/>
                <w:color w:val="000000"/>
                <w:szCs w:val="22"/>
              </w:rPr>
            </w:pPr>
            <w:r w:rsidRPr="00D963E1">
              <w:rPr>
                <w:rFonts w:asciiTheme="majorHAnsi" w:hAnsiTheme="majorHAnsi" w:cstheme="minorHAnsi"/>
                <w:color w:val="000000"/>
                <w:szCs w:val="22"/>
              </w:rPr>
              <w:t>SUN-SUNR50</w:t>
            </w:r>
          </w:p>
        </w:tc>
        <w:tc>
          <w:tcPr>
            <w:tcW w:w="2930" w:type="dxa"/>
            <w:tcBorders>
              <w:top w:val="nil"/>
              <w:left w:val="nil"/>
              <w:bottom w:val="single" w:sz="4" w:space="0" w:color="auto"/>
              <w:right w:val="single" w:sz="4" w:space="0" w:color="auto"/>
            </w:tcBorders>
            <w:shd w:val="clear" w:color="auto" w:fill="auto"/>
            <w:noWrap/>
            <w:vAlign w:val="center"/>
            <w:hideMark/>
          </w:tcPr>
          <w:p w14:paraId="5CB0C151" w14:textId="662E14E5" w:rsidR="00A1551A" w:rsidRPr="00D963E1" w:rsidRDefault="00A1551A" w:rsidP="553755FD">
            <w:pPr>
              <w:jc w:val="center"/>
              <w:rPr>
                <w:rFonts w:asciiTheme="majorHAnsi" w:hAnsiTheme="majorHAnsi" w:cs="Calibri"/>
                <w:szCs w:val="22"/>
              </w:rPr>
            </w:pPr>
            <w:r w:rsidRPr="00D963E1">
              <w:rPr>
                <w:rFonts w:asciiTheme="majorHAnsi" w:hAnsiTheme="majorHAnsi" w:cstheme="minorBidi"/>
                <w:szCs w:val="22"/>
              </w:rPr>
              <w:t xml:space="preserve">Sun River near </w:t>
            </w:r>
            <w:r w:rsidR="364380D6" w:rsidRPr="00D963E1">
              <w:rPr>
                <w:rFonts w:asciiTheme="majorHAnsi" w:hAnsiTheme="majorHAnsi" w:cstheme="minorBidi"/>
                <w:szCs w:val="22"/>
              </w:rPr>
              <w:t>Great Falls</w:t>
            </w:r>
          </w:p>
        </w:tc>
        <w:tc>
          <w:tcPr>
            <w:tcW w:w="1330" w:type="dxa"/>
            <w:tcBorders>
              <w:top w:val="nil"/>
              <w:left w:val="nil"/>
              <w:bottom w:val="single" w:sz="4" w:space="0" w:color="auto"/>
              <w:right w:val="single" w:sz="4" w:space="0" w:color="auto"/>
            </w:tcBorders>
            <w:shd w:val="clear" w:color="auto" w:fill="auto"/>
            <w:noWrap/>
            <w:vAlign w:val="center"/>
            <w:hideMark/>
          </w:tcPr>
          <w:p w14:paraId="03F528E1" w14:textId="18341CDF" w:rsidR="00A1551A" w:rsidRPr="00D963E1" w:rsidRDefault="001B0368" w:rsidP="00A1551A">
            <w:pPr>
              <w:jc w:val="center"/>
              <w:rPr>
                <w:rFonts w:asciiTheme="majorHAnsi" w:hAnsiTheme="majorHAnsi" w:cs="Calibri"/>
                <w:color w:val="000000"/>
                <w:szCs w:val="22"/>
              </w:rPr>
            </w:pPr>
            <w:r>
              <w:rPr>
                <w:rFonts w:asciiTheme="majorHAnsi" w:hAnsiTheme="majorHAnsi" w:cstheme="minorHAnsi"/>
                <w:color w:val="000000"/>
                <w:szCs w:val="22"/>
              </w:rPr>
              <w:t>47.492028</w:t>
            </w:r>
          </w:p>
        </w:tc>
        <w:tc>
          <w:tcPr>
            <w:tcW w:w="1550" w:type="dxa"/>
            <w:tcBorders>
              <w:top w:val="nil"/>
              <w:left w:val="nil"/>
              <w:bottom w:val="single" w:sz="4" w:space="0" w:color="auto"/>
              <w:right w:val="single" w:sz="4" w:space="0" w:color="auto"/>
            </w:tcBorders>
            <w:shd w:val="clear" w:color="auto" w:fill="auto"/>
            <w:noWrap/>
            <w:vAlign w:val="center"/>
            <w:hideMark/>
          </w:tcPr>
          <w:p w14:paraId="6F2DFB27" w14:textId="0BEA8D61" w:rsidR="00A1551A" w:rsidRPr="00D963E1" w:rsidRDefault="001B0368" w:rsidP="00A1551A">
            <w:pPr>
              <w:jc w:val="center"/>
              <w:rPr>
                <w:rFonts w:asciiTheme="majorHAnsi" w:hAnsiTheme="majorHAnsi" w:cs="Calibri"/>
                <w:color w:val="000000"/>
                <w:szCs w:val="22"/>
              </w:rPr>
            </w:pPr>
            <w:r>
              <w:rPr>
                <w:rFonts w:asciiTheme="majorHAnsi" w:hAnsiTheme="majorHAnsi" w:cstheme="minorHAnsi"/>
                <w:color w:val="000000"/>
                <w:szCs w:val="22"/>
              </w:rPr>
              <w:t>-111.334361</w:t>
            </w:r>
          </w:p>
        </w:tc>
        <w:tc>
          <w:tcPr>
            <w:tcW w:w="3136" w:type="dxa"/>
            <w:tcBorders>
              <w:top w:val="nil"/>
              <w:left w:val="nil"/>
              <w:bottom w:val="single" w:sz="4" w:space="0" w:color="auto"/>
              <w:right w:val="single" w:sz="4" w:space="0" w:color="auto"/>
            </w:tcBorders>
            <w:shd w:val="clear" w:color="auto" w:fill="auto"/>
            <w:noWrap/>
            <w:vAlign w:val="center"/>
            <w:hideMark/>
          </w:tcPr>
          <w:p w14:paraId="520908F1" w14:textId="77777777" w:rsidR="00A1551A" w:rsidRPr="00D963E1" w:rsidRDefault="00A1551A" w:rsidP="00A1551A">
            <w:pPr>
              <w:jc w:val="center"/>
              <w:rPr>
                <w:rFonts w:asciiTheme="majorHAnsi" w:hAnsiTheme="majorHAnsi" w:cs="Calibri"/>
                <w:color w:val="000000"/>
                <w:szCs w:val="22"/>
              </w:rPr>
            </w:pPr>
            <w:r w:rsidRPr="00D963E1">
              <w:rPr>
                <w:rFonts w:asciiTheme="majorHAnsi" w:hAnsiTheme="majorHAnsi" w:cstheme="minorHAnsi"/>
                <w:color w:val="000000"/>
                <w:szCs w:val="22"/>
              </w:rPr>
              <w:t>Near headwaters</w:t>
            </w:r>
          </w:p>
        </w:tc>
      </w:tr>
      <w:tr w:rsidR="00A1551A" w:rsidRPr="004340C7" w14:paraId="6CBD4895" w14:textId="77777777" w:rsidTr="001B0368">
        <w:trPr>
          <w:trHeight w:val="20"/>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14:paraId="5004292B" w14:textId="77777777" w:rsidR="00A1551A" w:rsidRPr="00D963E1" w:rsidRDefault="00A1551A" w:rsidP="00A1551A">
            <w:pPr>
              <w:jc w:val="center"/>
              <w:rPr>
                <w:rFonts w:asciiTheme="majorHAnsi" w:hAnsiTheme="majorHAnsi" w:cs="Calibri"/>
                <w:color w:val="000000"/>
                <w:szCs w:val="22"/>
              </w:rPr>
            </w:pPr>
            <w:r w:rsidRPr="00D963E1">
              <w:rPr>
                <w:rFonts w:asciiTheme="majorHAnsi" w:hAnsiTheme="majorHAnsi" w:cstheme="minorHAnsi"/>
                <w:color w:val="000000"/>
                <w:szCs w:val="22"/>
              </w:rPr>
              <w:t>SUN-SUNR51</w:t>
            </w:r>
          </w:p>
        </w:tc>
        <w:tc>
          <w:tcPr>
            <w:tcW w:w="2930" w:type="dxa"/>
            <w:tcBorders>
              <w:top w:val="nil"/>
              <w:left w:val="nil"/>
              <w:bottom w:val="single" w:sz="4" w:space="0" w:color="auto"/>
              <w:right w:val="single" w:sz="4" w:space="0" w:color="auto"/>
            </w:tcBorders>
            <w:shd w:val="clear" w:color="auto" w:fill="auto"/>
            <w:noWrap/>
            <w:vAlign w:val="center"/>
            <w:hideMark/>
          </w:tcPr>
          <w:p w14:paraId="4AAC2CB7" w14:textId="77777777" w:rsidR="00A1551A" w:rsidRPr="00D963E1" w:rsidRDefault="00A1551A" w:rsidP="00A1551A">
            <w:pPr>
              <w:jc w:val="center"/>
              <w:rPr>
                <w:rFonts w:asciiTheme="majorHAnsi" w:hAnsiTheme="majorHAnsi" w:cs="Calibri"/>
                <w:szCs w:val="22"/>
              </w:rPr>
            </w:pPr>
            <w:r w:rsidRPr="00D963E1">
              <w:rPr>
                <w:rFonts w:asciiTheme="majorHAnsi" w:hAnsiTheme="majorHAnsi" w:cstheme="minorHAnsi"/>
                <w:szCs w:val="22"/>
              </w:rPr>
              <w:t>Sun River below Muddy Creek</w:t>
            </w:r>
          </w:p>
        </w:tc>
        <w:tc>
          <w:tcPr>
            <w:tcW w:w="1330" w:type="dxa"/>
            <w:tcBorders>
              <w:top w:val="nil"/>
              <w:left w:val="nil"/>
              <w:bottom w:val="single" w:sz="4" w:space="0" w:color="auto"/>
              <w:right w:val="single" w:sz="4" w:space="0" w:color="auto"/>
            </w:tcBorders>
            <w:shd w:val="clear" w:color="auto" w:fill="auto"/>
            <w:noWrap/>
            <w:vAlign w:val="center"/>
            <w:hideMark/>
          </w:tcPr>
          <w:p w14:paraId="4A3C3701" w14:textId="77777777" w:rsidR="00A1551A" w:rsidRPr="00D963E1" w:rsidRDefault="00A1551A" w:rsidP="00A1551A">
            <w:pPr>
              <w:jc w:val="center"/>
              <w:rPr>
                <w:rFonts w:asciiTheme="majorHAnsi" w:hAnsiTheme="majorHAnsi" w:cs="Calibri"/>
                <w:color w:val="000000"/>
                <w:szCs w:val="22"/>
              </w:rPr>
            </w:pPr>
            <w:r w:rsidRPr="00D963E1">
              <w:rPr>
                <w:rFonts w:asciiTheme="majorHAnsi" w:hAnsiTheme="majorHAnsi" w:cstheme="minorHAnsi"/>
                <w:color w:val="000000"/>
                <w:szCs w:val="22"/>
              </w:rPr>
              <w:t>47.547258</w:t>
            </w:r>
          </w:p>
        </w:tc>
        <w:tc>
          <w:tcPr>
            <w:tcW w:w="1550" w:type="dxa"/>
            <w:tcBorders>
              <w:top w:val="nil"/>
              <w:left w:val="nil"/>
              <w:bottom w:val="single" w:sz="4" w:space="0" w:color="auto"/>
              <w:right w:val="single" w:sz="4" w:space="0" w:color="auto"/>
            </w:tcBorders>
            <w:shd w:val="clear" w:color="auto" w:fill="auto"/>
            <w:noWrap/>
            <w:vAlign w:val="center"/>
            <w:hideMark/>
          </w:tcPr>
          <w:p w14:paraId="031708FE" w14:textId="77777777" w:rsidR="00A1551A" w:rsidRPr="00D963E1" w:rsidRDefault="00A1551A" w:rsidP="00A1551A">
            <w:pPr>
              <w:jc w:val="center"/>
              <w:rPr>
                <w:rFonts w:asciiTheme="majorHAnsi" w:hAnsiTheme="majorHAnsi" w:cs="Calibri"/>
                <w:color w:val="000000"/>
                <w:szCs w:val="22"/>
              </w:rPr>
            </w:pPr>
            <w:r w:rsidRPr="00D963E1">
              <w:rPr>
                <w:rFonts w:asciiTheme="majorHAnsi" w:hAnsiTheme="majorHAnsi" w:cstheme="minorHAnsi"/>
                <w:color w:val="000000"/>
                <w:szCs w:val="22"/>
              </w:rPr>
              <w:t>-111.531208</w:t>
            </w:r>
          </w:p>
        </w:tc>
        <w:tc>
          <w:tcPr>
            <w:tcW w:w="3136" w:type="dxa"/>
            <w:tcBorders>
              <w:top w:val="nil"/>
              <w:left w:val="nil"/>
              <w:bottom w:val="single" w:sz="4" w:space="0" w:color="auto"/>
              <w:right w:val="single" w:sz="4" w:space="0" w:color="auto"/>
            </w:tcBorders>
            <w:shd w:val="clear" w:color="auto" w:fill="auto"/>
            <w:noWrap/>
            <w:vAlign w:val="center"/>
            <w:hideMark/>
          </w:tcPr>
          <w:p w14:paraId="25C0B3C5" w14:textId="77777777" w:rsidR="00A1551A" w:rsidRPr="00D963E1" w:rsidRDefault="00A1551A" w:rsidP="00A1551A">
            <w:pPr>
              <w:jc w:val="center"/>
              <w:rPr>
                <w:rFonts w:asciiTheme="majorHAnsi" w:hAnsiTheme="majorHAnsi" w:cs="Calibri"/>
                <w:color w:val="000000"/>
                <w:szCs w:val="22"/>
              </w:rPr>
            </w:pPr>
            <w:r w:rsidRPr="00D963E1">
              <w:rPr>
                <w:rFonts w:asciiTheme="majorHAnsi" w:hAnsiTheme="majorHAnsi" w:cstheme="minorHAnsi"/>
                <w:color w:val="000000"/>
                <w:szCs w:val="22"/>
              </w:rPr>
              <w:t>Below confluence of Muddy Creek</w:t>
            </w:r>
          </w:p>
        </w:tc>
      </w:tr>
      <w:tr w:rsidR="00A1551A" w:rsidRPr="004340C7" w14:paraId="408EDE93" w14:textId="77777777" w:rsidTr="001B0368">
        <w:trPr>
          <w:trHeight w:val="20"/>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14:paraId="34967FEE" w14:textId="77777777" w:rsidR="00A1551A" w:rsidRPr="00D963E1" w:rsidRDefault="00A1551A" w:rsidP="00A1551A">
            <w:pPr>
              <w:jc w:val="center"/>
              <w:rPr>
                <w:rFonts w:asciiTheme="majorHAnsi" w:hAnsiTheme="majorHAnsi" w:cs="Calibri"/>
                <w:color w:val="000000"/>
                <w:szCs w:val="22"/>
              </w:rPr>
            </w:pPr>
            <w:r w:rsidRPr="00D963E1">
              <w:rPr>
                <w:rFonts w:asciiTheme="majorHAnsi" w:hAnsiTheme="majorHAnsi" w:cstheme="minorHAnsi"/>
                <w:color w:val="000000"/>
                <w:szCs w:val="22"/>
              </w:rPr>
              <w:t>SUN-SUNR56</w:t>
            </w:r>
          </w:p>
        </w:tc>
        <w:tc>
          <w:tcPr>
            <w:tcW w:w="2930" w:type="dxa"/>
            <w:tcBorders>
              <w:top w:val="nil"/>
              <w:left w:val="nil"/>
              <w:bottom w:val="single" w:sz="4" w:space="0" w:color="auto"/>
              <w:right w:val="single" w:sz="4" w:space="0" w:color="auto"/>
            </w:tcBorders>
            <w:shd w:val="clear" w:color="auto" w:fill="auto"/>
            <w:noWrap/>
            <w:vAlign w:val="center"/>
            <w:hideMark/>
          </w:tcPr>
          <w:p w14:paraId="0CB6946C" w14:textId="7EBBD09A" w:rsidR="00A1551A" w:rsidRPr="00D963E1" w:rsidRDefault="00A1551A" w:rsidP="553755FD">
            <w:pPr>
              <w:jc w:val="center"/>
              <w:rPr>
                <w:rFonts w:asciiTheme="majorHAnsi" w:hAnsiTheme="majorHAnsi" w:cs="Calibri"/>
                <w:szCs w:val="22"/>
              </w:rPr>
            </w:pPr>
            <w:r w:rsidRPr="00D963E1">
              <w:rPr>
                <w:rFonts w:asciiTheme="majorHAnsi" w:hAnsiTheme="majorHAnsi" w:cstheme="minorBidi"/>
                <w:szCs w:val="22"/>
              </w:rPr>
              <w:t xml:space="preserve">Sun River at </w:t>
            </w:r>
            <w:r w:rsidR="647483E6" w:rsidRPr="00D963E1">
              <w:rPr>
                <w:rFonts w:asciiTheme="majorHAnsi" w:hAnsiTheme="majorHAnsi" w:cstheme="minorBidi"/>
                <w:szCs w:val="22"/>
              </w:rPr>
              <w:t>Augusta</w:t>
            </w:r>
          </w:p>
        </w:tc>
        <w:tc>
          <w:tcPr>
            <w:tcW w:w="1330" w:type="dxa"/>
            <w:tcBorders>
              <w:top w:val="nil"/>
              <w:left w:val="nil"/>
              <w:bottom w:val="single" w:sz="4" w:space="0" w:color="auto"/>
              <w:right w:val="single" w:sz="4" w:space="0" w:color="auto"/>
            </w:tcBorders>
            <w:shd w:val="clear" w:color="auto" w:fill="auto"/>
            <w:noWrap/>
            <w:vAlign w:val="center"/>
            <w:hideMark/>
          </w:tcPr>
          <w:p w14:paraId="5368A73C" w14:textId="3038371A" w:rsidR="00A1551A" w:rsidRPr="00D963E1" w:rsidRDefault="001B0368" w:rsidP="00A1551A">
            <w:pPr>
              <w:jc w:val="center"/>
              <w:rPr>
                <w:rFonts w:asciiTheme="majorHAnsi" w:hAnsiTheme="majorHAnsi" w:cs="Calibri"/>
                <w:color w:val="000000"/>
                <w:szCs w:val="22"/>
              </w:rPr>
            </w:pPr>
            <w:r w:rsidRPr="00D963E1">
              <w:rPr>
                <w:rFonts w:asciiTheme="majorHAnsi" w:hAnsiTheme="majorHAnsi" w:cstheme="minorHAnsi"/>
                <w:color w:val="000000"/>
                <w:szCs w:val="22"/>
              </w:rPr>
              <w:t>47.547861</w:t>
            </w:r>
          </w:p>
        </w:tc>
        <w:tc>
          <w:tcPr>
            <w:tcW w:w="1550" w:type="dxa"/>
            <w:tcBorders>
              <w:top w:val="nil"/>
              <w:left w:val="nil"/>
              <w:bottom w:val="single" w:sz="4" w:space="0" w:color="auto"/>
              <w:right w:val="single" w:sz="4" w:space="0" w:color="auto"/>
            </w:tcBorders>
            <w:shd w:val="clear" w:color="auto" w:fill="auto"/>
            <w:noWrap/>
            <w:vAlign w:val="center"/>
            <w:hideMark/>
          </w:tcPr>
          <w:p w14:paraId="70E484E2" w14:textId="373C7EE5" w:rsidR="00A1551A" w:rsidRPr="00D963E1" w:rsidRDefault="00A1551A" w:rsidP="00A1551A">
            <w:pPr>
              <w:jc w:val="center"/>
              <w:rPr>
                <w:rFonts w:asciiTheme="majorHAnsi" w:hAnsiTheme="majorHAnsi" w:cs="Calibri"/>
                <w:color w:val="000000"/>
                <w:szCs w:val="22"/>
              </w:rPr>
            </w:pPr>
            <w:r w:rsidRPr="00D963E1">
              <w:rPr>
                <w:rFonts w:asciiTheme="majorHAnsi" w:hAnsiTheme="majorHAnsi" w:cstheme="minorHAnsi"/>
                <w:color w:val="000000"/>
                <w:szCs w:val="22"/>
              </w:rPr>
              <w:t>-</w:t>
            </w:r>
            <w:r w:rsidR="001B0368" w:rsidRPr="00D963E1">
              <w:rPr>
                <w:rFonts w:asciiTheme="majorHAnsi" w:hAnsiTheme="majorHAnsi" w:cstheme="minorHAnsi"/>
                <w:color w:val="000000"/>
                <w:szCs w:val="22"/>
              </w:rPr>
              <w:t>112.36625</w:t>
            </w:r>
          </w:p>
        </w:tc>
        <w:tc>
          <w:tcPr>
            <w:tcW w:w="3136" w:type="dxa"/>
            <w:tcBorders>
              <w:top w:val="nil"/>
              <w:left w:val="nil"/>
              <w:bottom w:val="single" w:sz="4" w:space="0" w:color="auto"/>
              <w:right w:val="single" w:sz="4" w:space="0" w:color="auto"/>
            </w:tcBorders>
            <w:shd w:val="clear" w:color="auto" w:fill="auto"/>
            <w:noWrap/>
            <w:vAlign w:val="center"/>
            <w:hideMark/>
          </w:tcPr>
          <w:p w14:paraId="09CAB503" w14:textId="77777777" w:rsidR="00A1551A" w:rsidRPr="00D963E1" w:rsidRDefault="00A1551A" w:rsidP="00A1551A">
            <w:pPr>
              <w:jc w:val="center"/>
              <w:rPr>
                <w:rFonts w:asciiTheme="majorHAnsi" w:hAnsiTheme="majorHAnsi" w:cs="Calibri"/>
                <w:color w:val="000000"/>
                <w:szCs w:val="22"/>
              </w:rPr>
            </w:pPr>
            <w:r w:rsidRPr="00D963E1">
              <w:rPr>
                <w:rFonts w:asciiTheme="majorHAnsi" w:hAnsiTheme="majorHAnsi" w:cstheme="minorHAnsi"/>
                <w:color w:val="000000"/>
                <w:szCs w:val="22"/>
              </w:rPr>
              <w:t xml:space="preserve">Near confluence with Missouri River </w:t>
            </w:r>
          </w:p>
        </w:tc>
      </w:tr>
      <w:tr w:rsidR="00A1551A" w:rsidRPr="004340C7" w14:paraId="3E8862DF" w14:textId="77777777" w:rsidTr="001B0368">
        <w:trPr>
          <w:trHeight w:val="20"/>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14:paraId="43FD86DE" w14:textId="77777777" w:rsidR="00A1551A" w:rsidRPr="00D963E1" w:rsidRDefault="00A1551A" w:rsidP="00A1551A">
            <w:pPr>
              <w:jc w:val="center"/>
              <w:rPr>
                <w:rFonts w:asciiTheme="majorHAnsi" w:hAnsiTheme="majorHAnsi" w:cs="Calibri"/>
                <w:color w:val="000000"/>
                <w:szCs w:val="22"/>
              </w:rPr>
            </w:pPr>
            <w:r w:rsidRPr="00D963E1">
              <w:rPr>
                <w:rFonts w:asciiTheme="majorHAnsi" w:hAnsiTheme="majorHAnsi" w:cstheme="minorHAnsi"/>
                <w:color w:val="000000"/>
                <w:szCs w:val="22"/>
              </w:rPr>
              <w:t>SUN-DUCKC01</w:t>
            </w:r>
          </w:p>
        </w:tc>
        <w:tc>
          <w:tcPr>
            <w:tcW w:w="2930" w:type="dxa"/>
            <w:tcBorders>
              <w:top w:val="nil"/>
              <w:left w:val="nil"/>
              <w:bottom w:val="single" w:sz="4" w:space="0" w:color="auto"/>
              <w:right w:val="single" w:sz="4" w:space="0" w:color="auto"/>
            </w:tcBorders>
            <w:shd w:val="clear" w:color="auto" w:fill="auto"/>
            <w:noWrap/>
            <w:vAlign w:val="center"/>
            <w:hideMark/>
          </w:tcPr>
          <w:p w14:paraId="702BC7D7" w14:textId="77777777" w:rsidR="00A1551A" w:rsidRPr="00D963E1" w:rsidRDefault="00A1551A" w:rsidP="00A1551A">
            <w:pPr>
              <w:jc w:val="center"/>
              <w:rPr>
                <w:rFonts w:asciiTheme="majorHAnsi" w:hAnsiTheme="majorHAnsi" w:cs="Calibri"/>
                <w:color w:val="000000"/>
                <w:szCs w:val="22"/>
              </w:rPr>
            </w:pPr>
            <w:r w:rsidRPr="00D963E1">
              <w:rPr>
                <w:rFonts w:asciiTheme="majorHAnsi" w:hAnsiTheme="majorHAnsi" w:cstheme="minorHAnsi"/>
                <w:color w:val="000000"/>
                <w:szCs w:val="22"/>
              </w:rPr>
              <w:t>Big Coulee near Simms</w:t>
            </w:r>
          </w:p>
        </w:tc>
        <w:tc>
          <w:tcPr>
            <w:tcW w:w="1330" w:type="dxa"/>
            <w:tcBorders>
              <w:top w:val="nil"/>
              <w:left w:val="nil"/>
              <w:bottom w:val="single" w:sz="4" w:space="0" w:color="auto"/>
              <w:right w:val="single" w:sz="4" w:space="0" w:color="auto"/>
            </w:tcBorders>
            <w:shd w:val="clear" w:color="auto" w:fill="auto"/>
            <w:noWrap/>
            <w:vAlign w:val="center"/>
            <w:hideMark/>
          </w:tcPr>
          <w:p w14:paraId="5A9E7119" w14:textId="77777777" w:rsidR="00A1551A" w:rsidRPr="00D963E1" w:rsidRDefault="00A1551A" w:rsidP="00A1551A">
            <w:pPr>
              <w:jc w:val="center"/>
              <w:rPr>
                <w:rFonts w:asciiTheme="majorHAnsi" w:hAnsiTheme="majorHAnsi" w:cs="Calibri"/>
                <w:color w:val="000000"/>
                <w:szCs w:val="22"/>
              </w:rPr>
            </w:pPr>
            <w:r w:rsidRPr="00D963E1">
              <w:rPr>
                <w:rFonts w:asciiTheme="majorHAnsi" w:hAnsiTheme="majorHAnsi" w:cstheme="minorHAnsi"/>
                <w:color w:val="000000"/>
                <w:szCs w:val="22"/>
              </w:rPr>
              <w:t>47.516972</w:t>
            </w:r>
          </w:p>
        </w:tc>
        <w:tc>
          <w:tcPr>
            <w:tcW w:w="1550" w:type="dxa"/>
            <w:tcBorders>
              <w:top w:val="nil"/>
              <w:left w:val="nil"/>
              <w:bottom w:val="single" w:sz="4" w:space="0" w:color="auto"/>
              <w:right w:val="single" w:sz="4" w:space="0" w:color="auto"/>
            </w:tcBorders>
            <w:shd w:val="clear" w:color="auto" w:fill="auto"/>
            <w:noWrap/>
            <w:vAlign w:val="center"/>
            <w:hideMark/>
          </w:tcPr>
          <w:p w14:paraId="0B65BECD" w14:textId="77777777" w:rsidR="00A1551A" w:rsidRPr="00D963E1" w:rsidRDefault="00A1551A" w:rsidP="00A1551A">
            <w:pPr>
              <w:jc w:val="center"/>
              <w:rPr>
                <w:rFonts w:asciiTheme="majorHAnsi" w:hAnsiTheme="majorHAnsi" w:cs="Calibri"/>
                <w:color w:val="000000"/>
                <w:szCs w:val="22"/>
              </w:rPr>
            </w:pPr>
            <w:r w:rsidRPr="00D963E1">
              <w:rPr>
                <w:rFonts w:asciiTheme="majorHAnsi" w:hAnsiTheme="majorHAnsi" w:cstheme="minorHAnsi"/>
                <w:color w:val="000000"/>
                <w:szCs w:val="22"/>
              </w:rPr>
              <w:t>-111.887306</w:t>
            </w:r>
          </w:p>
        </w:tc>
        <w:tc>
          <w:tcPr>
            <w:tcW w:w="3136" w:type="dxa"/>
            <w:tcBorders>
              <w:top w:val="nil"/>
              <w:left w:val="nil"/>
              <w:bottom w:val="single" w:sz="4" w:space="0" w:color="auto"/>
              <w:right w:val="single" w:sz="4" w:space="0" w:color="auto"/>
            </w:tcBorders>
            <w:shd w:val="clear" w:color="auto" w:fill="auto"/>
            <w:noWrap/>
            <w:vAlign w:val="center"/>
            <w:hideMark/>
          </w:tcPr>
          <w:p w14:paraId="59557578" w14:textId="77777777" w:rsidR="00A1551A" w:rsidRPr="00D963E1" w:rsidRDefault="00A1551A" w:rsidP="00A1551A">
            <w:pPr>
              <w:jc w:val="center"/>
              <w:rPr>
                <w:rFonts w:asciiTheme="majorHAnsi" w:hAnsiTheme="majorHAnsi" w:cs="Calibri"/>
                <w:color w:val="000000"/>
                <w:szCs w:val="22"/>
              </w:rPr>
            </w:pPr>
            <w:r w:rsidRPr="00D963E1">
              <w:rPr>
                <w:rFonts w:asciiTheme="majorHAnsi" w:hAnsiTheme="majorHAnsi" w:cstheme="minorHAnsi"/>
                <w:color w:val="000000"/>
                <w:szCs w:val="22"/>
              </w:rPr>
              <w:t>Near confluence with Sun River</w:t>
            </w:r>
          </w:p>
        </w:tc>
      </w:tr>
      <w:tr w:rsidR="00A1551A" w:rsidRPr="004340C7" w14:paraId="387D42BA" w14:textId="77777777" w:rsidTr="001B0368">
        <w:trPr>
          <w:trHeight w:val="20"/>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14:paraId="1145DC88" w14:textId="77777777" w:rsidR="00A1551A" w:rsidRPr="00D963E1" w:rsidRDefault="00A1551A" w:rsidP="00A1551A">
            <w:pPr>
              <w:jc w:val="center"/>
              <w:rPr>
                <w:rFonts w:asciiTheme="majorHAnsi" w:hAnsiTheme="majorHAnsi" w:cs="Calibri"/>
                <w:color w:val="000000"/>
                <w:szCs w:val="22"/>
              </w:rPr>
            </w:pPr>
            <w:r w:rsidRPr="00D963E1">
              <w:rPr>
                <w:rFonts w:asciiTheme="majorHAnsi" w:hAnsiTheme="majorHAnsi" w:cstheme="minorHAnsi"/>
                <w:color w:val="000000"/>
                <w:szCs w:val="22"/>
              </w:rPr>
              <w:t>SUN-ADBEC01</w:t>
            </w:r>
          </w:p>
        </w:tc>
        <w:tc>
          <w:tcPr>
            <w:tcW w:w="2930" w:type="dxa"/>
            <w:tcBorders>
              <w:top w:val="nil"/>
              <w:left w:val="nil"/>
              <w:bottom w:val="single" w:sz="4" w:space="0" w:color="auto"/>
              <w:right w:val="single" w:sz="4" w:space="0" w:color="auto"/>
            </w:tcBorders>
            <w:shd w:val="clear" w:color="auto" w:fill="auto"/>
            <w:noWrap/>
            <w:vAlign w:val="center"/>
            <w:hideMark/>
          </w:tcPr>
          <w:p w14:paraId="402A06E0" w14:textId="77777777" w:rsidR="00A1551A" w:rsidRPr="00D963E1" w:rsidRDefault="00A1551A" w:rsidP="00A1551A">
            <w:pPr>
              <w:jc w:val="center"/>
              <w:rPr>
                <w:rFonts w:asciiTheme="majorHAnsi" w:hAnsiTheme="majorHAnsi" w:cs="Calibri"/>
                <w:color w:val="000000"/>
                <w:szCs w:val="22"/>
              </w:rPr>
            </w:pPr>
            <w:r w:rsidRPr="00D963E1">
              <w:rPr>
                <w:rFonts w:asciiTheme="majorHAnsi" w:hAnsiTheme="majorHAnsi" w:cstheme="minorHAnsi"/>
                <w:color w:val="000000"/>
                <w:szCs w:val="22"/>
              </w:rPr>
              <w:t>Adobe Creek near Ft Shaw</w:t>
            </w:r>
          </w:p>
        </w:tc>
        <w:tc>
          <w:tcPr>
            <w:tcW w:w="1330" w:type="dxa"/>
            <w:tcBorders>
              <w:top w:val="nil"/>
              <w:left w:val="nil"/>
              <w:bottom w:val="single" w:sz="4" w:space="0" w:color="auto"/>
              <w:right w:val="single" w:sz="4" w:space="0" w:color="auto"/>
            </w:tcBorders>
            <w:shd w:val="clear" w:color="auto" w:fill="auto"/>
            <w:noWrap/>
            <w:vAlign w:val="center"/>
            <w:hideMark/>
          </w:tcPr>
          <w:p w14:paraId="2756A56E" w14:textId="77777777" w:rsidR="00A1551A" w:rsidRPr="00D963E1" w:rsidRDefault="00A1551A" w:rsidP="00A1551A">
            <w:pPr>
              <w:jc w:val="center"/>
              <w:rPr>
                <w:rFonts w:asciiTheme="majorHAnsi" w:hAnsiTheme="majorHAnsi" w:cs="Calibri"/>
                <w:color w:val="000000"/>
                <w:szCs w:val="22"/>
              </w:rPr>
            </w:pPr>
            <w:r w:rsidRPr="00D963E1">
              <w:rPr>
                <w:rFonts w:asciiTheme="majorHAnsi" w:hAnsiTheme="majorHAnsi" w:cstheme="minorHAnsi"/>
                <w:color w:val="000000"/>
                <w:szCs w:val="22"/>
              </w:rPr>
              <w:t>47.510583</w:t>
            </w:r>
          </w:p>
        </w:tc>
        <w:tc>
          <w:tcPr>
            <w:tcW w:w="1550" w:type="dxa"/>
            <w:tcBorders>
              <w:top w:val="nil"/>
              <w:left w:val="nil"/>
              <w:bottom w:val="single" w:sz="4" w:space="0" w:color="auto"/>
              <w:right w:val="single" w:sz="4" w:space="0" w:color="auto"/>
            </w:tcBorders>
            <w:shd w:val="clear" w:color="auto" w:fill="auto"/>
            <w:noWrap/>
            <w:vAlign w:val="center"/>
            <w:hideMark/>
          </w:tcPr>
          <w:p w14:paraId="42152F93" w14:textId="77777777" w:rsidR="00A1551A" w:rsidRPr="00D963E1" w:rsidRDefault="00A1551A" w:rsidP="00A1551A">
            <w:pPr>
              <w:jc w:val="center"/>
              <w:rPr>
                <w:rFonts w:asciiTheme="majorHAnsi" w:hAnsiTheme="majorHAnsi" w:cs="Calibri"/>
                <w:color w:val="000000"/>
                <w:szCs w:val="22"/>
              </w:rPr>
            </w:pPr>
            <w:r w:rsidRPr="00D963E1">
              <w:rPr>
                <w:rFonts w:asciiTheme="majorHAnsi" w:hAnsiTheme="majorHAnsi" w:cstheme="minorHAnsi"/>
                <w:color w:val="000000"/>
                <w:szCs w:val="22"/>
              </w:rPr>
              <w:t>-111.800611</w:t>
            </w:r>
          </w:p>
        </w:tc>
        <w:tc>
          <w:tcPr>
            <w:tcW w:w="3136" w:type="dxa"/>
            <w:tcBorders>
              <w:top w:val="nil"/>
              <w:left w:val="nil"/>
              <w:bottom w:val="single" w:sz="4" w:space="0" w:color="auto"/>
              <w:right w:val="single" w:sz="4" w:space="0" w:color="auto"/>
            </w:tcBorders>
            <w:shd w:val="clear" w:color="auto" w:fill="auto"/>
            <w:noWrap/>
            <w:vAlign w:val="center"/>
            <w:hideMark/>
          </w:tcPr>
          <w:p w14:paraId="41CEE03C" w14:textId="77777777" w:rsidR="00A1551A" w:rsidRPr="00D963E1" w:rsidRDefault="00A1551A" w:rsidP="00A1551A">
            <w:pPr>
              <w:jc w:val="center"/>
              <w:rPr>
                <w:rFonts w:asciiTheme="majorHAnsi" w:hAnsiTheme="majorHAnsi" w:cs="Calibri"/>
                <w:color w:val="000000"/>
                <w:szCs w:val="22"/>
              </w:rPr>
            </w:pPr>
            <w:r w:rsidRPr="00D963E1">
              <w:rPr>
                <w:rFonts w:asciiTheme="majorHAnsi" w:hAnsiTheme="majorHAnsi" w:cstheme="minorHAnsi"/>
                <w:color w:val="000000"/>
                <w:szCs w:val="22"/>
              </w:rPr>
              <w:t>Near confluence with Sun River</w:t>
            </w:r>
          </w:p>
        </w:tc>
      </w:tr>
      <w:tr w:rsidR="00A1551A" w:rsidRPr="004340C7" w14:paraId="60EFFE06" w14:textId="77777777" w:rsidTr="001B0368">
        <w:trPr>
          <w:trHeight w:val="20"/>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14:paraId="3875A6BF" w14:textId="77777777" w:rsidR="00A1551A" w:rsidRPr="00D963E1" w:rsidRDefault="00A1551A" w:rsidP="00A1551A">
            <w:pPr>
              <w:jc w:val="center"/>
              <w:rPr>
                <w:rFonts w:asciiTheme="majorHAnsi" w:hAnsiTheme="majorHAnsi" w:cs="Calibri"/>
                <w:color w:val="000000"/>
                <w:szCs w:val="22"/>
              </w:rPr>
            </w:pPr>
            <w:r w:rsidRPr="00D963E1">
              <w:rPr>
                <w:rFonts w:asciiTheme="majorHAnsi" w:hAnsiTheme="majorHAnsi" w:cstheme="minorHAnsi"/>
                <w:color w:val="000000"/>
                <w:szCs w:val="22"/>
              </w:rPr>
              <w:t>SUN-MILCU01</w:t>
            </w:r>
          </w:p>
        </w:tc>
        <w:tc>
          <w:tcPr>
            <w:tcW w:w="2930" w:type="dxa"/>
            <w:tcBorders>
              <w:top w:val="nil"/>
              <w:left w:val="nil"/>
              <w:bottom w:val="single" w:sz="4" w:space="0" w:color="auto"/>
              <w:right w:val="single" w:sz="4" w:space="0" w:color="auto"/>
            </w:tcBorders>
            <w:shd w:val="clear" w:color="auto" w:fill="auto"/>
            <w:noWrap/>
            <w:vAlign w:val="center"/>
            <w:hideMark/>
          </w:tcPr>
          <w:p w14:paraId="148ACAAD" w14:textId="77777777" w:rsidR="00A1551A" w:rsidRPr="00D963E1" w:rsidRDefault="00A1551A" w:rsidP="00A1551A">
            <w:pPr>
              <w:jc w:val="center"/>
              <w:rPr>
                <w:rFonts w:asciiTheme="majorHAnsi" w:hAnsiTheme="majorHAnsi" w:cs="Calibri"/>
                <w:color w:val="000000"/>
                <w:szCs w:val="22"/>
              </w:rPr>
            </w:pPr>
            <w:r w:rsidRPr="00D963E1">
              <w:rPr>
                <w:rFonts w:asciiTheme="majorHAnsi" w:hAnsiTheme="majorHAnsi" w:cstheme="minorHAnsi"/>
                <w:color w:val="000000"/>
                <w:szCs w:val="22"/>
              </w:rPr>
              <w:t>Mill Coulee near Sun River</w:t>
            </w:r>
          </w:p>
        </w:tc>
        <w:tc>
          <w:tcPr>
            <w:tcW w:w="1330" w:type="dxa"/>
            <w:tcBorders>
              <w:top w:val="nil"/>
              <w:left w:val="nil"/>
              <w:bottom w:val="single" w:sz="4" w:space="0" w:color="auto"/>
              <w:right w:val="single" w:sz="4" w:space="0" w:color="auto"/>
            </w:tcBorders>
            <w:shd w:val="clear" w:color="auto" w:fill="auto"/>
            <w:noWrap/>
            <w:vAlign w:val="center"/>
            <w:hideMark/>
          </w:tcPr>
          <w:p w14:paraId="2B8E07CB" w14:textId="77777777" w:rsidR="00A1551A" w:rsidRPr="00D963E1" w:rsidRDefault="00A1551A" w:rsidP="00A1551A">
            <w:pPr>
              <w:jc w:val="center"/>
              <w:rPr>
                <w:rFonts w:asciiTheme="majorHAnsi" w:hAnsiTheme="majorHAnsi" w:cs="Calibri"/>
                <w:color w:val="000000"/>
                <w:szCs w:val="22"/>
              </w:rPr>
            </w:pPr>
            <w:r w:rsidRPr="00D963E1">
              <w:rPr>
                <w:rFonts w:asciiTheme="majorHAnsi" w:hAnsiTheme="majorHAnsi" w:cstheme="minorHAnsi"/>
                <w:color w:val="000000"/>
                <w:szCs w:val="22"/>
              </w:rPr>
              <w:t>47.540611</w:t>
            </w:r>
          </w:p>
        </w:tc>
        <w:tc>
          <w:tcPr>
            <w:tcW w:w="1550" w:type="dxa"/>
            <w:tcBorders>
              <w:top w:val="nil"/>
              <w:left w:val="nil"/>
              <w:bottom w:val="single" w:sz="4" w:space="0" w:color="auto"/>
              <w:right w:val="single" w:sz="4" w:space="0" w:color="auto"/>
            </w:tcBorders>
            <w:shd w:val="clear" w:color="auto" w:fill="auto"/>
            <w:noWrap/>
            <w:vAlign w:val="center"/>
            <w:hideMark/>
          </w:tcPr>
          <w:p w14:paraId="02CDD263" w14:textId="77777777" w:rsidR="00A1551A" w:rsidRPr="00D963E1" w:rsidRDefault="00A1551A" w:rsidP="00A1551A">
            <w:pPr>
              <w:jc w:val="center"/>
              <w:rPr>
                <w:rFonts w:asciiTheme="majorHAnsi" w:hAnsiTheme="majorHAnsi" w:cs="Calibri"/>
                <w:color w:val="000000"/>
                <w:szCs w:val="22"/>
              </w:rPr>
            </w:pPr>
            <w:r w:rsidRPr="00D963E1">
              <w:rPr>
                <w:rFonts w:asciiTheme="majorHAnsi" w:hAnsiTheme="majorHAnsi" w:cstheme="minorHAnsi"/>
                <w:color w:val="000000"/>
                <w:szCs w:val="22"/>
              </w:rPr>
              <w:t>-111.705806</w:t>
            </w:r>
          </w:p>
        </w:tc>
        <w:tc>
          <w:tcPr>
            <w:tcW w:w="3136" w:type="dxa"/>
            <w:tcBorders>
              <w:top w:val="nil"/>
              <w:left w:val="nil"/>
              <w:bottom w:val="single" w:sz="4" w:space="0" w:color="auto"/>
              <w:right w:val="single" w:sz="4" w:space="0" w:color="auto"/>
            </w:tcBorders>
            <w:shd w:val="clear" w:color="auto" w:fill="auto"/>
            <w:noWrap/>
            <w:vAlign w:val="center"/>
            <w:hideMark/>
          </w:tcPr>
          <w:p w14:paraId="2D0CD910" w14:textId="77777777" w:rsidR="00A1551A" w:rsidRPr="00D963E1" w:rsidRDefault="00A1551A" w:rsidP="00A1551A">
            <w:pPr>
              <w:jc w:val="center"/>
              <w:rPr>
                <w:rFonts w:asciiTheme="majorHAnsi" w:hAnsiTheme="majorHAnsi" w:cs="Calibri"/>
                <w:color w:val="000000"/>
                <w:szCs w:val="22"/>
              </w:rPr>
            </w:pPr>
            <w:r w:rsidRPr="00D963E1">
              <w:rPr>
                <w:rFonts w:asciiTheme="majorHAnsi" w:hAnsiTheme="majorHAnsi" w:cstheme="minorHAnsi"/>
                <w:color w:val="000000"/>
                <w:szCs w:val="22"/>
              </w:rPr>
              <w:t>Near confluence with Sun River</w:t>
            </w:r>
          </w:p>
        </w:tc>
      </w:tr>
      <w:tr w:rsidR="00A1551A" w:rsidRPr="004340C7" w14:paraId="2995AA56" w14:textId="77777777" w:rsidTr="001B0368">
        <w:trPr>
          <w:trHeight w:val="20"/>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14:paraId="71F11A65" w14:textId="77777777" w:rsidR="00A1551A" w:rsidRPr="00D963E1" w:rsidRDefault="00A1551A" w:rsidP="00A1551A">
            <w:pPr>
              <w:jc w:val="center"/>
              <w:rPr>
                <w:rFonts w:asciiTheme="majorHAnsi" w:hAnsiTheme="majorHAnsi" w:cs="Calibri"/>
                <w:color w:val="000000"/>
                <w:szCs w:val="22"/>
              </w:rPr>
            </w:pPr>
            <w:r w:rsidRPr="00D963E1">
              <w:rPr>
                <w:rFonts w:asciiTheme="majorHAnsi" w:hAnsiTheme="majorHAnsi" w:cstheme="minorHAnsi"/>
                <w:color w:val="000000"/>
                <w:szCs w:val="22"/>
              </w:rPr>
              <w:t>SUN-MUDYC57</w:t>
            </w:r>
          </w:p>
        </w:tc>
        <w:tc>
          <w:tcPr>
            <w:tcW w:w="2930" w:type="dxa"/>
            <w:tcBorders>
              <w:top w:val="nil"/>
              <w:left w:val="nil"/>
              <w:bottom w:val="single" w:sz="4" w:space="0" w:color="auto"/>
              <w:right w:val="single" w:sz="4" w:space="0" w:color="auto"/>
            </w:tcBorders>
            <w:shd w:val="clear" w:color="auto" w:fill="auto"/>
            <w:noWrap/>
            <w:vAlign w:val="center"/>
            <w:hideMark/>
          </w:tcPr>
          <w:p w14:paraId="498E9C50" w14:textId="03CA2095" w:rsidR="00A1551A" w:rsidRPr="00D963E1" w:rsidRDefault="00A1551A" w:rsidP="00A1551A">
            <w:pPr>
              <w:jc w:val="center"/>
              <w:rPr>
                <w:rFonts w:asciiTheme="majorHAnsi" w:hAnsiTheme="majorHAnsi" w:cs="Calibri"/>
                <w:color w:val="000000"/>
                <w:szCs w:val="22"/>
              </w:rPr>
            </w:pPr>
            <w:r w:rsidRPr="00D963E1">
              <w:rPr>
                <w:rFonts w:asciiTheme="majorHAnsi" w:hAnsiTheme="majorHAnsi" w:cstheme="minorHAnsi"/>
                <w:color w:val="000000"/>
                <w:szCs w:val="22"/>
              </w:rPr>
              <w:t>Muddy Creek at Vaughn</w:t>
            </w:r>
            <w:r w:rsidR="001B0368">
              <w:rPr>
                <w:rFonts w:asciiTheme="majorHAnsi" w:hAnsiTheme="majorHAnsi" w:cstheme="minorHAnsi"/>
                <w:color w:val="000000"/>
                <w:szCs w:val="22"/>
              </w:rPr>
              <w:t>*</w:t>
            </w:r>
          </w:p>
        </w:tc>
        <w:tc>
          <w:tcPr>
            <w:tcW w:w="1330" w:type="dxa"/>
            <w:tcBorders>
              <w:top w:val="nil"/>
              <w:left w:val="nil"/>
              <w:bottom w:val="single" w:sz="4" w:space="0" w:color="auto"/>
              <w:right w:val="single" w:sz="4" w:space="0" w:color="auto"/>
            </w:tcBorders>
            <w:shd w:val="clear" w:color="auto" w:fill="auto"/>
            <w:noWrap/>
            <w:vAlign w:val="center"/>
            <w:hideMark/>
          </w:tcPr>
          <w:p w14:paraId="7F0F7A35" w14:textId="7C50B8D6" w:rsidR="00A1551A" w:rsidRPr="00D963E1" w:rsidRDefault="00A1551A" w:rsidP="00A1551A">
            <w:pPr>
              <w:jc w:val="center"/>
              <w:rPr>
                <w:rFonts w:asciiTheme="majorHAnsi" w:hAnsiTheme="majorHAnsi" w:cs="Calibri"/>
                <w:color w:val="000000"/>
                <w:szCs w:val="22"/>
              </w:rPr>
            </w:pPr>
            <w:r w:rsidRPr="00D963E1">
              <w:rPr>
                <w:rFonts w:asciiTheme="majorHAnsi" w:hAnsiTheme="majorHAnsi" w:cstheme="minorHAnsi"/>
                <w:color w:val="000000"/>
                <w:szCs w:val="22"/>
              </w:rPr>
              <w:t>47.561056</w:t>
            </w:r>
            <w:r w:rsidR="001B0368">
              <w:rPr>
                <w:rFonts w:asciiTheme="majorHAnsi" w:hAnsiTheme="majorHAnsi" w:cstheme="minorHAnsi"/>
                <w:color w:val="000000"/>
                <w:szCs w:val="22"/>
              </w:rPr>
              <w:t>*</w:t>
            </w:r>
          </w:p>
        </w:tc>
        <w:tc>
          <w:tcPr>
            <w:tcW w:w="1550" w:type="dxa"/>
            <w:tcBorders>
              <w:top w:val="nil"/>
              <w:left w:val="nil"/>
              <w:bottom w:val="single" w:sz="4" w:space="0" w:color="auto"/>
              <w:right w:val="single" w:sz="4" w:space="0" w:color="auto"/>
            </w:tcBorders>
            <w:shd w:val="clear" w:color="auto" w:fill="auto"/>
            <w:noWrap/>
            <w:vAlign w:val="center"/>
            <w:hideMark/>
          </w:tcPr>
          <w:p w14:paraId="0FD03898" w14:textId="4EFE001C" w:rsidR="00A1551A" w:rsidRPr="00D963E1" w:rsidRDefault="00A1551A" w:rsidP="00A1551A">
            <w:pPr>
              <w:jc w:val="center"/>
              <w:rPr>
                <w:rFonts w:asciiTheme="majorHAnsi" w:hAnsiTheme="majorHAnsi" w:cs="Calibri"/>
                <w:color w:val="000000"/>
                <w:szCs w:val="22"/>
              </w:rPr>
            </w:pPr>
            <w:r w:rsidRPr="00D963E1">
              <w:rPr>
                <w:rFonts w:asciiTheme="majorHAnsi" w:hAnsiTheme="majorHAnsi" w:cstheme="minorHAnsi"/>
                <w:color w:val="000000"/>
                <w:szCs w:val="22"/>
              </w:rPr>
              <w:t>-111.538306</w:t>
            </w:r>
            <w:r w:rsidR="001B0368">
              <w:rPr>
                <w:rFonts w:asciiTheme="majorHAnsi" w:hAnsiTheme="majorHAnsi" w:cstheme="minorHAnsi"/>
                <w:color w:val="000000"/>
                <w:szCs w:val="22"/>
              </w:rPr>
              <w:t>*</w:t>
            </w:r>
          </w:p>
        </w:tc>
        <w:tc>
          <w:tcPr>
            <w:tcW w:w="3136" w:type="dxa"/>
            <w:tcBorders>
              <w:top w:val="nil"/>
              <w:left w:val="nil"/>
              <w:bottom w:val="single" w:sz="4" w:space="0" w:color="auto"/>
              <w:right w:val="single" w:sz="4" w:space="0" w:color="auto"/>
            </w:tcBorders>
            <w:shd w:val="clear" w:color="auto" w:fill="auto"/>
            <w:noWrap/>
            <w:vAlign w:val="center"/>
            <w:hideMark/>
          </w:tcPr>
          <w:p w14:paraId="4217E414" w14:textId="77777777" w:rsidR="00A1551A" w:rsidRPr="00D963E1" w:rsidRDefault="00A1551A" w:rsidP="00A1551A">
            <w:pPr>
              <w:jc w:val="center"/>
              <w:rPr>
                <w:rFonts w:asciiTheme="majorHAnsi" w:hAnsiTheme="majorHAnsi" w:cs="Calibri"/>
                <w:color w:val="000000"/>
                <w:szCs w:val="22"/>
              </w:rPr>
            </w:pPr>
            <w:r w:rsidRPr="00D963E1">
              <w:rPr>
                <w:rFonts w:asciiTheme="majorHAnsi" w:hAnsiTheme="majorHAnsi" w:cstheme="minorHAnsi"/>
                <w:color w:val="000000"/>
                <w:szCs w:val="22"/>
              </w:rPr>
              <w:t>Near confluence with Sun River</w:t>
            </w:r>
          </w:p>
        </w:tc>
      </w:tr>
    </w:tbl>
    <w:p w14:paraId="253F7E75" w14:textId="2366D1A1" w:rsidR="00A63263" w:rsidRPr="001B0368" w:rsidRDefault="001B0368" w:rsidP="008A6DA7">
      <w:pPr>
        <w:rPr>
          <w:rFonts w:ascii="Cambria" w:hAnsi="Cambria" w:cstheme="minorHAnsi"/>
          <w:szCs w:val="22"/>
        </w:rPr>
      </w:pPr>
      <w:r w:rsidRPr="001B0368">
        <w:rPr>
          <w:rFonts w:ascii="Cambria" w:hAnsi="Cambria" w:cstheme="minorHAnsi"/>
          <w:szCs w:val="22"/>
        </w:rPr>
        <w:t>* The Muddy Creek at Vaughn site (SUN-MUDYC57) washed out over winter. A new site will be selected on the first monitoring visit of the season</w:t>
      </w:r>
      <w:r w:rsidR="00BF0B8A">
        <w:rPr>
          <w:rFonts w:ascii="Cambria" w:hAnsi="Cambria" w:cstheme="minorHAnsi"/>
          <w:szCs w:val="22"/>
        </w:rPr>
        <w:t xml:space="preserve"> – or as soon as weather permits</w:t>
      </w:r>
      <w:r w:rsidRPr="001B0368">
        <w:rPr>
          <w:rFonts w:ascii="Cambria" w:hAnsi="Cambria" w:cstheme="minorHAnsi"/>
          <w:szCs w:val="22"/>
        </w:rPr>
        <w:t>.</w:t>
      </w:r>
      <w:r>
        <w:rPr>
          <w:rFonts w:ascii="Cambria" w:hAnsi="Cambria" w:cstheme="minorHAnsi"/>
          <w:szCs w:val="22"/>
        </w:rPr>
        <w:t xml:space="preserve"> New site will be as close as possible to the past site</w:t>
      </w:r>
      <w:r w:rsidR="00BF0B8A">
        <w:rPr>
          <w:rFonts w:ascii="Cambria" w:hAnsi="Cambria" w:cstheme="minorHAnsi"/>
          <w:szCs w:val="22"/>
        </w:rPr>
        <w:t>, but since much of this area is unstable, site may need to be relocated far enough away to require a new Site ID. SRWG will work with DEQ on this.</w:t>
      </w:r>
    </w:p>
    <w:p w14:paraId="230A24AB" w14:textId="3BEAF102" w:rsidR="00E5092A" w:rsidRDefault="00A1551A" w:rsidP="00E5092A">
      <w:pPr>
        <w:rPr>
          <w:color w:val="FF0000"/>
        </w:rPr>
      </w:pPr>
      <w:r>
        <w:rPr>
          <w:noProof/>
        </w:rPr>
        <w:lastRenderedPageBreak/>
        <w:drawing>
          <wp:inline distT="0" distB="0" distL="0" distR="0" wp14:anchorId="4BEF924E" wp14:editId="22FC3475">
            <wp:extent cx="6167120" cy="3622040"/>
            <wp:effectExtent l="0" t="0" r="5080" b="0"/>
            <wp:docPr id="190763127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14">
                      <a:extLst>
                        <a:ext uri="{28A0092B-C50C-407E-A947-70E740481C1C}">
                          <a14:useLocalDpi xmlns:a14="http://schemas.microsoft.com/office/drawing/2010/main" val="0"/>
                        </a:ext>
                      </a:extLst>
                    </a:blip>
                    <a:stretch>
                      <a:fillRect/>
                    </a:stretch>
                  </pic:blipFill>
                  <pic:spPr>
                    <a:xfrm>
                      <a:off x="0" y="0"/>
                      <a:ext cx="6167120" cy="3622040"/>
                    </a:xfrm>
                    <a:prstGeom prst="rect">
                      <a:avLst/>
                    </a:prstGeom>
                  </pic:spPr>
                </pic:pic>
              </a:graphicData>
            </a:graphic>
          </wp:inline>
        </w:drawing>
      </w:r>
    </w:p>
    <w:p w14:paraId="3F2CBCDB" w14:textId="4D92F09F" w:rsidR="00A1551A" w:rsidRPr="00161A3D" w:rsidRDefault="00A1551A" w:rsidP="553755FD">
      <w:pPr>
        <w:rPr>
          <w:rFonts w:ascii="Arial" w:hAnsi="Arial" w:cs="Arial"/>
          <w:b/>
          <w:bCs/>
        </w:rPr>
      </w:pPr>
      <w:r w:rsidRPr="00161A3D">
        <w:rPr>
          <w:rFonts w:ascii="Arial" w:hAnsi="Arial" w:cs="Arial"/>
          <w:b/>
          <w:bCs/>
        </w:rPr>
        <w:t>Figur</w:t>
      </w:r>
      <w:r w:rsidRPr="00916171">
        <w:rPr>
          <w:rFonts w:ascii="Arial" w:hAnsi="Arial" w:cs="Arial"/>
          <w:b/>
          <w:bCs/>
        </w:rPr>
        <w:t xml:space="preserve">e </w:t>
      </w:r>
      <w:r w:rsidR="77406041" w:rsidRPr="00916171">
        <w:rPr>
          <w:rFonts w:ascii="Arial" w:hAnsi="Arial" w:cs="Arial"/>
          <w:b/>
          <w:bCs/>
        </w:rPr>
        <w:t>2</w:t>
      </w:r>
      <w:r w:rsidRPr="00161A3D">
        <w:rPr>
          <w:rFonts w:ascii="Arial" w:hAnsi="Arial" w:cs="Arial"/>
          <w:b/>
          <w:bCs/>
        </w:rPr>
        <w:t>. Sun River Watershed Group Long-Term Monitoring Locations</w:t>
      </w:r>
    </w:p>
    <w:p w14:paraId="63CFDE93" w14:textId="77777777" w:rsidR="00A1551A" w:rsidRDefault="00A1551A" w:rsidP="00E5092A">
      <w:pPr>
        <w:rPr>
          <w:color w:val="FF0000"/>
        </w:rPr>
      </w:pPr>
    </w:p>
    <w:p w14:paraId="60ECB5CB" w14:textId="6413C0E9" w:rsidR="008B3A3D" w:rsidRPr="00782B6E" w:rsidRDefault="004340C7" w:rsidP="001B146C">
      <w:pPr>
        <w:pStyle w:val="Heading2"/>
      </w:pPr>
      <w:bookmarkStart w:id="20" w:name="_Toc7175824"/>
      <w:bookmarkStart w:id="21" w:name="_Toc38869446"/>
      <w:r>
        <w:t>2.3</w:t>
      </w:r>
      <w:r w:rsidR="00E5092A">
        <w:t xml:space="preserve"> Monitoring Schedule</w:t>
      </w:r>
      <w:bookmarkEnd w:id="20"/>
      <w:bookmarkEnd w:id="21"/>
    </w:p>
    <w:p w14:paraId="041775D7" w14:textId="04FF7D52" w:rsidR="005E0DEC" w:rsidRPr="00161A3D" w:rsidRDefault="005E2C2F" w:rsidP="00916171">
      <w:pPr>
        <w:jc w:val="both"/>
        <w:rPr>
          <w:rFonts w:ascii="Cambria" w:hAnsi="Cambria"/>
        </w:rPr>
      </w:pPr>
      <w:r w:rsidRPr="00161A3D">
        <w:rPr>
          <w:rFonts w:ascii="Cambria" w:hAnsi="Cambria"/>
        </w:rPr>
        <w:t xml:space="preserve">Water quality </w:t>
      </w:r>
      <w:r w:rsidR="00A63263" w:rsidRPr="00161A3D">
        <w:rPr>
          <w:rFonts w:ascii="Cambria" w:hAnsi="Cambria"/>
        </w:rPr>
        <w:t>monitoring will occur monthly from April through October</w:t>
      </w:r>
      <w:r w:rsidR="005E0DEC" w:rsidRPr="00161A3D">
        <w:rPr>
          <w:rFonts w:ascii="Cambria" w:hAnsi="Cambria"/>
        </w:rPr>
        <w:t xml:space="preserve"> (</w:t>
      </w:r>
      <w:r w:rsidR="005E0DEC" w:rsidRPr="00161A3D">
        <w:rPr>
          <w:rFonts w:ascii="Cambria" w:hAnsi="Cambria"/>
          <w:b/>
          <w:bCs/>
        </w:rPr>
        <w:t xml:space="preserve">Table </w:t>
      </w:r>
      <w:r w:rsidR="4F255E04" w:rsidRPr="00161A3D">
        <w:rPr>
          <w:rFonts w:ascii="Cambria" w:hAnsi="Cambria"/>
          <w:b/>
          <w:bCs/>
        </w:rPr>
        <w:t>3</w:t>
      </w:r>
      <w:r w:rsidR="005E0DEC" w:rsidRPr="00161A3D">
        <w:rPr>
          <w:rFonts w:ascii="Cambria" w:hAnsi="Cambria"/>
        </w:rPr>
        <w:t xml:space="preserve">); this period represents </w:t>
      </w:r>
      <w:r w:rsidR="004324C8" w:rsidRPr="00161A3D">
        <w:rPr>
          <w:rFonts w:ascii="Cambria" w:hAnsi="Cambria"/>
        </w:rPr>
        <w:t xml:space="preserve">conditions </w:t>
      </w:r>
      <w:r w:rsidR="005E0DEC" w:rsidRPr="00161A3D">
        <w:rPr>
          <w:rFonts w:ascii="Cambria" w:hAnsi="Cambria"/>
        </w:rPr>
        <w:t xml:space="preserve">before, during, and after irrigation season </w:t>
      </w:r>
      <w:r w:rsidR="004324C8" w:rsidRPr="00161A3D">
        <w:rPr>
          <w:rFonts w:ascii="Cambria" w:hAnsi="Cambria"/>
        </w:rPr>
        <w:t xml:space="preserve">to capture </w:t>
      </w:r>
      <w:r w:rsidR="005E0DEC" w:rsidRPr="00161A3D">
        <w:rPr>
          <w:rFonts w:ascii="Cambria" w:hAnsi="Cambria"/>
        </w:rPr>
        <w:t xml:space="preserve">the influence of </w:t>
      </w:r>
      <w:r w:rsidRPr="00161A3D">
        <w:rPr>
          <w:rFonts w:ascii="Cambria" w:hAnsi="Cambria"/>
        </w:rPr>
        <w:t>changing flows</w:t>
      </w:r>
      <w:r w:rsidR="005E0DEC" w:rsidRPr="00161A3D">
        <w:rPr>
          <w:rFonts w:ascii="Cambria" w:hAnsi="Cambria"/>
        </w:rPr>
        <w:t xml:space="preserve"> and agricultural impacts on water quality. High flow generally begins around May 1 based on an inflection point in the median daily discharge at the USGS gage on the Sun River near Great Falls</w:t>
      </w:r>
      <w:r w:rsidR="004324C8" w:rsidRPr="00161A3D">
        <w:rPr>
          <w:rFonts w:ascii="Cambria" w:hAnsi="Cambria"/>
        </w:rPr>
        <w:t xml:space="preserve"> </w:t>
      </w:r>
      <w:r w:rsidR="004324C8" w:rsidRPr="00916171">
        <w:rPr>
          <w:rFonts w:ascii="Cambria" w:hAnsi="Cambria"/>
        </w:rPr>
        <w:t>(</w:t>
      </w:r>
      <w:r w:rsidR="00916171" w:rsidRPr="00916171">
        <w:rPr>
          <w:rFonts w:ascii="Cambria" w:hAnsi="Cambria"/>
        </w:rPr>
        <w:t>MSUEWQ</w:t>
      </w:r>
      <w:r w:rsidR="004324C8" w:rsidRPr="00916171">
        <w:rPr>
          <w:rFonts w:ascii="Cambria" w:hAnsi="Cambria"/>
        </w:rPr>
        <w:t xml:space="preserve"> 2019)</w:t>
      </w:r>
      <w:r w:rsidR="005E0DEC" w:rsidRPr="00916171">
        <w:rPr>
          <w:rFonts w:ascii="Cambria" w:hAnsi="Cambria"/>
        </w:rPr>
        <w:t>.</w:t>
      </w:r>
      <w:r w:rsidR="005E0DEC" w:rsidRPr="00161A3D">
        <w:rPr>
          <w:rFonts w:ascii="Cambria" w:hAnsi="Cambria"/>
        </w:rPr>
        <w:t xml:space="preserve"> Per Montana’s </w:t>
      </w:r>
      <w:r w:rsidR="00525DDC">
        <w:rPr>
          <w:rFonts w:ascii="Cambria" w:hAnsi="Cambria"/>
        </w:rPr>
        <w:t>protective ranges of nutrients</w:t>
      </w:r>
      <w:r w:rsidR="005E0DEC" w:rsidRPr="00161A3D">
        <w:rPr>
          <w:rFonts w:ascii="Cambria" w:hAnsi="Cambria"/>
        </w:rPr>
        <w:t>, the growing season for the Northwestern Glaciated Plains Ecoregion is from June 16</w:t>
      </w:r>
      <w:r w:rsidR="005E0DEC" w:rsidRPr="00161A3D">
        <w:rPr>
          <w:rFonts w:ascii="Cambria" w:hAnsi="Cambria"/>
          <w:vertAlign w:val="superscript"/>
        </w:rPr>
        <w:t>th</w:t>
      </w:r>
      <w:r w:rsidR="005E0DEC" w:rsidRPr="00161A3D">
        <w:rPr>
          <w:rFonts w:ascii="Cambria" w:hAnsi="Cambria"/>
        </w:rPr>
        <w:t xml:space="preserve"> through September 30</w:t>
      </w:r>
      <w:r w:rsidR="005E0DEC" w:rsidRPr="00161A3D">
        <w:rPr>
          <w:rFonts w:ascii="Cambria" w:hAnsi="Cambria"/>
          <w:vertAlign w:val="superscript"/>
        </w:rPr>
        <w:t>th</w:t>
      </w:r>
      <w:r w:rsidR="005E0DEC" w:rsidRPr="00161A3D">
        <w:rPr>
          <w:rFonts w:ascii="Cambria" w:hAnsi="Cambria"/>
        </w:rPr>
        <w:t xml:space="preserve">. Base flow generally spans from October through April. </w:t>
      </w:r>
    </w:p>
    <w:p w14:paraId="774ACB7F" w14:textId="77777777" w:rsidR="005E0DEC" w:rsidRPr="00161A3D" w:rsidRDefault="005E0DEC" w:rsidP="004340C7">
      <w:pPr>
        <w:rPr>
          <w:rFonts w:ascii="Cambria" w:hAnsi="Cambria"/>
        </w:rPr>
      </w:pPr>
    </w:p>
    <w:p w14:paraId="5F383E75" w14:textId="0B83A6E3" w:rsidR="005E2C2F" w:rsidRPr="00161A3D" w:rsidRDefault="005E0DEC" w:rsidP="00916171">
      <w:pPr>
        <w:jc w:val="both"/>
        <w:rPr>
          <w:rFonts w:ascii="Cambria" w:hAnsi="Cambria"/>
        </w:rPr>
      </w:pPr>
      <w:r w:rsidRPr="00161A3D">
        <w:rPr>
          <w:rFonts w:ascii="Cambria" w:hAnsi="Cambria"/>
        </w:rPr>
        <w:t xml:space="preserve">Samples are generally collected </w:t>
      </w:r>
      <w:r w:rsidR="00AE1CC6" w:rsidRPr="00161A3D">
        <w:rPr>
          <w:rFonts w:ascii="Cambria" w:hAnsi="Cambria"/>
        </w:rPr>
        <w:t>at the same time of day</w:t>
      </w:r>
      <w:r w:rsidRPr="00161A3D">
        <w:rPr>
          <w:rFonts w:ascii="Cambria" w:hAnsi="Cambria"/>
        </w:rPr>
        <w:t xml:space="preserve"> unless adjustments must be made due to unforeseen events; if delays occur, data collection will be rescheduled as c</w:t>
      </w:r>
      <w:r w:rsidR="008D02D9" w:rsidRPr="00161A3D">
        <w:rPr>
          <w:rFonts w:ascii="Cambria" w:hAnsi="Cambria"/>
        </w:rPr>
        <w:t xml:space="preserve">lose </w:t>
      </w:r>
      <w:r w:rsidRPr="00161A3D">
        <w:rPr>
          <w:rFonts w:ascii="Cambria" w:hAnsi="Cambria"/>
        </w:rPr>
        <w:t xml:space="preserve">as possible </w:t>
      </w:r>
      <w:r w:rsidR="008D02D9" w:rsidRPr="00161A3D">
        <w:rPr>
          <w:rFonts w:ascii="Cambria" w:hAnsi="Cambria"/>
        </w:rPr>
        <w:t xml:space="preserve">to </w:t>
      </w:r>
      <w:r w:rsidRPr="00161A3D">
        <w:rPr>
          <w:rFonts w:ascii="Cambria" w:hAnsi="Cambria"/>
        </w:rPr>
        <w:t xml:space="preserve">the </w:t>
      </w:r>
      <w:r w:rsidR="00AE1CC6" w:rsidRPr="00161A3D">
        <w:rPr>
          <w:rFonts w:ascii="Cambria" w:hAnsi="Cambria"/>
        </w:rPr>
        <w:t>desired date and time</w:t>
      </w:r>
      <w:r w:rsidRPr="00161A3D">
        <w:rPr>
          <w:rFonts w:ascii="Cambria" w:hAnsi="Cambria"/>
        </w:rPr>
        <w:t xml:space="preserve">. </w:t>
      </w:r>
    </w:p>
    <w:p w14:paraId="0630DA33" w14:textId="77777777" w:rsidR="005E0DEC" w:rsidRDefault="005E0DEC" w:rsidP="004340C7">
      <w:pPr>
        <w:rPr>
          <w:color w:val="FF0000"/>
        </w:rPr>
      </w:pPr>
    </w:p>
    <w:p w14:paraId="4AE280F7" w14:textId="6CF1913D" w:rsidR="007C36D9" w:rsidRPr="00161A3D" w:rsidRDefault="007C36D9" w:rsidP="553755FD">
      <w:pPr>
        <w:rPr>
          <w:rFonts w:ascii="Arial" w:hAnsi="Arial" w:cs="Arial"/>
          <w:b/>
          <w:bCs/>
        </w:rPr>
      </w:pPr>
      <w:r w:rsidRPr="00E7104D">
        <w:rPr>
          <w:rFonts w:ascii="Arial" w:hAnsi="Arial" w:cs="Arial"/>
          <w:b/>
          <w:bCs/>
        </w:rPr>
        <w:t xml:space="preserve">Table </w:t>
      </w:r>
      <w:r w:rsidR="73D440AF" w:rsidRPr="00E7104D">
        <w:rPr>
          <w:rFonts w:ascii="Arial" w:hAnsi="Arial" w:cs="Arial"/>
          <w:b/>
          <w:bCs/>
        </w:rPr>
        <w:t>3</w:t>
      </w:r>
      <w:r w:rsidR="00E5092A" w:rsidRPr="00E7104D">
        <w:rPr>
          <w:rFonts w:ascii="Arial" w:hAnsi="Arial" w:cs="Arial"/>
          <w:b/>
          <w:bCs/>
        </w:rPr>
        <w:t xml:space="preserve">. </w:t>
      </w:r>
      <w:r w:rsidR="00E5092A" w:rsidRPr="00161A3D">
        <w:rPr>
          <w:rFonts w:ascii="Arial" w:hAnsi="Arial" w:cs="Arial"/>
          <w:b/>
          <w:bCs/>
        </w:rPr>
        <w:t>Monitoring Schedule</w:t>
      </w:r>
    </w:p>
    <w:tbl>
      <w:tblPr>
        <w:tblW w:w="5940" w:type="dxa"/>
        <w:tblInd w:w="-5" w:type="dxa"/>
        <w:tblLook w:val="04A0" w:firstRow="1" w:lastRow="0" w:firstColumn="1" w:lastColumn="0" w:noHBand="0" w:noVBand="1"/>
      </w:tblPr>
      <w:tblGrid>
        <w:gridCol w:w="1239"/>
        <w:gridCol w:w="4701"/>
      </w:tblGrid>
      <w:tr w:rsidR="005E0DEC" w:rsidRPr="005E0DEC" w14:paraId="60555298" w14:textId="77777777" w:rsidTr="000B6226">
        <w:trPr>
          <w:trHeight w:val="300"/>
        </w:trPr>
        <w:tc>
          <w:tcPr>
            <w:tcW w:w="1239"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2FDF9AB1" w14:textId="77777777" w:rsidR="005E0DEC" w:rsidRPr="00161A3D" w:rsidRDefault="005E0DEC" w:rsidP="005E0DEC">
            <w:pPr>
              <w:rPr>
                <w:rFonts w:ascii="Arial" w:hAnsi="Arial" w:cs="Arial"/>
                <w:b/>
                <w:bCs/>
                <w:color w:val="000000"/>
                <w:szCs w:val="22"/>
              </w:rPr>
            </w:pPr>
            <w:r w:rsidRPr="00161A3D">
              <w:rPr>
                <w:rFonts w:ascii="Arial" w:hAnsi="Arial" w:cs="Arial"/>
                <w:b/>
                <w:bCs/>
                <w:color w:val="000000"/>
                <w:szCs w:val="22"/>
              </w:rPr>
              <w:t>Date</w:t>
            </w:r>
          </w:p>
        </w:tc>
        <w:tc>
          <w:tcPr>
            <w:tcW w:w="4701" w:type="dxa"/>
            <w:tcBorders>
              <w:top w:val="single" w:sz="4" w:space="0" w:color="auto"/>
              <w:left w:val="nil"/>
              <w:bottom w:val="single" w:sz="4" w:space="0" w:color="auto"/>
              <w:right w:val="single" w:sz="4" w:space="0" w:color="auto"/>
            </w:tcBorders>
            <w:shd w:val="clear" w:color="000000" w:fill="F2F2F2"/>
            <w:noWrap/>
            <w:vAlign w:val="center"/>
            <w:hideMark/>
          </w:tcPr>
          <w:p w14:paraId="303E47CD" w14:textId="77777777" w:rsidR="005E0DEC" w:rsidRPr="00161A3D" w:rsidRDefault="005E0DEC" w:rsidP="005E0DEC">
            <w:pPr>
              <w:rPr>
                <w:rFonts w:ascii="Arial" w:hAnsi="Arial" w:cs="Arial"/>
                <w:b/>
                <w:bCs/>
                <w:color w:val="000000"/>
                <w:szCs w:val="22"/>
              </w:rPr>
            </w:pPr>
            <w:r w:rsidRPr="00161A3D">
              <w:rPr>
                <w:rFonts w:ascii="Arial" w:hAnsi="Arial" w:cs="Arial"/>
                <w:b/>
                <w:bCs/>
                <w:color w:val="000000"/>
                <w:szCs w:val="22"/>
              </w:rPr>
              <w:t xml:space="preserve">Rationale for Timing </w:t>
            </w:r>
          </w:p>
        </w:tc>
      </w:tr>
      <w:tr w:rsidR="005E0DEC" w:rsidRPr="005E0DEC" w14:paraId="3A0DC12B" w14:textId="77777777" w:rsidTr="000B6226">
        <w:trPr>
          <w:trHeight w:val="300"/>
        </w:trPr>
        <w:tc>
          <w:tcPr>
            <w:tcW w:w="1239" w:type="dxa"/>
            <w:tcBorders>
              <w:top w:val="nil"/>
              <w:left w:val="single" w:sz="4" w:space="0" w:color="auto"/>
              <w:bottom w:val="single" w:sz="4" w:space="0" w:color="auto"/>
              <w:right w:val="single" w:sz="4" w:space="0" w:color="auto"/>
            </w:tcBorders>
            <w:shd w:val="clear" w:color="auto" w:fill="auto"/>
            <w:noWrap/>
            <w:vAlign w:val="center"/>
            <w:hideMark/>
          </w:tcPr>
          <w:p w14:paraId="444E8A3A" w14:textId="77777777" w:rsidR="005E0DEC" w:rsidRPr="00161A3D" w:rsidRDefault="005E0DEC" w:rsidP="005E0DEC">
            <w:pPr>
              <w:rPr>
                <w:rFonts w:asciiTheme="majorHAnsi" w:hAnsiTheme="majorHAnsi" w:cs="Calibri"/>
                <w:color w:val="000000"/>
                <w:szCs w:val="22"/>
              </w:rPr>
            </w:pPr>
            <w:r w:rsidRPr="00161A3D">
              <w:rPr>
                <w:rFonts w:asciiTheme="majorHAnsi" w:hAnsiTheme="majorHAnsi" w:cs="Calibri"/>
                <w:color w:val="000000"/>
                <w:szCs w:val="22"/>
              </w:rPr>
              <w:t>April</w:t>
            </w:r>
          </w:p>
        </w:tc>
        <w:tc>
          <w:tcPr>
            <w:tcW w:w="4701" w:type="dxa"/>
            <w:tcBorders>
              <w:top w:val="nil"/>
              <w:left w:val="nil"/>
              <w:bottom w:val="single" w:sz="4" w:space="0" w:color="auto"/>
              <w:right w:val="single" w:sz="4" w:space="0" w:color="auto"/>
            </w:tcBorders>
            <w:shd w:val="clear" w:color="auto" w:fill="auto"/>
            <w:noWrap/>
            <w:vAlign w:val="center"/>
            <w:hideMark/>
          </w:tcPr>
          <w:p w14:paraId="1419BA53" w14:textId="77777777" w:rsidR="005E0DEC" w:rsidRPr="00161A3D" w:rsidRDefault="005E0DEC" w:rsidP="005E0DEC">
            <w:pPr>
              <w:rPr>
                <w:rFonts w:asciiTheme="majorHAnsi" w:hAnsiTheme="majorHAnsi" w:cs="Calibri"/>
                <w:color w:val="000000"/>
                <w:szCs w:val="22"/>
              </w:rPr>
            </w:pPr>
            <w:r w:rsidRPr="00161A3D">
              <w:rPr>
                <w:rFonts w:asciiTheme="majorHAnsi" w:hAnsiTheme="majorHAnsi" w:cs="Calibri"/>
                <w:color w:val="000000"/>
                <w:szCs w:val="22"/>
              </w:rPr>
              <w:t>Prior to high flow and irrigation</w:t>
            </w:r>
          </w:p>
        </w:tc>
      </w:tr>
      <w:tr w:rsidR="005E0DEC" w:rsidRPr="005E0DEC" w14:paraId="69F2CEF8" w14:textId="77777777" w:rsidTr="000B6226">
        <w:trPr>
          <w:trHeight w:val="300"/>
        </w:trPr>
        <w:tc>
          <w:tcPr>
            <w:tcW w:w="1239" w:type="dxa"/>
            <w:tcBorders>
              <w:top w:val="nil"/>
              <w:left w:val="single" w:sz="4" w:space="0" w:color="auto"/>
              <w:bottom w:val="single" w:sz="4" w:space="0" w:color="auto"/>
              <w:right w:val="single" w:sz="4" w:space="0" w:color="auto"/>
            </w:tcBorders>
            <w:shd w:val="clear" w:color="auto" w:fill="auto"/>
            <w:noWrap/>
            <w:vAlign w:val="center"/>
            <w:hideMark/>
          </w:tcPr>
          <w:p w14:paraId="3CB85F3F" w14:textId="77777777" w:rsidR="005E0DEC" w:rsidRPr="00161A3D" w:rsidRDefault="005E0DEC" w:rsidP="005E0DEC">
            <w:pPr>
              <w:rPr>
                <w:rFonts w:asciiTheme="majorHAnsi" w:hAnsiTheme="majorHAnsi" w:cs="Calibri"/>
                <w:color w:val="000000"/>
                <w:szCs w:val="22"/>
              </w:rPr>
            </w:pPr>
            <w:r w:rsidRPr="00161A3D">
              <w:rPr>
                <w:rFonts w:asciiTheme="majorHAnsi" w:hAnsiTheme="majorHAnsi" w:cs="Calibri"/>
                <w:color w:val="000000"/>
                <w:szCs w:val="22"/>
              </w:rPr>
              <w:t>May</w:t>
            </w:r>
          </w:p>
        </w:tc>
        <w:tc>
          <w:tcPr>
            <w:tcW w:w="4701" w:type="dxa"/>
            <w:tcBorders>
              <w:top w:val="nil"/>
              <w:left w:val="nil"/>
              <w:bottom w:val="single" w:sz="4" w:space="0" w:color="auto"/>
              <w:right w:val="single" w:sz="4" w:space="0" w:color="auto"/>
            </w:tcBorders>
            <w:shd w:val="clear" w:color="auto" w:fill="auto"/>
            <w:noWrap/>
            <w:vAlign w:val="center"/>
            <w:hideMark/>
          </w:tcPr>
          <w:p w14:paraId="082AB873" w14:textId="77777777" w:rsidR="005E0DEC" w:rsidRPr="00161A3D" w:rsidRDefault="005E0DEC" w:rsidP="005E0DEC">
            <w:pPr>
              <w:rPr>
                <w:rFonts w:asciiTheme="majorHAnsi" w:hAnsiTheme="majorHAnsi" w:cs="Calibri"/>
                <w:color w:val="000000"/>
                <w:szCs w:val="22"/>
              </w:rPr>
            </w:pPr>
            <w:r w:rsidRPr="00161A3D">
              <w:rPr>
                <w:rFonts w:asciiTheme="majorHAnsi" w:hAnsiTheme="majorHAnsi" w:cs="Calibri"/>
                <w:color w:val="000000"/>
                <w:szCs w:val="22"/>
              </w:rPr>
              <w:t>During high flows and prior to irrigation</w:t>
            </w:r>
          </w:p>
        </w:tc>
      </w:tr>
      <w:tr w:rsidR="005E0DEC" w:rsidRPr="005E0DEC" w14:paraId="2DDD2CC2" w14:textId="77777777" w:rsidTr="000B6226">
        <w:trPr>
          <w:trHeight w:val="300"/>
        </w:trPr>
        <w:tc>
          <w:tcPr>
            <w:tcW w:w="1239" w:type="dxa"/>
            <w:tcBorders>
              <w:top w:val="nil"/>
              <w:left w:val="single" w:sz="4" w:space="0" w:color="auto"/>
              <w:bottom w:val="single" w:sz="4" w:space="0" w:color="auto"/>
              <w:right w:val="single" w:sz="4" w:space="0" w:color="auto"/>
            </w:tcBorders>
            <w:shd w:val="clear" w:color="auto" w:fill="auto"/>
            <w:noWrap/>
            <w:vAlign w:val="center"/>
            <w:hideMark/>
          </w:tcPr>
          <w:p w14:paraId="22FAECF7" w14:textId="77777777" w:rsidR="005E0DEC" w:rsidRPr="00161A3D" w:rsidRDefault="005E0DEC" w:rsidP="005E0DEC">
            <w:pPr>
              <w:rPr>
                <w:rFonts w:asciiTheme="majorHAnsi" w:hAnsiTheme="majorHAnsi" w:cs="Calibri"/>
                <w:color w:val="000000"/>
                <w:szCs w:val="22"/>
              </w:rPr>
            </w:pPr>
            <w:r w:rsidRPr="00161A3D">
              <w:rPr>
                <w:rFonts w:asciiTheme="majorHAnsi" w:hAnsiTheme="majorHAnsi" w:cs="Calibri"/>
                <w:color w:val="000000"/>
                <w:szCs w:val="22"/>
              </w:rPr>
              <w:t>June</w:t>
            </w:r>
          </w:p>
        </w:tc>
        <w:tc>
          <w:tcPr>
            <w:tcW w:w="4701" w:type="dxa"/>
            <w:tcBorders>
              <w:top w:val="nil"/>
              <w:left w:val="nil"/>
              <w:bottom w:val="single" w:sz="4" w:space="0" w:color="auto"/>
              <w:right w:val="single" w:sz="4" w:space="0" w:color="auto"/>
            </w:tcBorders>
            <w:shd w:val="clear" w:color="auto" w:fill="auto"/>
            <w:noWrap/>
            <w:vAlign w:val="center"/>
            <w:hideMark/>
          </w:tcPr>
          <w:p w14:paraId="0F6196A7" w14:textId="77777777" w:rsidR="005E0DEC" w:rsidRPr="00161A3D" w:rsidRDefault="005E0DEC" w:rsidP="005E0DEC">
            <w:pPr>
              <w:rPr>
                <w:rFonts w:asciiTheme="majorHAnsi" w:hAnsiTheme="majorHAnsi" w:cs="Calibri"/>
                <w:color w:val="000000"/>
                <w:szCs w:val="22"/>
              </w:rPr>
            </w:pPr>
            <w:r w:rsidRPr="00161A3D">
              <w:rPr>
                <w:rFonts w:asciiTheme="majorHAnsi" w:hAnsiTheme="majorHAnsi" w:cs="Calibri"/>
                <w:color w:val="000000"/>
                <w:szCs w:val="22"/>
              </w:rPr>
              <w:t xml:space="preserve">During high flows and start of irrigation </w:t>
            </w:r>
          </w:p>
        </w:tc>
      </w:tr>
      <w:tr w:rsidR="005E0DEC" w:rsidRPr="005E0DEC" w14:paraId="1C8B9D81" w14:textId="77777777" w:rsidTr="000B6226">
        <w:trPr>
          <w:trHeight w:val="300"/>
        </w:trPr>
        <w:tc>
          <w:tcPr>
            <w:tcW w:w="1239" w:type="dxa"/>
            <w:tcBorders>
              <w:top w:val="nil"/>
              <w:left w:val="single" w:sz="4" w:space="0" w:color="auto"/>
              <w:bottom w:val="single" w:sz="4" w:space="0" w:color="auto"/>
              <w:right w:val="single" w:sz="4" w:space="0" w:color="auto"/>
            </w:tcBorders>
            <w:shd w:val="clear" w:color="auto" w:fill="auto"/>
            <w:noWrap/>
            <w:vAlign w:val="center"/>
            <w:hideMark/>
          </w:tcPr>
          <w:p w14:paraId="190AC8C6" w14:textId="77777777" w:rsidR="005E0DEC" w:rsidRPr="00161A3D" w:rsidRDefault="005E0DEC" w:rsidP="005E0DEC">
            <w:pPr>
              <w:rPr>
                <w:rFonts w:asciiTheme="majorHAnsi" w:hAnsiTheme="majorHAnsi" w:cs="Calibri"/>
                <w:color w:val="000000"/>
                <w:szCs w:val="22"/>
              </w:rPr>
            </w:pPr>
            <w:r w:rsidRPr="00161A3D">
              <w:rPr>
                <w:rFonts w:asciiTheme="majorHAnsi" w:hAnsiTheme="majorHAnsi" w:cs="Calibri"/>
                <w:color w:val="000000"/>
                <w:szCs w:val="22"/>
              </w:rPr>
              <w:t>July</w:t>
            </w:r>
          </w:p>
        </w:tc>
        <w:tc>
          <w:tcPr>
            <w:tcW w:w="4701" w:type="dxa"/>
            <w:tcBorders>
              <w:top w:val="nil"/>
              <w:left w:val="nil"/>
              <w:bottom w:val="single" w:sz="4" w:space="0" w:color="auto"/>
              <w:right w:val="single" w:sz="4" w:space="0" w:color="auto"/>
            </w:tcBorders>
            <w:shd w:val="clear" w:color="auto" w:fill="auto"/>
            <w:noWrap/>
            <w:vAlign w:val="center"/>
            <w:hideMark/>
          </w:tcPr>
          <w:p w14:paraId="4DC5138B" w14:textId="77777777" w:rsidR="005E0DEC" w:rsidRPr="00161A3D" w:rsidRDefault="005E0DEC" w:rsidP="005E0DEC">
            <w:pPr>
              <w:rPr>
                <w:rFonts w:asciiTheme="majorHAnsi" w:hAnsiTheme="majorHAnsi" w:cs="Calibri"/>
                <w:color w:val="000000"/>
                <w:szCs w:val="22"/>
              </w:rPr>
            </w:pPr>
            <w:r w:rsidRPr="00161A3D">
              <w:rPr>
                <w:rFonts w:asciiTheme="majorHAnsi" w:hAnsiTheme="majorHAnsi" w:cs="Calibri"/>
                <w:color w:val="000000"/>
                <w:szCs w:val="22"/>
              </w:rPr>
              <w:t>During irrigation season</w:t>
            </w:r>
          </w:p>
        </w:tc>
      </w:tr>
      <w:tr w:rsidR="005E0DEC" w:rsidRPr="005E0DEC" w14:paraId="76F27C61" w14:textId="77777777" w:rsidTr="000B6226">
        <w:trPr>
          <w:trHeight w:val="300"/>
        </w:trPr>
        <w:tc>
          <w:tcPr>
            <w:tcW w:w="1239" w:type="dxa"/>
            <w:tcBorders>
              <w:top w:val="nil"/>
              <w:left w:val="single" w:sz="4" w:space="0" w:color="auto"/>
              <w:bottom w:val="single" w:sz="4" w:space="0" w:color="auto"/>
              <w:right w:val="single" w:sz="4" w:space="0" w:color="auto"/>
            </w:tcBorders>
            <w:shd w:val="clear" w:color="auto" w:fill="auto"/>
            <w:noWrap/>
            <w:vAlign w:val="center"/>
            <w:hideMark/>
          </w:tcPr>
          <w:p w14:paraId="332627D2" w14:textId="77777777" w:rsidR="005E0DEC" w:rsidRPr="00161A3D" w:rsidRDefault="005E0DEC" w:rsidP="005E0DEC">
            <w:pPr>
              <w:rPr>
                <w:rFonts w:asciiTheme="majorHAnsi" w:hAnsiTheme="majorHAnsi" w:cs="Calibri"/>
                <w:color w:val="000000"/>
                <w:szCs w:val="22"/>
              </w:rPr>
            </w:pPr>
            <w:r w:rsidRPr="00161A3D">
              <w:rPr>
                <w:rFonts w:asciiTheme="majorHAnsi" w:hAnsiTheme="majorHAnsi" w:cs="Calibri"/>
                <w:color w:val="000000"/>
                <w:szCs w:val="22"/>
              </w:rPr>
              <w:t>August</w:t>
            </w:r>
          </w:p>
        </w:tc>
        <w:tc>
          <w:tcPr>
            <w:tcW w:w="4701" w:type="dxa"/>
            <w:tcBorders>
              <w:top w:val="nil"/>
              <w:left w:val="nil"/>
              <w:bottom w:val="single" w:sz="4" w:space="0" w:color="auto"/>
              <w:right w:val="single" w:sz="4" w:space="0" w:color="auto"/>
            </w:tcBorders>
            <w:shd w:val="clear" w:color="auto" w:fill="auto"/>
            <w:noWrap/>
            <w:vAlign w:val="center"/>
            <w:hideMark/>
          </w:tcPr>
          <w:p w14:paraId="59D2617A" w14:textId="77777777" w:rsidR="005E0DEC" w:rsidRPr="00161A3D" w:rsidRDefault="005E0DEC" w:rsidP="005E0DEC">
            <w:pPr>
              <w:rPr>
                <w:rFonts w:asciiTheme="majorHAnsi" w:hAnsiTheme="majorHAnsi" w:cs="Calibri"/>
                <w:color w:val="000000"/>
                <w:szCs w:val="22"/>
              </w:rPr>
            </w:pPr>
            <w:r w:rsidRPr="00161A3D">
              <w:rPr>
                <w:rFonts w:asciiTheme="majorHAnsi" w:hAnsiTheme="majorHAnsi" w:cs="Calibri"/>
                <w:color w:val="000000"/>
                <w:szCs w:val="22"/>
              </w:rPr>
              <w:t>During irrigation season</w:t>
            </w:r>
          </w:p>
        </w:tc>
      </w:tr>
      <w:tr w:rsidR="005E0DEC" w:rsidRPr="005E0DEC" w14:paraId="644E4E7A" w14:textId="77777777" w:rsidTr="000B6226">
        <w:trPr>
          <w:trHeight w:val="300"/>
        </w:trPr>
        <w:tc>
          <w:tcPr>
            <w:tcW w:w="1239" w:type="dxa"/>
            <w:tcBorders>
              <w:top w:val="nil"/>
              <w:left w:val="single" w:sz="4" w:space="0" w:color="auto"/>
              <w:bottom w:val="single" w:sz="4" w:space="0" w:color="auto"/>
              <w:right w:val="single" w:sz="4" w:space="0" w:color="auto"/>
            </w:tcBorders>
            <w:shd w:val="clear" w:color="auto" w:fill="auto"/>
            <w:noWrap/>
            <w:vAlign w:val="center"/>
            <w:hideMark/>
          </w:tcPr>
          <w:p w14:paraId="4F9A8721" w14:textId="77777777" w:rsidR="005E0DEC" w:rsidRPr="00161A3D" w:rsidRDefault="005E0DEC" w:rsidP="005E0DEC">
            <w:pPr>
              <w:rPr>
                <w:rFonts w:asciiTheme="majorHAnsi" w:hAnsiTheme="majorHAnsi" w:cs="Calibri"/>
                <w:color w:val="000000"/>
                <w:szCs w:val="22"/>
              </w:rPr>
            </w:pPr>
            <w:r w:rsidRPr="00161A3D">
              <w:rPr>
                <w:rFonts w:asciiTheme="majorHAnsi" w:hAnsiTheme="majorHAnsi" w:cs="Calibri"/>
                <w:color w:val="000000"/>
                <w:szCs w:val="22"/>
              </w:rPr>
              <w:t>September</w:t>
            </w:r>
          </w:p>
        </w:tc>
        <w:tc>
          <w:tcPr>
            <w:tcW w:w="4701" w:type="dxa"/>
            <w:tcBorders>
              <w:top w:val="nil"/>
              <w:left w:val="nil"/>
              <w:bottom w:val="single" w:sz="4" w:space="0" w:color="auto"/>
              <w:right w:val="single" w:sz="4" w:space="0" w:color="auto"/>
            </w:tcBorders>
            <w:shd w:val="clear" w:color="auto" w:fill="auto"/>
            <w:noWrap/>
            <w:vAlign w:val="center"/>
            <w:hideMark/>
          </w:tcPr>
          <w:p w14:paraId="763EDA6C" w14:textId="77777777" w:rsidR="005E0DEC" w:rsidRPr="00161A3D" w:rsidRDefault="005E0DEC" w:rsidP="005E0DEC">
            <w:pPr>
              <w:rPr>
                <w:rFonts w:asciiTheme="majorHAnsi" w:hAnsiTheme="majorHAnsi" w:cs="Calibri"/>
                <w:color w:val="000000"/>
                <w:szCs w:val="22"/>
              </w:rPr>
            </w:pPr>
            <w:r w:rsidRPr="00161A3D">
              <w:rPr>
                <w:rFonts w:asciiTheme="majorHAnsi" w:hAnsiTheme="majorHAnsi" w:cs="Calibri"/>
                <w:color w:val="000000"/>
                <w:szCs w:val="22"/>
              </w:rPr>
              <w:t>During low flows at end of irrigation season</w:t>
            </w:r>
          </w:p>
        </w:tc>
      </w:tr>
      <w:tr w:rsidR="005E0DEC" w:rsidRPr="005E0DEC" w14:paraId="31463345" w14:textId="77777777" w:rsidTr="000B6226">
        <w:trPr>
          <w:trHeight w:val="300"/>
        </w:trPr>
        <w:tc>
          <w:tcPr>
            <w:tcW w:w="1239" w:type="dxa"/>
            <w:tcBorders>
              <w:top w:val="nil"/>
              <w:left w:val="single" w:sz="4" w:space="0" w:color="auto"/>
              <w:bottom w:val="single" w:sz="4" w:space="0" w:color="auto"/>
              <w:right w:val="single" w:sz="4" w:space="0" w:color="auto"/>
            </w:tcBorders>
            <w:shd w:val="clear" w:color="auto" w:fill="auto"/>
            <w:noWrap/>
            <w:vAlign w:val="center"/>
            <w:hideMark/>
          </w:tcPr>
          <w:p w14:paraId="2B25983B" w14:textId="77777777" w:rsidR="005E0DEC" w:rsidRPr="00161A3D" w:rsidRDefault="005E0DEC" w:rsidP="005E0DEC">
            <w:pPr>
              <w:rPr>
                <w:rFonts w:asciiTheme="majorHAnsi" w:hAnsiTheme="majorHAnsi" w:cs="Calibri"/>
                <w:color w:val="000000"/>
                <w:szCs w:val="22"/>
              </w:rPr>
            </w:pPr>
            <w:r w:rsidRPr="00161A3D">
              <w:rPr>
                <w:rFonts w:asciiTheme="majorHAnsi" w:hAnsiTheme="majorHAnsi" w:cs="Calibri"/>
                <w:color w:val="000000"/>
                <w:szCs w:val="22"/>
              </w:rPr>
              <w:t>October</w:t>
            </w:r>
          </w:p>
        </w:tc>
        <w:tc>
          <w:tcPr>
            <w:tcW w:w="4701" w:type="dxa"/>
            <w:tcBorders>
              <w:top w:val="nil"/>
              <w:left w:val="nil"/>
              <w:bottom w:val="single" w:sz="4" w:space="0" w:color="auto"/>
              <w:right w:val="single" w:sz="4" w:space="0" w:color="auto"/>
            </w:tcBorders>
            <w:shd w:val="clear" w:color="auto" w:fill="auto"/>
            <w:noWrap/>
            <w:vAlign w:val="center"/>
            <w:hideMark/>
          </w:tcPr>
          <w:p w14:paraId="5C4DD737" w14:textId="77777777" w:rsidR="005E0DEC" w:rsidRPr="00161A3D" w:rsidRDefault="005E0DEC" w:rsidP="005E0DEC">
            <w:pPr>
              <w:rPr>
                <w:rFonts w:asciiTheme="majorHAnsi" w:hAnsiTheme="majorHAnsi" w:cs="Calibri"/>
                <w:color w:val="000000"/>
                <w:szCs w:val="22"/>
              </w:rPr>
            </w:pPr>
            <w:r w:rsidRPr="00161A3D">
              <w:rPr>
                <w:rFonts w:asciiTheme="majorHAnsi" w:hAnsiTheme="majorHAnsi" w:cs="Calibri"/>
                <w:color w:val="000000"/>
                <w:szCs w:val="22"/>
              </w:rPr>
              <w:t>During low flows after irrigation season</w:t>
            </w:r>
          </w:p>
        </w:tc>
      </w:tr>
    </w:tbl>
    <w:p w14:paraId="2BBF21B7" w14:textId="77777777" w:rsidR="005E0DEC" w:rsidRPr="00343E17" w:rsidRDefault="005E0DEC" w:rsidP="00343E17">
      <w:pPr>
        <w:rPr>
          <w:rFonts w:cstheme="minorHAnsi"/>
          <w:color w:val="0070C0"/>
        </w:rPr>
      </w:pPr>
    </w:p>
    <w:p w14:paraId="291B38F9" w14:textId="77777777" w:rsidR="000851D1" w:rsidRDefault="000851D1">
      <w:pPr>
        <w:rPr>
          <w:rFonts w:ascii="Arial" w:hAnsi="Arial" w:cs="Arial"/>
          <w:b/>
          <w:bCs/>
          <w:iCs/>
          <w:smallCaps/>
          <w:sz w:val="32"/>
          <w:szCs w:val="22"/>
        </w:rPr>
      </w:pPr>
      <w:bookmarkStart w:id="22" w:name="_Toc218694542"/>
      <w:bookmarkStart w:id="23" w:name="_Toc7175825"/>
      <w:r>
        <w:br w:type="page"/>
      </w:r>
    </w:p>
    <w:p w14:paraId="14E7D60B" w14:textId="68589363" w:rsidR="00CD64F1" w:rsidRDefault="004340C7" w:rsidP="001B146C">
      <w:pPr>
        <w:pStyle w:val="Heading2"/>
      </w:pPr>
      <w:bookmarkStart w:id="24" w:name="_Toc38869447"/>
      <w:r>
        <w:lastRenderedPageBreak/>
        <w:t>2.4</w:t>
      </w:r>
      <w:r w:rsidR="005640E4">
        <w:t xml:space="preserve"> </w:t>
      </w:r>
      <w:r w:rsidR="00CD64F1">
        <w:t>Water Quality Parameters</w:t>
      </w:r>
      <w:bookmarkEnd w:id="24"/>
    </w:p>
    <w:p w14:paraId="3673EF97" w14:textId="0801FE50" w:rsidR="00FE6F21" w:rsidRDefault="00FE6F21" w:rsidP="00C375C5">
      <w:pPr>
        <w:jc w:val="both"/>
        <w:rPr>
          <w:rFonts w:asciiTheme="majorHAnsi" w:hAnsiTheme="majorHAnsi"/>
        </w:rPr>
      </w:pPr>
      <w:r w:rsidRPr="00161A3D">
        <w:rPr>
          <w:rFonts w:asciiTheme="majorHAnsi" w:hAnsiTheme="majorHAnsi"/>
        </w:rPr>
        <w:t xml:space="preserve">The water quality parameters </w:t>
      </w:r>
      <w:r w:rsidR="00C03C5E" w:rsidRPr="00161A3D">
        <w:rPr>
          <w:rFonts w:asciiTheme="majorHAnsi" w:hAnsiTheme="majorHAnsi"/>
        </w:rPr>
        <w:t xml:space="preserve">and supplemental data types that are </w:t>
      </w:r>
      <w:r w:rsidRPr="00161A3D">
        <w:rPr>
          <w:rFonts w:asciiTheme="majorHAnsi" w:hAnsiTheme="majorHAnsi"/>
        </w:rPr>
        <w:t xml:space="preserve">collected during this project are summarized in </w:t>
      </w:r>
      <w:r w:rsidRPr="00E7104D">
        <w:rPr>
          <w:rFonts w:asciiTheme="majorHAnsi" w:hAnsiTheme="majorHAnsi"/>
          <w:b/>
          <w:bCs/>
        </w:rPr>
        <w:t xml:space="preserve">Table </w:t>
      </w:r>
      <w:r w:rsidR="026E4C39" w:rsidRPr="00E7104D">
        <w:rPr>
          <w:rFonts w:asciiTheme="majorHAnsi" w:hAnsiTheme="majorHAnsi"/>
          <w:b/>
          <w:bCs/>
        </w:rPr>
        <w:t>4</w:t>
      </w:r>
      <w:r w:rsidRPr="00E7104D">
        <w:rPr>
          <w:rFonts w:asciiTheme="majorHAnsi" w:hAnsiTheme="majorHAnsi"/>
        </w:rPr>
        <w:t xml:space="preserve">; </w:t>
      </w:r>
      <w:r w:rsidR="00E7104D">
        <w:rPr>
          <w:rFonts w:asciiTheme="majorHAnsi" w:hAnsiTheme="majorHAnsi"/>
        </w:rPr>
        <w:t xml:space="preserve">when possible, </w:t>
      </w:r>
      <w:r w:rsidRPr="00E7104D">
        <w:rPr>
          <w:rFonts w:asciiTheme="majorHAnsi" w:hAnsiTheme="majorHAnsi"/>
        </w:rPr>
        <w:t xml:space="preserve">all </w:t>
      </w:r>
      <w:r w:rsidRPr="00161A3D">
        <w:rPr>
          <w:rFonts w:asciiTheme="majorHAnsi" w:hAnsiTheme="majorHAnsi"/>
        </w:rPr>
        <w:t xml:space="preserve">parameters will be collected during every site visit. </w:t>
      </w:r>
      <w:r w:rsidR="00E7104D">
        <w:rPr>
          <w:rFonts w:asciiTheme="majorHAnsi" w:hAnsiTheme="majorHAnsi"/>
        </w:rPr>
        <w:t>If any parameter cannot be collected on a visit, it will be noted on the site visit form.</w:t>
      </w:r>
    </w:p>
    <w:p w14:paraId="4F85EF58" w14:textId="77777777" w:rsidR="003F7C64" w:rsidRPr="00161A3D" w:rsidRDefault="003F7C64" w:rsidP="00C375C5">
      <w:pPr>
        <w:jc w:val="both"/>
        <w:rPr>
          <w:rFonts w:asciiTheme="majorHAnsi" w:hAnsiTheme="majorHAnsi"/>
        </w:rPr>
      </w:pPr>
    </w:p>
    <w:p w14:paraId="1995E3E3" w14:textId="18F5043B" w:rsidR="00FE6F21" w:rsidRPr="00161A3D" w:rsidRDefault="00FE6F21" w:rsidP="00C375C5">
      <w:pPr>
        <w:jc w:val="both"/>
        <w:rPr>
          <w:rFonts w:ascii="Arial" w:hAnsi="Arial" w:cs="Arial"/>
          <w:b/>
          <w:bCs/>
        </w:rPr>
      </w:pPr>
      <w:r w:rsidRPr="00161A3D">
        <w:rPr>
          <w:rFonts w:ascii="Arial" w:hAnsi="Arial" w:cs="Arial"/>
          <w:b/>
          <w:bCs/>
        </w:rPr>
        <w:t>Tabl</w:t>
      </w:r>
      <w:r w:rsidRPr="00C375C5">
        <w:rPr>
          <w:rFonts w:ascii="Arial" w:hAnsi="Arial" w:cs="Arial"/>
          <w:b/>
          <w:bCs/>
        </w:rPr>
        <w:t xml:space="preserve">e </w:t>
      </w:r>
      <w:r w:rsidR="6F3C9FE1" w:rsidRPr="00C375C5">
        <w:rPr>
          <w:rFonts w:ascii="Arial" w:hAnsi="Arial" w:cs="Arial"/>
          <w:b/>
          <w:bCs/>
        </w:rPr>
        <w:t>4</w:t>
      </w:r>
      <w:r w:rsidRPr="00C375C5">
        <w:rPr>
          <w:rFonts w:ascii="Arial" w:hAnsi="Arial" w:cs="Arial"/>
          <w:b/>
          <w:bCs/>
        </w:rPr>
        <w:t>.</w:t>
      </w:r>
      <w:r w:rsidRPr="00161A3D">
        <w:rPr>
          <w:rFonts w:ascii="Arial" w:hAnsi="Arial" w:cs="Arial"/>
          <w:b/>
          <w:bCs/>
        </w:rPr>
        <w:t xml:space="preserve"> Water Quality Parameters</w:t>
      </w:r>
    </w:p>
    <w:tbl>
      <w:tblPr>
        <w:tblW w:w="10345" w:type="dxa"/>
        <w:tblLook w:val="04A0" w:firstRow="1" w:lastRow="0" w:firstColumn="1" w:lastColumn="0" w:noHBand="0" w:noVBand="1"/>
      </w:tblPr>
      <w:tblGrid>
        <w:gridCol w:w="2965"/>
        <w:gridCol w:w="3060"/>
        <w:gridCol w:w="4320"/>
      </w:tblGrid>
      <w:tr w:rsidR="00027BC5" w:rsidRPr="00027BC5" w14:paraId="1C6443FC" w14:textId="77777777" w:rsidTr="005159EC">
        <w:trPr>
          <w:trHeight w:val="300"/>
        </w:trPr>
        <w:tc>
          <w:tcPr>
            <w:tcW w:w="2965"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5B7FE4C" w14:textId="77777777" w:rsidR="00027BC5" w:rsidRPr="00161A3D" w:rsidRDefault="00027BC5" w:rsidP="005159EC">
            <w:pPr>
              <w:rPr>
                <w:rFonts w:ascii="Arial" w:hAnsi="Arial" w:cs="Arial"/>
                <w:b/>
                <w:bCs/>
                <w:color w:val="00000A"/>
                <w:szCs w:val="22"/>
              </w:rPr>
            </w:pPr>
            <w:r w:rsidRPr="00161A3D">
              <w:rPr>
                <w:rFonts w:ascii="Arial" w:hAnsi="Arial" w:cs="Arial"/>
                <w:b/>
                <w:bCs/>
                <w:color w:val="00000A"/>
                <w:szCs w:val="22"/>
              </w:rPr>
              <w:t>Parameter or Data Type</w:t>
            </w:r>
          </w:p>
        </w:tc>
        <w:tc>
          <w:tcPr>
            <w:tcW w:w="3060" w:type="dxa"/>
            <w:tcBorders>
              <w:top w:val="single" w:sz="4" w:space="0" w:color="auto"/>
              <w:left w:val="nil"/>
              <w:bottom w:val="single" w:sz="4" w:space="0" w:color="auto"/>
              <w:right w:val="single" w:sz="4" w:space="0" w:color="auto"/>
            </w:tcBorders>
            <w:shd w:val="clear" w:color="000000" w:fill="F2F2F2"/>
            <w:noWrap/>
            <w:vAlign w:val="center"/>
            <w:hideMark/>
          </w:tcPr>
          <w:p w14:paraId="6EA38B2A" w14:textId="77777777" w:rsidR="00027BC5" w:rsidRPr="00161A3D" w:rsidRDefault="00027BC5" w:rsidP="005159EC">
            <w:pPr>
              <w:rPr>
                <w:rFonts w:ascii="Arial" w:hAnsi="Arial" w:cs="Arial"/>
                <w:b/>
                <w:bCs/>
                <w:color w:val="00000A"/>
                <w:szCs w:val="22"/>
              </w:rPr>
            </w:pPr>
            <w:r w:rsidRPr="00161A3D">
              <w:rPr>
                <w:rFonts w:ascii="Arial" w:hAnsi="Arial" w:cs="Arial"/>
                <w:b/>
                <w:bCs/>
                <w:color w:val="00000A"/>
                <w:szCs w:val="22"/>
              </w:rPr>
              <w:t>Collection Approach</w:t>
            </w:r>
          </w:p>
        </w:tc>
        <w:tc>
          <w:tcPr>
            <w:tcW w:w="4320" w:type="dxa"/>
            <w:tcBorders>
              <w:top w:val="single" w:sz="4" w:space="0" w:color="auto"/>
              <w:left w:val="nil"/>
              <w:bottom w:val="single" w:sz="4" w:space="0" w:color="auto"/>
              <w:right w:val="single" w:sz="4" w:space="0" w:color="auto"/>
            </w:tcBorders>
            <w:shd w:val="clear" w:color="000000" w:fill="F2F2F2"/>
            <w:noWrap/>
            <w:vAlign w:val="center"/>
            <w:hideMark/>
          </w:tcPr>
          <w:p w14:paraId="131EB722" w14:textId="77777777" w:rsidR="00027BC5" w:rsidRPr="00161A3D" w:rsidRDefault="00027BC5" w:rsidP="005159EC">
            <w:pPr>
              <w:rPr>
                <w:rFonts w:ascii="Arial" w:hAnsi="Arial" w:cs="Arial"/>
                <w:b/>
                <w:bCs/>
                <w:color w:val="00000A"/>
                <w:szCs w:val="22"/>
              </w:rPr>
            </w:pPr>
            <w:r w:rsidRPr="00161A3D">
              <w:rPr>
                <w:rFonts w:ascii="Arial" w:hAnsi="Arial" w:cs="Arial"/>
                <w:b/>
                <w:bCs/>
                <w:color w:val="00000A"/>
                <w:szCs w:val="22"/>
              </w:rPr>
              <w:t>Justification for Collecting</w:t>
            </w:r>
          </w:p>
        </w:tc>
      </w:tr>
      <w:tr w:rsidR="00027BC5" w:rsidRPr="00027BC5" w14:paraId="4F5175C1" w14:textId="77777777" w:rsidTr="005159EC">
        <w:trPr>
          <w:trHeight w:val="212"/>
        </w:trPr>
        <w:tc>
          <w:tcPr>
            <w:tcW w:w="2965" w:type="dxa"/>
            <w:tcBorders>
              <w:top w:val="nil"/>
              <w:left w:val="single" w:sz="4" w:space="0" w:color="auto"/>
              <w:bottom w:val="single" w:sz="4" w:space="0" w:color="auto"/>
              <w:right w:val="single" w:sz="4" w:space="0" w:color="auto"/>
            </w:tcBorders>
            <w:shd w:val="clear" w:color="auto" w:fill="auto"/>
            <w:noWrap/>
            <w:vAlign w:val="center"/>
            <w:hideMark/>
          </w:tcPr>
          <w:p w14:paraId="4D90C99A" w14:textId="77777777" w:rsidR="00027BC5" w:rsidRPr="00161A3D" w:rsidRDefault="00027BC5" w:rsidP="005159EC">
            <w:pPr>
              <w:rPr>
                <w:rFonts w:asciiTheme="majorHAnsi" w:hAnsiTheme="majorHAnsi" w:cs="Calibri"/>
                <w:color w:val="00000A"/>
                <w:szCs w:val="22"/>
              </w:rPr>
            </w:pPr>
            <w:r w:rsidRPr="00161A3D">
              <w:rPr>
                <w:rFonts w:asciiTheme="majorHAnsi" w:hAnsiTheme="majorHAnsi" w:cs="Calibri"/>
                <w:color w:val="00000A"/>
                <w:szCs w:val="22"/>
              </w:rPr>
              <w:t>Total Nitrogen (TN)</w:t>
            </w:r>
          </w:p>
        </w:tc>
        <w:tc>
          <w:tcPr>
            <w:tcW w:w="3060" w:type="dxa"/>
            <w:vMerge w:val="restart"/>
            <w:tcBorders>
              <w:top w:val="nil"/>
              <w:left w:val="single" w:sz="4" w:space="0" w:color="auto"/>
              <w:bottom w:val="single" w:sz="4" w:space="0" w:color="auto"/>
              <w:right w:val="single" w:sz="4" w:space="0" w:color="auto"/>
            </w:tcBorders>
            <w:shd w:val="clear" w:color="auto" w:fill="auto"/>
            <w:vAlign w:val="center"/>
            <w:hideMark/>
          </w:tcPr>
          <w:p w14:paraId="4692F57B" w14:textId="24869BC0" w:rsidR="00027BC5" w:rsidRPr="00161A3D" w:rsidRDefault="00027BC5" w:rsidP="005159EC">
            <w:pPr>
              <w:rPr>
                <w:rFonts w:asciiTheme="majorHAnsi" w:hAnsiTheme="majorHAnsi" w:cs="Calibri"/>
                <w:color w:val="00000A"/>
                <w:szCs w:val="22"/>
              </w:rPr>
            </w:pPr>
            <w:r w:rsidRPr="00161A3D">
              <w:rPr>
                <w:rFonts w:asciiTheme="majorHAnsi" w:hAnsiTheme="majorHAnsi" w:cs="Calibri"/>
                <w:color w:val="00000A"/>
                <w:szCs w:val="22"/>
              </w:rPr>
              <w:t>Parameters measured via water samples analyzed by an analytical lab</w:t>
            </w:r>
          </w:p>
        </w:tc>
        <w:tc>
          <w:tcPr>
            <w:tcW w:w="4320" w:type="dxa"/>
            <w:tcBorders>
              <w:top w:val="nil"/>
              <w:left w:val="nil"/>
              <w:bottom w:val="single" w:sz="4" w:space="0" w:color="auto"/>
              <w:right w:val="single" w:sz="4" w:space="0" w:color="auto"/>
            </w:tcBorders>
            <w:shd w:val="clear" w:color="auto" w:fill="auto"/>
            <w:noWrap/>
            <w:vAlign w:val="center"/>
            <w:hideMark/>
          </w:tcPr>
          <w:p w14:paraId="0EE0560A" w14:textId="77777777" w:rsidR="00027BC5" w:rsidRPr="00161A3D" w:rsidRDefault="00027BC5" w:rsidP="005159EC">
            <w:pPr>
              <w:rPr>
                <w:rFonts w:asciiTheme="majorHAnsi" w:hAnsiTheme="majorHAnsi" w:cs="Calibri"/>
                <w:color w:val="00000A"/>
                <w:szCs w:val="22"/>
              </w:rPr>
            </w:pPr>
            <w:r w:rsidRPr="00161A3D">
              <w:rPr>
                <w:rFonts w:asciiTheme="majorHAnsi" w:hAnsiTheme="majorHAnsi" w:cs="Calibri"/>
                <w:color w:val="00000A"/>
                <w:szCs w:val="22"/>
              </w:rPr>
              <w:t>Existing nutrient impairments</w:t>
            </w:r>
          </w:p>
        </w:tc>
      </w:tr>
      <w:tr w:rsidR="00027BC5" w:rsidRPr="00027BC5" w14:paraId="12C82A71" w14:textId="77777777" w:rsidTr="005159EC">
        <w:trPr>
          <w:trHeight w:val="203"/>
        </w:trPr>
        <w:tc>
          <w:tcPr>
            <w:tcW w:w="2965" w:type="dxa"/>
            <w:tcBorders>
              <w:top w:val="nil"/>
              <w:left w:val="single" w:sz="4" w:space="0" w:color="auto"/>
              <w:bottom w:val="single" w:sz="4" w:space="0" w:color="auto"/>
              <w:right w:val="single" w:sz="4" w:space="0" w:color="auto"/>
            </w:tcBorders>
            <w:shd w:val="clear" w:color="auto" w:fill="auto"/>
            <w:noWrap/>
            <w:vAlign w:val="center"/>
            <w:hideMark/>
          </w:tcPr>
          <w:p w14:paraId="031F48D4" w14:textId="77777777" w:rsidR="00027BC5" w:rsidRPr="00161A3D" w:rsidRDefault="00027BC5" w:rsidP="005159EC">
            <w:pPr>
              <w:rPr>
                <w:rFonts w:asciiTheme="majorHAnsi" w:hAnsiTheme="majorHAnsi" w:cs="Calibri"/>
                <w:color w:val="00000A"/>
                <w:szCs w:val="22"/>
              </w:rPr>
            </w:pPr>
            <w:r w:rsidRPr="00161A3D">
              <w:rPr>
                <w:rFonts w:asciiTheme="majorHAnsi" w:hAnsiTheme="majorHAnsi" w:cs="Calibri"/>
                <w:color w:val="00000A"/>
                <w:szCs w:val="22"/>
              </w:rPr>
              <w:t>Total Phosphorus (TP)</w:t>
            </w:r>
          </w:p>
        </w:tc>
        <w:tc>
          <w:tcPr>
            <w:tcW w:w="3060" w:type="dxa"/>
            <w:vMerge/>
            <w:tcBorders>
              <w:top w:val="nil"/>
              <w:left w:val="single" w:sz="4" w:space="0" w:color="auto"/>
              <w:bottom w:val="single" w:sz="4" w:space="0" w:color="auto"/>
              <w:right w:val="single" w:sz="4" w:space="0" w:color="auto"/>
            </w:tcBorders>
            <w:vAlign w:val="center"/>
            <w:hideMark/>
          </w:tcPr>
          <w:p w14:paraId="6239AD14" w14:textId="77777777" w:rsidR="00027BC5" w:rsidRPr="00161A3D" w:rsidRDefault="00027BC5" w:rsidP="005159EC">
            <w:pPr>
              <w:rPr>
                <w:rFonts w:asciiTheme="majorHAnsi" w:hAnsiTheme="majorHAnsi" w:cs="Calibri"/>
                <w:color w:val="00000A"/>
                <w:szCs w:val="22"/>
              </w:rPr>
            </w:pPr>
          </w:p>
        </w:tc>
        <w:tc>
          <w:tcPr>
            <w:tcW w:w="4320" w:type="dxa"/>
            <w:tcBorders>
              <w:top w:val="nil"/>
              <w:left w:val="nil"/>
              <w:bottom w:val="single" w:sz="4" w:space="0" w:color="auto"/>
              <w:right w:val="single" w:sz="4" w:space="0" w:color="auto"/>
            </w:tcBorders>
            <w:shd w:val="clear" w:color="auto" w:fill="auto"/>
            <w:noWrap/>
            <w:vAlign w:val="center"/>
            <w:hideMark/>
          </w:tcPr>
          <w:p w14:paraId="59B1BDB8" w14:textId="77777777" w:rsidR="00027BC5" w:rsidRPr="00161A3D" w:rsidRDefault="00027BC5" w:rsidP="005159EC">
            <w:pPr>
              <w:rPr>
                <w:rFonts w:asciiTheme="majorHAnsi" w:hAnsiTheme="majorHAnsi" w:cs="Calibri"/>
                <w:color w:val="00000A"/>
                <w:szCs w:val="22"/>
              </w:rPr>
            </w:pPr>
            <w:r w:rsidRPr="00161A3D">
              <w:rPr>
                <w:rFonts w:asciiTheme="majorHAnsi" w:hAnsiTheme="majorHAnsi" w:cs="Calibri"/>
                <w:color w:val="00000A"/>
                <w:szCs w:val="22"/>
              </w:rPr>
              <w:t>Existing nutrient impairments</w:t>
            </w:r>
          </w:p>
        </w:tc>
      </w:tr>
      <w:tr w:rsidR="00027BC5" w:rsidRPr="00027BC5" w14:paraId="17D074C9" w14:textId="77777777" w:rsidTr="005159EC">
        <w:trPr>
          <w:trHeight w:val="230"/>
        </w:trPr>
        <w:tc>
          <w:tcPr>
            <w:tcW w:w="2965" w:type="dxa"/>
            <w:tcBorders>
              <w:top w:val="nil"/>
              <w:left w:val="single" w:sz="4" w:space="0" w:color="auto"/>
              <w:bottom w:val="single" w:sz="4" w:space="0" w:color="auto"/>
              <w:right w:val="single" w:sz="4" w:space="0" w:color="auto"/>
            </w:tcBorders>
            <w:shd w:val="clear" w:color="auto" w:fill="auto"/>
            <w:noWrap/>
            <w:vAlign w:val="center"/>
            <w:hideMark/>
          </w:tcPr>
          <w:p w14:paraId="2410E86D" w14:textId="6314092C" w:rsidR="00027BC5" w:rsidRPr="00161A3D" w:rsidRDefault="009460EB" w:rsidP="005159EC">
            <w:pPr>
              <w:rPr>
                <w:rFonts w:asciiTheme="majorHAnsi" w:hAnsiTheme="majorHAnsi" w:cs="Calibri"/>
                <w:color w:val="00000A"/>
                <w:szCs w:val="22"/>
              </w:rPr>
            </w:pPr>
            <w:r w:rsidRPr="00161A3D">
              <w:rPr>
                <w:rFonts w:ascii="Cambria" w:hAnsi="Cambria"/>
              </w:rPr>
              <w:t>Nitrate+</w:t>
            </w:r>
            <w:r>
              <w:rPr>
                <w:rFonts w:ascii="Cambria" w:hAnsi="Cambria"/>
              </w:rPr>
              <w:t xml:space="preserve"> N</w:t>
            </w:r>
            <w:r w:rsidRPr="00161A3D">
              <w:rPr>
                <w:rFonts w:ascii="Cambria" w:hAnsi="Cambria"/>
              </w:rPr>
              <w:t>itrite (</w:t>
            </w:r>
            <w:r>
              <w:rPr>
                <w:rFonts w:ascii="Cambria" w:hAnsi="Cambria"/>
              </w:rPr>
              <w:t>NO</w:t>
            </w:r>
            <w:r>
              <w:rPr>
                <w:rFonts w:ascii="Cambria" w:hAnsi="Cambria"/>
                <w:vertAlign w:val="subscript"/>
              </w:rPr>
              <w:t>3</w:t>
            </w:r>
            <w:r>
              <w:rPr>
                <w:rFonts w:ascii="Cambria" w:hAnsi="Cambria"/>
              </w:rPr>
              <w:t>+NO</w:t>
            </w:r>
            <w:r>
              <w:rPr>
                <w:rFonts w:ascii="Cambria" w:hAnsi="Cambria"/>
                <w:vertAlign w:val="subscript"/>
              </w:rPr>
              <w:t>2</w:t>
            </w:r>
            <w:r w:rsidRPr="00161A3D">
              <w:rPr>
                <w:rFonts w:ascii="Cambria" w:hAnsi="Cambria"/>
              </w:rPr>
              <w:t>)</w:t>
            </w:r>
          </w:p>
        </w:tc>
        <w:tc>
          <w:tcPr>
            <w:tcW w:w="3060" w:type="dxa"/>
            <w:vMerge/>
            <w:tcBorders>
              <w:top w:val="nil"/>
              <w:left w:val="single" w:sz="4" w:space="0" w:color="auto"/>
              <w:bottom w:val="single" w:sz="4" w:space="0" w:color="auto"/>
              <w:right w:val="single" w:sz="4" w:space="0" w:color="auto"/>
            </w:tcBorders>
            <w:vAlign w:val="center"/>
            <w:hideMark/>
          </w:tcPr>
          <w:p w14:paraId="37B159FE" w14:textId="77777777" w:rsidR="00027BC5" w:rsidRPr="00161A3D" w:rsidRDefault="00027BC5" w:rsidP="005159EC">
            <w:pPr>
              <w:rPr>
                <w:rFonts w:asciiTheme="majorHAnsi" w:hAnsiTheme="majorHAnsi" w:cs="Calibri"/>
                <w:color w:val="00000A"/>
                <w:szCs w:val="22"/>
              </w:rPr>
            </w:pPr>
          </w:p>
        </w:tc>
        <w:tc>
          <w:tcPr>
            <w:tcW w:w="4320" w:type="dxa"/>
            <w:tcBorders>
              <w:top w:val="nil"/>
              <w:left w:val="nil"/>
              <w:bottom w:val="single" w:sz="4" w:space="0" w:color="auto"/>
              <w:right w:val="single" w:sz="4" w:space="0" w:color="auto"/>
            </w:tcBorders>
            <w:shd w:val="clear" w:color="auto" w:fill="auto"/>
            <w:noWrap/>
            <w:vAlign w:val="center"/>
            <w:hideMark/>
          </w:tcPr>
          <w:p w14:paraId="29D62830" w14:textId="77777777" w:rsidR="00027BC5" w:rsidRPr="00161A3D" w:rsidRDefault="00027BC5" w:rsidP="005159EC">
            <w:pPr>
              <w:rPr>
                <w:rFonts w:asciiTheme="majorHAnsi" w:hAnsiTheme="majorHAnsi" w:cs="Calibri"/>
                <w:color w:val="00000A"/>
                <w:szCs w:val="22"/>
              </w:rPr>
            </w:pPr>
            <w:r w:rsidRPr="00161A3D">
              <w:rPr>
                <w:rFonts w:asciiTheme="majorHAnsi" w:hAnsiTheme="majorHAnsi" w:cs="Calibri"/>
                <w:color w:val="00000A"/>
                <w:szCs w:val="22"/>
              </w:rPr>
              <w:t>Existing nutrient impairments</w:t>
            </w:r>
          </w:p>
        </w:tc>
      </w:tr>
      <w:tr w:rsidR="00027BC5" w:rsidRPr="00027BC5" w14:paraId="2787B58F" w14:textId="77777777" w:rsidTr="005159EC">
        <w:trPr>
          <w:trHeight w:val="300"/>
        </w:trPr>
        <w:tc>
          <w:tcPr>
            <w:tcW w:w="2965" w:type="dxa"/>
            <w:tcBorders>
              <w:top w:val="nil"/>
              <w:left w:val="single" w:sz="4" w:space="0" w:color="auto"/>
              <w:bottom w:val="single" w:sz="4" w:space="0" w:color="auto"/>
              <w:right w:val="single" w:sz="4" w:space="0" w:color="auto"/>
            </w:tcBorders>
            <w:shd w:val="clear" w:color="auto" w:fill="auto"/>
            <w:noWrap/>
            <w:vAlign w:val="center"/>
            <w:hideMark/>
          </w:tcPr>
          <w:p w14:paraId="331CF11A" w14:textId="77777777" w:rsidR="00027BC5" w:rsidRPr="00161A3D" w:rsidRDefault="00027BC5" w:rsidP="005159EC">
            <w:pPr>
              <w:rPr>
                <w:rFonts w:asciiTheme="majorHAnsi" w:hAnsiTheme="majorHAnsi" w:cs="Calibri"/>
                <w:color w:val="00000A"/>
                <w:szCs w:val="22"/>
              </w:rPr>
            </w:pPr>
            <w:r w:rsidRPr="00161A3D">
              <w:rPr>
                <w:rFonts w:asciiTheme="majorHAnsi" w:hAnsiTheme="majorHAnsi" w:cs="Calibri"/>
                <w:color w:val="00000A"/>
                <w:szCs w:val="22"/>
              </w:rPr>
              <w:t>Total suspended solids (TSS)</w:t>
            </w:r>
          </w:p>
        </w:tc>
        <w:tc>
          <w:tcPr>
            <w:tcW w:w="3060" w:type="dxa"/>
            <w:vMerge/>
            <w:tcBorders>
              <w:top w:val="nil"/>
              <w:left w:val="single" w:sz="4" w:space="0" w:color="auto"/>
              <w:bottom w:val="single" w:sz="4" w:space="0" w:color="auto"/>
              <w:right w:val="single" w:sz="4" w:space="0" w:color="auto"/>
            </w:tcBorders>
            <w:vAlign w:val="center"/>
            <w:hideMark/>
          </w:tcPr>
          <w:p w14:paraId="785A411E" w14:textId="77777777" w:rsidR="00027BC5" w:rsidRPr="00161A3D" w:rsidRDefault="00027BC5" w:rsidP="005159EC">
            <w:pPr>
              <w:rPr>
                <w:rFonts w:asciiTheme="majorHAnsi" w:hAnsiTheme="majorHAnsi" w:cs="Calibri"/>
                <w:color w:val="00000A"/>
                <w:szCs w:val="22"/>
              </w:rPr>
            </w:pPr>
          </w:p>
        </w:tc>
        <w:tc>
          <w:tcPr>
            <w:tcW w:w="4320" w:type="dxa"/>
            <w:tcBorders>
              <w:top w:val="nil"/>
              <w:left w:val="nil"/>
              <w:bottom w:val="single" w:sz="4" w:space="0" w:color="auto"/>
              <w:right w:val="single" w:sz="4" w:space="0" w:color="auto"/>
            </w:tcBorders>
            <w:shd w:val="clear" w:color="auto" w:fill="auto"/>
            <w:vAlign w:val="bottom"/>
            <w:hideMark/>
          </w:tcPr>
          <w:p w14:paraId="39811176" w14:textId="77777777" w:rsidR="00027BC5" w:rsidRPr="00161A3D" w:rsidRDefault="00027BC5" w:rsidP="005159EC">
            <w:pPr>
              <w:rPr>
                <w:rFonts w:asciiTheme="majorHAnsi" w:hAnsiTheme="majorHAnsi" w:cs="Calibri"/>
                <w:color w:val="000000"/>
                <w:szCs w:val="22"/>
              </w:rPr>
            </w:pPr>
            <w:r w:rsidRPr="00161A3D">
              <w:rPr>
                <w:rFonts w:asciiTheme="majorHAnsi" w:hAnsiTheme="majorHAnsi" w:cs="Calibri"/>
                <w:color w:val="000000"/>
                <w:szCs w:val="22"/>
              </w:rPr>
              <w:t>Existing sediment impairments; erosion concerns; TSS can help evaluate nutrient patterns</w:t>
            </w:r>
          </w:p>
        </w:tc>
      </w:tr>
      <w:tr w:rsidR="00027BC5" w:rsidRPr="00027BC5" w14:paraId="7C19CBBA" w14:textId="77777777" w:rsidTr="005159EC">
        <w:trPr>
          <w:trHeight w:val="266"/>
        </w:trPr>
        <w:tc>
          <w:tcPr>
            <w:tcW w:w="2965" w:type="dxa"/>
            <w:tcBorders>
              <w:top w:val="nil"/>
              <w:left w:val="single" w:sz="4" w:space="0" w:color="auto"/>
              <w:bottom w:val="single" w:sz="4" w:space="0" w:color="auto"/>
              <w:right w:val="single" w:sz="4" w:space="0" w:color="auto"/>
            </w:tcBorders>
            <w:shd w:val="clear" w:color="auto" w:fill="auto"/>
            <w:noWrap/>
            <w:vAlign w:val="center"/>
            <w:hideMark/>
          </w:tcPr>
          <w:p w14:paraId="1C4CF2B0" w14:textId="77777777" w:rsidR="00027BC5" w:rsidRPr="00161A3D" w:rsidRDefault="00027BC5" w:rsidP="005159EC">
            <w:pPr>
              <w:rPr>
                <w:rFonts w:asciiTheme="majorHAnsi" w:hAnsiTheme="majorHAnsi" w:cs="Calibri"/>
                <w:color w:val="00000A"/>
                <w:szCs w:val="22"/>
              </w:rPr>
            </w:pPr>
            <w:r w:rsidRPr="00161A3D">
              <w:rPr>
                <w:rFonts w:asciiTheme="majorHAnsi" w:hAnsiTheme="majorHAnsi" w:cs="Calibri"/>
                <w:color w:val="00000A"/>
                <w:szCs w:val="22"/>
              </w:rPr>
              <w:t>pH</w:t>
            </w:r>
          </w:p>
        </w:tc>
        <w:tc>
          <w:tcPr>
            <w:tcW w:w="3060" w:type="dxa"/>
            <w:vMerge w:val="restart"/>
            <w:tcBorders>
              <w:top w:val="nil"/>
              <w:left w:val="single" w:sz="4" w:space="0" w:color="auto"/>
              <w:bottom w:val="single" w:sz="4" w:space="0" w:color="000000"/>
              <w:right w:val="single" w:sz="4" w:space="0" w:color="auto"/>
            </w:tcBorders>
            <w:shd w:val="clear" w:color="auto" w:fill="auto"/>
            <w:vAlign w:val="center"/>
            <w:hideMark/>
          </w:tcPr>
          <w:p w14:paraId="4F070535" w14:textId="77777777" w:rsidR="00027BC5" w:rsidRPr="00161A3D" w:rsidRDefault="00027BC5" w:rsidP="005159EC">
            <w:pPr>
              <w:rPr>
                <w:rFonts w:asciiTheme="majorHAnsi" w:hAnsiTheme="majorHAnsi" w:cs="Calibri"/>
                <w:color w:val="000000"/>
                <w:szCs w:val="22"/>
              </w:rPr>
            </w:pPr>
            <w:r w:rsidRPr="00161A3D">
              <w:rPr>
                <w:rFonts w:asciiTheme="majorHAnsi" w:hAnsiTheme="majorHAnsi" w:cs="Calibri"/>
                <w:color w:val="000000"/>
                <w:szCs w:val="22"/>
              </w:rPr>
              <w:t xml:space="preserve">Parameters measured </w:t>
            </w:r>
            <w:r w:rsidRPr="00161A3D">
              <w:rPr>
                <w:rFonts w:asciiTheme="majorHAnsi" w:hAnsiTheme="majorHAnsi" w:cs="Calibri"/>
                <w:i/>
                <w:iCs/>
                <w:color w:val="000000"/>
                <w:szCs w:val="22"/>
              </w:rPr>
              <w:t>in situ</w:t>
            </w:r>
            <w:r w:rsidRPr="00161A3D">
              <w:rPr>
                <w:rFonts w:asciiTheme="majorHAnsi" w:hAnsiTheme="majorHAnsi" w:cs="Calibri"/>
                <w:color w:val="000000"/>
                <w:szCs w:val="22"/>
              </w:rPr>
              <w:t xml:space="preserve"> with </w:t>
            </w:r>
            <w:r w:rsidRPr="00161A3D">
              <w:rPr>
                <w:rFonts w:asciiTheme="majorHAnsi" w:hAnsiTheme="majorHAnsi" w:cs="Calibri"/>
                <w:color w:val="000000"/>
                <w:szCs w:val="22"/>
              </w:rPr>
              <w:br/>
              <w:t>hand-held YSI meter</w:t>
            </w:r>
          </w:p>
        </w:tc>
        <w:tc>
          <w:tcPr>
            <w:tcW w:w="4320" w:type="dxa"/>
            <w:vMerge w:val="restart"/>
            <w:tcBorders>
              <w:top w:val="nil"/>
              <w:left w:val="nil"/>
              <w:right w:val="single" w:sz="4" w:space="0" w:color="auto"/>
            </w:tcBorders>
            <w:shd w:val="clear" w:color="auto" w:fill="auto"/>
            <w:vAlign w:val="center"/>
            <w:hideMark/>
          </w:tcPr>
          <w:p w14:paraId="5B5F8FBA" w14:textId="7F4C131F" w:rsidR="00027BC5" w:rsidRPr="00161A3D" w:rsidRDefault="00027BC5" w:rsidP="005159EC">
            <w:pPr>
              <w:rPr>
                <w:rFonts w:asciiTheme="majorHAnsi" w:hAnsiTheme="majorHAnsi" w:cs="Calibri"/>
                <w:color w:val="00000A"/>
                <w:szCs w:val="22"/>
              </w:rPr>
            </w:pPr>
            <w:r w:rsidRPr="00161A3D">
              <w:rPr>
                <w:rFonts w:asciiTheme="majorHAnsi" w:hAnsiTheme="majorHAnsi" w:cs="Calibri"/>
                <w:color w:val="00000A"/>
                <w:szCs w:val="22"/>
              </w:rPr>
              <w:t>Common descriptive water quality parameter</w:t>
            </w:r>
          </w:p>
        </w:tc>
      </w:tr>
      <w:tr w:rsidR="00027BC5" w:rsidRPr="00027BC5" w14:paraId="31E7F7D0" w14:textId="77777777" w:rsidTr="005159EC">
        <w:trPr>
          <w:trHeight w:val="302"/>
        </w:trPr>
        <w:tc>
          <w:tcPr>
            <w:tcW w:w="2965" w:type="dxa"/>
            <w:tcBorders>
              <w:top w:val="nil"/>
              <w:left w:val="single" w:sz="4" w:space="0" w:color="auto"/>
              <w:bottom w:val="single" w:sz="4" w:space="0" w:color="auto"/>
              <w:right w:val="single" w:sz="4" w:space="0" w:color="auto"/>
            </w:tcBorders>
            <w:shd w:val="clear" w:color="auto" w:fill="auto"/>
            <w:noWrap/>
            <w:vAlign w:val="center"/>
            <w:hideMark/>
          </w:tcPr>
          <w:p w14:paraId="04A993C3" w14:textId="77777777" w:rsidR="00027BC5" w:rsidRPr="00161A3D" w:rsidRDefault="00027BC5" w:rsidP="005159EC">
            <w:pPr>
              <w:rPr>
                <w:rFonts w:asciiTheme="majorHAnsi" w:hAnsiTheme="majorHAnsi" w:cs="Calibri"/>
                <w:color w:val="00000A"/>
                <w:szCs w:val="22"/>
              </w:rPr>
            </w:pPr>
            <w:r w:rsidRPr="00161A3D">
              <w:rPr>
                <w:rFonts w:asciiTheme="majorHAnsi" w:hAnsiTheme="majorHAnsi" w:cs="Calibri"/>
                <w:color w:val="00000A"/>
                <w:szCs w:val="22"/>
              </w:rPr>
              <w:t>Water temperature</w:t>
            </w:r>
          </w:p>
        </w:tc>
        <w:tc>
          <w:tcPr>
            <w:tcW w:w="3060" w:type="dxa"/>
            <w:vMerge/>
            <w:tcBorders>
              <w:top w:val="nil"/>
              <w:left w:val="single" w:sz="4" w:space="0" w:color="auto"/>
              <w:bottom w:val="single" w:sz="4" w:space="0" w:color="000000"/>
              <w:right w:val="single" w:sz="4" w:space="0" w:color="auto"/>
            </w:tcBorders>
            <w:vAlign w:val="center"/>
            <w:hideMark/>
          </w:tcPr>
          <w:p w14:paraId="7896569C" w14:textId="77777777" w:rsidR="00027BC5" w:rsidRPr="00161A3D" w:rsidRDefault="00027BC5" w:rsidP="005159EC">
            <w:pPr>
              <w:rPr>
                <w:rFonts w:asciiTheme="majorHAnsi" w:hAnsiTheme="majorHAnsi" w:cs="Calibri"/>
                <w:color w:val="000000"/>
                <w:szCs w:val="22"/>
              </w:rPr>
            </w:pPr>
          </w:p>
        </w:tc>
        <w:tc>
          <w:tcPr>
            <w:tcW w:w="4320" w:type="dxa"/>
            <w:vMerge/>
            <w:tcBorders>
              <w:left w:val="nil"/>
              <w:right w:val="single" w:sz="4" w:space="0" w:color="auto"/>
            </w:tcBorders>
            <w:shd w:val="clear" w:color="auto" w:fill="auto"/>
            <w:vAlign w:val="center"/>
            <w:hideMark/>
          </w:tcPr>
          <w:p w14:paraId="3A859668" w14:textId="537434EC" w:rsidR="00027BC5" w:rsidRPr="00161A3D" w:rsidRDefault="00027BC5" w:rsidP="005159EC">
            <w:pPr>
              <w:rPr>
                <w:rFonts w:asciiTheme="majorHAnsi" w:hAnsiTheme="majorHAnsi" w:cs="Calibri"/>
                <w:color w:val="00000A"/>
                <w:szCs w:val="22"/>
              </w:rPr>
            </w:pPr>
          </w:p>
        </w:tc>
      </w:tr>
      <w:tr w:rsidR="00027BC5" w:rsidRPr="00027BC5" w14:paraId="201AB0B1" w14:textId="77777777" w:rsidTr="005159EC">
        <w:trPr>
          <w:trHeight w:val="275"/>
        </w:trPr>
        <w:tc>
          <w:tcPr>
            <w:tcW w:w="2965" w:type="dxa"/>
            <w:tcBorders>
              <w:top w:val="nil"/>
              <w:left w:val="single" w:sz="4" w:space="0" w:color="auto"/>
              <w:bottom w:val="single" w:sz="4" w:space="0" w:color="auto"/>
              <w:right w:val="single" w:sz="4" w:space="0" w:color="auto"/>
            </w:tcBorders>
            <w:shd w:val="clear" w:color="auto" w:fill="auto"/>
            <w:noWrap/>
            <w:vAlign w:val="center"/>
            <w:hideMark/>
          </w:tcPr>
          <w:p w14:paraId="2B1AACD9" w14:textId="77777777" w:rsidR="00027BC5" w:rsidRPr="00161A3D" w:rsidRDefault="00027BC5" w:rsidP="005159EC">
            <w:pPr>
              <w:rPr>
                <w:rFonts w:asciiTheme="majorHAnsi" w:hAnsiTheme="majorHAnsi" w:cs="Calibri"/>
                <w:color w:val="00000A"/>
                <w:szCs w:val="22"/>
              </w:rPr>
            </w:pPr>
            <w:r w:rsidRPr="00161A3D">
              <w:rPr>
                <w:rFonts w:asciiTheme="majorHAnsi" w:hAnsiTheme="majorHAnsi" w:cs="Calibri"/>
                <w:color w:val="00000A"/>
                <w:szCs w:val="22"/>
              </w:rPr>
              <w:t>Specific conductance (SC)</w:t>
            </w:r>
          </w:p>
        </w:tc>
        <w:tc>
          <w:tcPr>
            <w:tcW w:w="3060" w:type="dxa"/>
            <w:vMerge/>
            <w:tcBorders>
              <w:top w:val="nil"/>
              <w:left w:val="single" w:sz="4" w:space="0" w:color="auto"/>
              <w:bottom w:val="single" w:sz="4" w:space="0" w:color="000000"/>
              <w:right w:val="single" w:sz="4" w:space="0" w:color="auto"/>
            </w:tcBorders>
            <w:vAlign w:val="center"/>
            <w:hideMark/>
          </w:tcPr>
          <w:p w14:paraId="3965C2D8" w14:textId="77777777" w:rsidR="00027BC5" w:rsidRPr="00161A3D" w:rsidRDefault="00027BC5" w:rsidP="005159EC">
            <w:pPr>
              <w:rPr>
                <w:rFonts w:asciiTheme="majorHAnsi" w:hAnsiTheme="majorHAnsi" w:cs="Calibri"/>
                <w:color w:val="000000"/>
                <w:szCs w:val="22"/>
              </w:rPr>
            </w:pPr>
          </w:p>
        </w:tc>
        <w:tc>
          <w:tcPr>
            <w:tcW w:w="4320" w:type="dxa"/>
            <w:vMerge/>
            <w:tcBorders>
              <w:left w:val="nil"/>
              <w:right w:val="single" w:sz="4" w:space="0" w:color="auto"/>
            </w:tcBorders>
            <w:shd w:val="clear" w:color="auto" w:fill="auto"/>
            <w:vAlign w:val="center"/>
            <w:hideMark/>
          </w:tcPr>
          <w:p w14:paraId="0FF0B349" w14:textId="400A2041" w:rsidR="00027BC5" w:rsidRPr="00161A3D" w:rsidRDefault="00027BC5" w:rsidP="005159EC">
            <w:pPr>
              <w:rPr>
                <w:rFonts w:asciiTheme="majorHAnsi" w:hAnsiTheme="majorHAnsi" w:cs="Calibri"/>
                <w:color w:val="00000A"/>
                <w:szCs w:val="22"/>
              </w:rPr>
            </w:pPr>
          </w:p>
        </w:tc>
      </w:tr>
      <w:tr w:rsidR="00027BC5" w:rsidRPr="00027BC5" w14:paraId="500671ED" w14:textId="77777777" w:rsidTr="005159EC">
        <w:trPr>
          <w:trHeight w:val="266"/>
        </w:trPr>
        <w:tc>
          <w:tcPr>
            <w:tcW w:w="2965" w:type="dxa"/>
            <w:tcBorders>
              <w:top w:val="nil"/>
              <w:left w:val="single" w:sz="4" w:space="0" w:color="auto"/>
              <w:bottom w:val="single" w:sz="4" w:space="0" w:color="auto"/>
              <w:right w:val="single" w:sz="4" w:space="0" w:color="auto"/>
            </w:tcBorders>
            <w:shd w:val="clear" w:color="auto" w:fill="auto"/>
            <w:noWrap/>
            <w:vAlign w:val="center"/>
            <w:hideMark/>
          </w:tcPr>
          <w:p w14:paraId="3AF9407B" w14:textId="4999CB1F" w:rsidR="00027BC5" w:rsidRPr="00161A3D" w:rsidRDefault="00E7104D" w:rsidP="005159EC">
            <w:pPr>
              <w:rPr>
                <w:rFonts w:asciiTheme="majorHAnsi" w:hAnsiTheme="majorHAnsi" w:cs="Calibri"/>
                <w:color w:val="00000A"/>
                <w:szCs w:val="22"/>
              </w:rPr>
            </w:pPr>
            <w:r>
              <w:rPr>
                <w:rFonts w:asciiTheme="majorHAnsi" w:hAnsiTheme="majorHAnsi" w:cs="Calibri"/>
                <w:color w:val="00000A"/>
                <w:szCs w:val="22"/>
              </w:rPr>
              <w:t>Salinity</w:t>
            </w:r>
          </w:p>
        </w:tc>
        <w:tc>
          <w:tcPr>
            <w:tcW w:w="3060" w:type="dxa"/>
            <w:vMerge/>
            <w:tcBorders>
              <w:top w:val="nil"/>
              <w:left w:val="single" w:sz="4" w:space="0" w:color="auto"/>
              <w:bottom w:val="single" w:sz="4" w:space="0" w:color="000000"/>
              <w:right w:val="single" w:sz="4" w:space="0" w:color="auto"/>
            </w:tcBorders>
            <w:vAlign w:val="center"/>
            <w:hideMark/>
          </w:tcPr>
          <w:p w14:paraId="072B81C8" w14:textId="77777777" w:rsidR="00027BC5" w:rsidRPr="00161A3D" w:rsidRDefault="00027BC5" w:rsidP="005159EC">
            <w:pPr>
              <w:rPr>
                <w:rFonts w:asciiTheme="majorHAnsi" w:hAnsiTheme="majorHAnsi" w:cs="Calibri"/>
                <w:color w:val="000000"/>
                <w:szCs w:val="22"/>
              </w:rPr>
            </w:pPr>
          </w:p>
        </w:tc>
        <w:tc>
          <w:tcPr>
            <w:tcW w:w="4320" w:type="dxa"/>
            <w:vMerge/>
            <w:tcBorders>
              <w:left w:val="nil"/>
              <w:bottom w:val="single" w:sz="4" w:space="0" w:color="auto"/>
              <w:right w:val="single" w:sz="4" w:space="0" w:color="auto"/>
            </w:tcBorders>
            <w:shd w:val="clear" w:color="auto" w:fill="auto"/>
            <w:vAlign w:val="center"/>
            <w:hideMark/>
          </w:tcPr>
          <w:p w14:paraId="2B1E99FE" w14:textId="100CD214" w:rsidR="00027BC5" w:rsidRPr="00161A3D" w:rsidRDefault="00027BC5" w:rsidP="005159EC">
            <w:pPr>
              <w:rPr>
                <w:rFonts w:asciiTheme="majorHAnsi" w:hAnsiTheme="majorHAnsi" w:cs="Calibri"/>
                <w:color w:val="00000A"/>
                <w:szCs w:val="22"/>
              </w:rPr>
            </w:pPr>
          </w:p>
        </w:tc>
      </w:tr>
      <w:tr w:rsidR="00027BC5" w:rsidRPr="00027BC5" w14:paraId="2E52AF6F" w14:textId="77777777" w:rsidTr="005159EC">
        <w:trPr>
          <w:trHeight w:val="482"/>
        </w:trPr>
        <w:tc>
          <w:tcPr>
            <w:tcW w:w="2965" w:type="dxa"/>
            <w:tcBorders>
              <w:top w:val="nil"/>
              <w:left w:val="single" w:sz="4" w:space="0" w:color="auto"/>
              <w:bottom w:val="single" w:sz="4" w:space="0" w:color="auto"/>
              <w:right w:val="single" w:sz="4" w:space="0" w:color="auto"/>
            </w:tcBorders>
            <w:shd w:val="clear" w:color="auto" w:fill="auto"/>
            <w:noWrap/>
            <w:vAlign w:val="center"/>
            <w:hideMark/>
          </w:tcPr>
          <w:p w14:paraId="224D63F8" w14:textId="77777777" w:rsidR="00027BC5" w:rsidRPr="00161A3D" w:rsidRDefault="00027BC5" w:rsidP="005159EC">
            <w:pPr>
              <w:rPr>
                <w:rFonts w:asciiTheme="majorHAnsi" w:hAnsiTheme="majorHAnsi" w:cs="Calibri"/>
                <w:color w:val="00000A"/>
                <w:szCs w:val="22"/>
              </w:rPr>
            </w:pPr>
            <w:r w:rsidRPr="00161A3D">
              <w:rPr>
                <w:rFonts w:asciiTheme="majorHAnsi" w:hAnsiTheme="majorHAnsi" w:cs="Calibri"/>
                <w:color w:val="00000A"/>
                <w:szCs w:val="22"/>
              </w:rPr>
              <w:t>Turbidity</w:t>
            </w:r>
          </w:p>
        </w:tc>
        <w:tc>
          <w:tcPr>
            <w:tcW w:w="3060" w:type="dxa"/>
            <w:tcBorders>
              <w:top w:val="nil"/>
              <w:left w:val="nil"/>
              <w:bottom w:val="single" w:sz="4" w:space="0" w:color="auto"/>
              <w:right w:val="single" w:sz="4" w:space="0" w:color="auto"/>
            </w:tcBorders>
            <w:shd w:val="clear" w:color="auto" w:fill="auto"/>
            <w:vAlign w:val="center"/>
            <w:hideMark/>
          </w:tcPr>
          <w:p w14:paraId="0E00F6E4" w14:textId="7E8C6A48" w:rsidR="00027BC5" w:rsidRPr="00161A3D" w:rsidRDefault="00027BC5" w:rsidP="005159EC">
            <w:pPr>
              <w:rPr>
                <w:rFonts w:asciiTheme="majorHAnsi" w:hAnsiTheme="majorHAnsi" w:cs="Calibri"/>
                <w:color w:val="000000"/>
                <w:szCs w:val="22"/>
              </w:rPr>
            </w:pPr>
            <w:r w:rsidRPr="000B6226">
              <w:rPr>
                <w:rFonts w:asciiTheme="majorHAnsi" w:hAnsiTheme="majorHAnsi" w:cs="Calibri"/>
                <w:color w:val="000000"/>
                <w:szCs w:val="22"/>
              </w:rPr>
              <w:t xml:space="preserve">Parameter measured </w:t>
            </w:r>
            <w:r w:rsidR="000B6226" w:rsidRPr="000B6226">
              <w:rPr>
                <w:rFonts w:asciiTheme="majorHAnsi" w:hAnsiTheme="majorHAnsi" w:cs="Calibri"/>
                <w:color w:val="000000"/>
                <w:szCs w:val="22"/>
              </w:rPr>
              <w:t>on site</w:t>
            </w:r>
            <w:r w:rsidRPr="00161A3D">
              <w:rPr>
                <w:rFonts w:asciiTheme="majorHAnsi" w:hAnsiTheme="majorHAnsi" w:cs="Calibri"/>
                <w:color w:val="000000"/>
                <w:szCs w:val="22"/>
              </w:rPr>
              <w:t xml:space="preserve"> with turbidity meter</w:t>
            </w:r>
          </w:p>
        </w:tc>
        <w:tc>
          <w:tcPr>
            <w:tcW w:w="4320" w:type="dxa"/>
            <w:tcBorders>
              <w:top w:val="nil"/>
              <w:left w:val="nil"/>
              <w:bottom w:val="single" w:sz="4" w:space="0" w:color="auto"/>
              <w:right w:val="single" w:sz="4" w:space="0" w:color="auto"/>
            </w:tcBorders>
            <w:shd w:val="clear" w:color="auto" w:fill="auto"/>
            <w:vAlign w:val="center"/>
            <w:hideMark/>
          </w:tcPr>
          <w:p w14:paraId="560C3B7B" w14:textId="77777777" w:rsidR="00027BC5" w:rsidRPr="00161A3D" w:rsidRDefault="00027BC5" w:rsidP="005159EC">
            <w:pPr>
              <w:rPr>
                <w:rFonts w:asciiTheme="majorHAnsi" w:hAnsiTheme="majorHAnsi" w:cs="Calibri"/>
                <w:color w:val="00000A"/>
                <w:szCs w:val="22"/>
              </w:rPr>
            </w:pPr>
            <w:r w:rsidRPr="00161A3D">
              <w:rPr>
                <w:rFonts w:asciiTheme="majorHAnsi" w:hAnsiTheme="majorHAnsi" w:cs="Calibri"/>
                <w:color w:val="00000A"/>
                <w:szCs w:val="22"/>
              </w:rPr>
              <w:t>Existing sediment impairments and erosion concerns</w:t>
            </w:r>
          </w:p>
        </w:tc>
      </w:tr>
      <w:tr w:rsidR="00027BC5" w:rsidRPr="00027BC5" w14:paraId="3198313F" w14:textId="77777777" w:rsidTr="005159EC">
        <w:trPr>
          <w:trHeight w:val="600"/>
        </w:trPr>
        <w:tc>
          <w:tcPr>
            <w:tcW w:w="2965" w:type="dxa"/>
            <w:tcBorders>
              <w:top w:val="nil"/>
              <w:left w:val="single" w:sz="4" w:space="0" w:color="auto"/>
              <w:bottom w:val="single" w:sz="4" w:space="0" w:color="auto"/>
              <w:right w:val="single" w:sz="4" w:space="0" w:color="auto"/>
            </w:tcBorders>
            <w:shd w:val="clear" w:color="auto" w:fill="auto"/>
            <w:noWrap/>
            <w:vAlign w:val="center"/>
            <w:hideMark/>
          </w:tcPr>
          <w:p w14:paraId="3520EF52" w14:textId="77777777" w:rsidR="00027BC5" w:rsidRPr="00161A3D" w:rsidRDefault="00027BC5" w:rsidP="005159EC">
            <w:pPr>
              <w:rPr>
                <w:rFonts w:asciiTheme="majorHAnsi" w:hAnsiTheme="majorHAnsi" w:cs="Calibri"/>
                <w:color w:val="000000"/>
                <w:szCs w:val="22"/>
              </w:rPr>
            </w:pPr>
            <w:r w:rsidRPr="00161A3D">
              <w:rPr>
                <w:rFonts w:asciiTheme="majorHAnsi" w:hAnsiTheme="majorHAnsi" w:cs="Calibri"/>
                <w:color w:val="000000"/>
                <w:szCs w:val="22"/>
              </w:rPr>
              <w:t>Discharge (flow)</w:t>
            </w:r>
          </w:p>
        </w:tc>
        <w:tc>
          <w:tcPr>
            <w:tcW w:w="3060" w:type="dxa"/>
            <w:tcBorders>
              <w:top w:val="nil"/>
              <w:left w:val="nil"/>
              <w:bottom w:val="single" w:sz="4" w:space="0" w:color="auto"/>
              <w:right w:val="single" w:sz="4" w:space="0" w:color="auto"/>
            </w:tcBorders>
            <w:shd w:val="clear" w:color="auto" w:fill="auto"/>
            <w:vAlign w:val="center"/>
            <w:hideMark/>
          </w:tcPr>
          <w:p w14:paraId="4B89E6E5" w14:textId="00C731DE" w:rsidR="00027BC5" w:rsidRPr="00161A3D" w:rsidRDefault="00027BC5" w:rsidP="005159EC">
            <w:pPr>
              <w:rPr>
                <w:rFonts w:asciiTheme="majorHAnsi" w:hAnsiTheme="majorHAnsi" w:cs="Calibri"/>
                <w:color w:val="000000"/>
                <w:szCs w:val="22"/>
              </w:rPr>
            </w:pPr>
            <w:r w:rsidRPr="00161A3D">
              <w:rPr>
                <w:rFonts w:asciiTheme="majorHAnsi" w:hAnsiTheme="majorHAnsi" w:cs="Calibri"/>
                <w:color w:val="000000"/>
                <w:szCs w:val="22"/>
              </w:rPr>
              <w:t>Water Level recorded from staff gages; rating curves; automated gages</w:t>
            </w:r>
          </w:p>
        </w:tc>
        <w:tc>
          <w:tcPr>
            <w:tcW w:w="4320" w:type="dxa"/>
            <w:tcBorders>
              <w:top w:val="nil"/>
              <w:left w:val="nil"/>
              <w:bottom w:val="single" w:sz="4" w:space="0" w:color="auto"/>
              <w:right w:val="single" w:sz="4" w:space="0" w:color="auto"/>
            </w:tcBorders>
            <w:shd w:val="clear" w:color="auto" w:fill="auto"/>
            <w:vAlign w:val="bottom"/>
            <w:hideMark/>
          </w:tcPr>
          <w:p w14:paraId="046BAB53" w14:textId="77777777" w:rsidR="00027BC5" w:rsidRPr="00161A3D" w:rsidRDefault="00027BC5" w:rsidP="005159EC">
            <w:pPr>
              <w:rPr>
                <w:rFonts w:asciiTheme="majorHAnsi" w:hAnsiTheme="majorHAnsi" w:cs="Calibri"/>
                <w:color w:val="000000"/>
                <w:szCs w:val="22"/>
              </w:rPr>
            </w:pPr>
            <w:r w:rsidRPr="00161A3D">
              <w:rPr>
                <w:rFonts w:asciiTheme="majorHAnsi" w:hAnsiTheme="majorHAnsi" w:cs="Calibri"/>
                <w:color w:val="000000"/>
                <w:szCs w:val="22"/>
              </w:rPr>
              <w:t xml:space="preserve">Necessary to calculate loads; affects all water quality parameters including nutrients, sediment, and salinity. </w:t>
            </w:r>
          </w:p>
        </w:tc>
      </w:tr>
      <w:tr w:rsidR="00027BC5" w:rsidRPr="00027BC5" w14:paraId="1B4E4D89" w14:textId="77777777" w:rsidTr="005159EC">
        <w:trPr>
          <w:trHeight w:val="300"/>
        </w:trPr>
        <w:tc>
          <w:tcPr>
            <w:tcW w:w="2965" w:type="dxa"/>
            <w:tcBorders>
              <w:top w:val="nil"/>
              <w:left w:val="single" w:sz="4" w:space="0" w:color="auto"/>
              <w:bottom w:val="single" w:sz="4" w:space="0" w:color="auto"/>
              <w:right w:val="single" w:sz="4" w:space="0" w:color="auto"/>
            </w:tcBorders>
            <w:shd w:val="clear" w:color="auto" w:fill="auto"/>
            <w:noWrap/>
            <w:vAlign w:val="center"/>
            <w:hideMark/>
          </w:tcPr>
          <w:p w14:paraId="36A60A2A" w14:textId="77777777" w:rsidR="00027BC5" w:rsidRPr="00161A3D" w:rsidRDefault="00027BC5" w:rsidP="005159EC">
            <w:pPr>
              <w:rPr>
                <w:rFonts w:asciiTheme="majorHAnsi" w:hAnsiTheme="majorHAnsi" w:cs="Calibri"/>
                <w:color w:val="000000"/>
                <w:szCs w:val="22"/>
              </w:rPr>
            </w:pPr>
            <w:r w:rsidRPr="00161A3D">
              <w:rPr>
                <w:rFonts w:asciiTheme="majorHAnsi" w:hAnsiTheme="majorHAnsi" w:cs="Calibri"/>
                <w:color w:val="000000"/>
                <w:szCs w:val="22"/>
              </w:rPr>
              <w:t>Photos</w:t>
            </w:r>
          </w:p>
        </w:tc>
        <w:tc>
          <w:tcPr>
            <w:tcW w:w="3060" w:type="dxa"/>
            <w:tcBorders>
              <w:top w:val="nil"/>
              <w:left w:val="nil"/>
              <w:bottom w:val="single" w:sz="4" w:space="0" w:color="auto"/>
              <w:right w:val="single" w:sz="4" w:space="0" w:color="auto"/>
            </w:tcBorders>
            <w:shd w:val="clear" w:color="auto" w:fill="auto"/>
            <w:noWrap/>
            <w:vAlign w:val="center"/>
            <w:hideMark/>
          </w:tcPr>
          <w:p w14:paraId="1AE0C3A7" w14:textId="77777777" w:rsidR="00027BC5" w:rsidRPr="00161A3D" w:rsidRDefault="00027BC5" w:rsidP="005159EC">
            <w:pPr>
              <w:rPr>
                <w:rFonts w:asciiTheme="majorHAnsi" w:hAnsiTheme="majorHAnsi" w:cs="Calibri"/>
                <w:color w:val="000000"/>
                <w:szCs w:val="22"/>
              </w:rPr>
            </w:pPr>
            <w:r w:rsidRPr="00161A3D">
              <w:rPr>
                <w:rFonts w:asciiTheme="majorHAnsi" w:hAnsiTheme="majorHAnsi" w:cs="Calibri"/>
                <w:color w:val="000000"/>
                <w:szCs w:val="22"/>
              </w:rPr>
              <w:t>Digital camera</w:t>
            </w:r>
          </w:p>
        </w:tc>
        <w:tc>
          <w:tcPr>
            <w:tcW w:w="4320" w:type="dxa"/>
            <w:tcBorders>
              <w:top w:val="nil"/>
              <w:left w:val="nil"/>
              <w:bottom w:val="single" w:sz="4" w:space="0" w:color="auto"/>
              <w:right w:val="single" w:sz="4" w:space="0" w:color="auto"/>
            </w:tcBorders>
            <w:shd w:val="clear" w:color="auto" w:fill="auto"/>
            <w:vAlign w:val="bottom"/>
            <w:hideMark/>
          </w:tcPr>
          <w:p w14:paraId="3BBEA1B4" w14:textId="77777777" w:rsidR="00027BC5" w:rsidRPr="00161A3D" w:rsidRDefault="00027BC5" w:rsidP="005159EC">
            <w:pPr>
              <w:rPr>
                <w:rFonts w:asciiTheme="majorHAnsi" w:hAnsiTheme="majorHAnsi" w:cs="Calibri"/>
                <w:color w:val="000000"/>
                <w:szCs w:val="22"/>
              </w:rPr>
            </w:pPr>
            <w:r w:rsidRPr="00161A3D">
              <w:rPr>
                <w:rFonts w:asciiTheme="majorHAnsi" w:hAnsiTheme="majorHAnsi" w:cs="Calibri"/>
                <w:color w:val="000000"/>
                <w:szCs w:val="22"/>
              </w:rPr>
              <w:t>Tracking riparian conditions; cheap and easy.</w:t>
            </w:r>
          </w:p>
        </w:tc>
      </w:tr>
    </w:tbl>
    <w:p w14:paraId="5EABAD52" w14:textId="7B250DA2" w:rsidR="00027BC5" w:rsidRDefault="00027BC5" w:rsidP="00C375C5">
      <w:pPr>
        <w:jc w:val="both"/>
        <w:rPr>
          <w:b/>
        </w:rPr>
      </w:pPr>
    </w:p>
    <w:p w14:paraId="1FE46D48" w14:textId="2968DD45" w:rsidR="00417337" w:rsidRPr="00997346" w:rsidRDefault="00CD64F1" w:rsidP="001A0E3F">
      <w:pPr>
        <w:pStyle w:val="Heading1"/>
      </w:pPr>
      <w:bookmarkStart w:id="25" w:name="_Toc38869448"/>
      <w:r>
        <w:t>3.</w:t>
      </w:r>
      <w:r w:rsidR="00567F21">
        <w:t>0</w:t>
      </w:r>
      <w:r>
        <w:t xml:space="preserve"> </w:t>
      </w:r>
      <w:r w:rsidR="000B6226">
        <w:t>Sampling</w:t>
      </w:r>
      <w:r w:rsidR="00567F21">
        <w:t xml:space="preserve"> P</w:t>
      </w:r>
      <w:r w:rsidR="00782B6E">
        <w:t>ro</w:t>
      </w:r>
      <w:r w:rsidR="00567F21">
        <w:t>cedures</w:t>
      </w:r>
      <w:bookmarkEnd w:id="22"/>
      <w:bookmarkEnd w:id="23"/>
      <w:bookmarkEnd w:id="25"/>
    </w:p>
    <w:p w14:paraId="06A66F83" w14:textId="2E12CB7B" w:rsidR="005E0DEC" w:rsidRPr="00161A3D" w:rsidRDefault="00567F21" w:rsidP="00C375C5">
      <w:pPr>
        <w:jc w:val="both"/>
        <w:rPr>
          <w:rFonts w:ascii="Cambria" w:hAnsi="Cambria" w:cstheme="minorHAnsi"/>
          <w:szCs w:val="22"/>
        </w:rPr>
      </w:pPr>
      <w:r w:rsidRPr="00161A3D">
        <w:rPr>
          <w:rFonts w:ascii="Cambria" w:hAnsi="Cambria" w:cstheme="minorHAnsi"/>
          <w:szCs w:val="22"/>
        </w:rPr>
        <w:t xml:space="preserve">This section overviews the procedures that will be followed during each site visit for this project. </w:t>
      </w:r>
      <w:r w:rsidR="005E0DEC" w:rsidRPr="00161A3D">
        <w:rPr>
          <w:rFonts w:ascii="Cambria" w:hAnsi="Cambria" w:cstheme="minorHAnsi"/>
          <w:szCs w:val="22"/>
        </w:rPr>
        <w:t xml:space="preserve">The </w:t>
      </w:r>
      <w:r w:rsidRPr="00161A3D">
        <w:rPr>
          <w:rFonts w:ascii="Cambria" w:hAnsi="Cambria" w:cstheme="minorHAnsi"/>
          <w:szCs w:val="22"/>
        </w:rPr>
        <w:t xml:space="preserve">data collection </w:t>
      </w:r>
      <w:r w:rsidR="005E0DEC" w:rsidRPr="00161A3D">
        <w:rPr>
          <w:rFonts w:ascii="Cambria" w:hAnsi="Cambria" w:cstheme="minorHAnsi"/>
          <w:szCs w:val="22"/>
        </w:rPr>
        <w:t>procedures used to collect data for this project are detailed in S</w:t>
      </w:r>
      <w:r w:rsidR="00F653AB" w:rsidRPr="00161A3D">
        <w:rPr>
          <w:rFonts w:ascii="Cambria" w:hAnsi="Cambria" w:cstheme="minorHAnsi"/>
          <w:szCs w:val="22"/>
        </w:rPr>
        <w:t>RWG’s S</w:t>
      </w:r>
      <w:r w:rsidR="005E0DEC" w:rsidRPr="00161A3D">
        <w:rPr>
          <w:rFonts w:ascii="Cambria" w:hAnsi="Cambria" w:cstheme="minorHAnsi"/>
          <w:szCs w:val="22"/>
        </w:rPr>
        <w:t>tandard Operating Procedures</w:t>
      </w:r>
      <w:r w:rsidR="005E0DEC" w:rsidRPr="00DD1179">
        <w:rPr>
          <w:rFonts w:ascii="Cambria" w:hAnsi="Cambria" w:cstheme="minorHAnsi"/>
          <w:szCs w:val="22"/>
        </w:rPr>
        <w:t>.</w:t>
      </w:r>
    </w:p>
    <w:p w14:paraId="72E52245" w14:textId="5B609DDC" w:rsidR="00567F21" w:rsidRDefault="00567F21" w:rsidP="00C375C5">
      <w:pPr>
        <w:jc w:val="both"/>
        <w:rPr>
          <w:rFonts w:cstheme="minorHAnsi"/>
          <w:szCs w:val="22"/>
        </w:rPr>
      </w:pPr>
    </w:p>
    <w:p w14:paraId="29ADE123" w14:textId="7ADFC372" w:rsidR="005E0DEC" w:rsidRDefault="00567F21" w:rsidP="001B146C">
      <w:pPr>
        <w:pStyle w:val="Heading2"/>
      </w:pPr>
      <w:bookmarkStart w:id="26" w:name="_Toc38869449"/>
      <w:r>
        <w:t xml:space="preserve">3.1 </w:t>
      </w:r>
      <w:bookmarkEnd w:id="26"/>
      <w:r w:rsidR="000B6226">
        <w:t>Pre-field Checklist</w:t>
      </w:r>
    </w:p>
    <w:p w14:paraId="33493321" w14:textId="7EF157E0" w:rsidR="00F91841" w:rsidRDefault="00567F21" w:rsidP="00ED6417">
      <w:pPr>
        <w:pStyle w:val="ListParagraph"/>
        <w:numPr>
          <w:ilvl w:val="0"/>
          <w:numId w:val="19"/>
        </w:numPr>
        <w:spacing w:after="60" w:line="240" w:lineRule="auto"/>
        <w:contextualSpacing w:val="0"/>
        <w:jc w:val="both"/>
        <w:rPr>
          <w:rFonts w:asciiTheme="majorHAnsi" w:hAnsiTheme="majorHAnsi"/>
        </w:rPr>
      </w:pPr>
      <w:r w:rsidRPr="00161A3D">
        <w:rPr>
          <w:rFonts w:asciiTheme="majorHAnsi" w:hAnsiTheme="majorHAnsi" w:cstheme="minorHAnsi"/>
        </w:rPr>
        <w:t>Prepare</w:t>
      </w:r>
      <w:r w:rsidR="00113562" w:rsidRPr="00161A3D">
        <w:rPr>
          <w:rFonts w:asciiTheme="majorHAnsi" w:hAnsiTheme="majorHAnsi" w:cstheme="minorHAnsi"/>
        </w:rPr>
        <w:t xml:space="preserve"> for departure</w:t>
      </w:r>
      <w:r w:rsidR="006A2D62" w:rsidRPr="00161A3D">
        <w:rPr>
          <w:rFonts w:asciiTheme="majorHAnsi" w:hAnsiTheme="majorHAnsi" w:cstheme="minorHAnsi"/>
        </w:rPr>
        <w:t xml:space="preserve">; </w:t>
      </w:r>
      <w:r w:rsidRPr="00161A3D">
        <w:rPr>
          <w:rFonts w:asciiTheme="majorHAnsi" w:hAnsiTheme="majorHAnsi" w:cstheme="minorHAnsi"/>
        </w:rPr>
        <w:t>perform any necessary equipment maintenance</w:t>
      </w:r>
      <w:r w:rsidR="00973169" w:rsidRPr="00161A3D">
        <w:rPr>
          <w:rFonts w:asciiTheme="majorHAnsi" w:hAnsiTheme="majorHAnsi" w:cstheme="minorHAnsi"/>
        </w:rPr>
        <w:t>, c</w:t>
      </w:r>
      <w:r w:rsidRPr="00161A3D">
        <w:rPr>
          <w:rFonts w:asciiTheme="majorHAnsi" w:hAnsiTheme="majorHAnsi" w:cstheme="minorHAnsi"/>
        </w:rPr>
        <w:t>ommunicate with project coordinator for safety and logistical purposes</w:t>
      </w:r>
      <w:r w:rsidR="00973169" w:rsidRPr="00161A3D">
        <w:rPr>
          <w:rFonts w:asciiTheme="majorHAnsi" w:hAnsiTheme="majorHAnsi" w:cstheme="minorHAnsi"/>
        </w:rPr>
        <w:t>, and p</w:t>
      </w:r>
      <w:r w:rsidRPr="00161A3D">
        <w:rPr>
          <w:rFonts w:asciiTheme="majorHAnsi" w:hAnsiTheme="majorHAnsi" w:cstheme="minorHAnsi"/>
        </w:rPr>
        <w:t xml:space="preserve">ack necessary equipment and supplies using the Equipment and Supply Checklist in </w:t>
      </w:r>
      <w:r w:rsidR="00F91841" w:rsidRPr="00161A3D">
        <w:rPr>
          <w:rFonts w:asciiTheme="majorHAnsi" w:hAnsiTheme="majorHAnsi" w:cstheme="minorHAnsi"/>
          <w:b/>
        </w:rPr>
        <w:t xml:space="preserve">Appendix </w:t>
      </w:r>
      <w:r w:rsidR="00802854">
        <w:rPr>
          <w:rFonts w:asciiTheme="majorHAnsi" w:hAnsiTheme="majorHAnsi" w:cstheme="minorHAnsi"/>
          <w:b/>
        </w:rPr>
        <w:t>B</w:t>
      </w:r>
      <w:r w:rsidR="00F91841" w:rsidRPr="00161A3D">
        <w:rPr>
          <w:rFonts w:asciiTheme="majorHAnsi" w:hAnsiTheme="majorHAnsi" w:cstheme="minorHAnsi"/>
        </w:rPr>
        <w:t>.</w:t>
      </w:r>
      <w:r w:rsidR="00535E48">
        <w:rPr>
          <w:rFonts w:asciiTheme="majorHAnsi" w:hAnsiTheme="majorHAnsi" w:cstheme="minorHAnsi"/>
        </w:rPr>
        <w:t xml:space="preserve"> Submit completed volunteer waiver form </w:t>
      </w:r>
      <w:r w:rsidR="0081557B">
        <w:rPr>
          <w:rFonts w:asciiTheme="majorHAnsi" w:hAnsiTheme="majorHAnsi" w:cstheme="minorHAnsi"/>
        </w:rPr>
        <w:t>(</w:t>
      </w:r>
      <w:r w:rsidR="0081557B" w:rsidRPr="00B757BF">
        <w:rPr>
          <w:rFonts w:asciiTheme="majorHAnsi" w:hAnsiTheme="majorHAnsi" w:cstheme="minorHAnsi"/>
          <w:b/>
          <w:bCs/>
        </w:rPr>
        <w:t>Appendix G</w:t>
      </w:r>
      <w:r w:rsidR="0081557B">
        <w:rPr>
          <w:rFonts w:asciiTheme="majorHAnsi" w:hAnsiTheme="majorHAnsi" w:cstheme="minorHAnsi"/>
          <w:b/>
          <w:bCs/>
        </w:rPr>
        <w:t>)</w:t>
      </w:r>
      <w:r w:rsidR="0081557B">
        <w:rPr>
          <w:rFonts w:asciiTheme="majorHAnsi" w:hAnsiTheme="majorHAnsi" w:cstheme="minorHAnsi"/>
        </w:rPr>
        <w:t xml:space="preserve"> </w:t>
      </w:r>
      <w:r w:rsidR="00535E48">
        <w:rPr>
          <w:rFonts w:asciiTheme="majorHAnsi" w:hAnsiTheme="majorHAnsi" w:cstheme="minorHAnsi"/>
        </w:rPr>
        <w:t>to SRWG office.</w:t>
      </w:r>
      <w:r w:rsidR="00ED6417">
        <w:rPr>
          <w:rFonts w:asciiTheme="majorHAnsi" w:hAnsiTheme="majorHAnsi" w:cstheme="minorHAnsi"/>
        </w:rPr>
        <w:t xml:space="preserve"> </w:t>
      </w:r>
      <w:r w:rsidR="00ED6417">
        <w:rPr>
          <w:rFonts w:asciiTheme="majorHAnsi" w:hAnsiTheme="majorHAnsi"/>
        </w:rPr>
        <w:t>Calibrate YSI and Hach meters according to manufacturer’s instructions.</w:t>
      </w:r>
      <w:r w:rsidR="00ED6417" w:rsidRPr="4CADE654">
        <w:rPr>
          <w:rFonts w:asciiTheme="majorHAnsi" w:hAnsiTheme="majorHAnsi"/>
        </w:rPr>
        <w:t xml:space="preserve"> </w:t>
      </w:r>
    </w:p>
    <w:p w14:paraId="36345E86" w14:textId="5B750F72" w:rsidR="000B6226" w:rsidRPr="00ED6417" w:rsidRDefault="000B6226" w:rsidP="00ED6417">
      <w:pPr>
        <w:pStyle w:val="ListParagraph"/>
        <w:numPr>
          <w:ilvl w:val="0"/>
          <w:numId w:val="19"/>
        </w:numPr>
        <w:spacing w:after="60" w:line="240" w:lineRule="auto"/>
        <w:contextualSpacing w:val="0"/>
        <w:jc w:val="both"/>
        <w:rPr>
          <w:rFonts w:asciiTheme="majorHAnsi" w:hAnsiTheme="majorHAnsi"/>
        </w:rPr>
      </w:pPr>
      <w:r>
        <w:rPr>
          <w:rFonts w:asciiTheme="majorHAnsi" w:hAnsiTheme="majorHAnsi"/>
        </w:rPr>
        <w:t>Calibrate the YSI meter and Hach turbidity meter.</w:t>
      </w:r>
    </w:p>
    <w:p w14:paraId="246A034C" w14:textId="1A196520" w:rsidR="00F91841" w:rsidRPr="00BF0B8A" w:rsidRDefault="00F91841" w:rsidP="00BF0B8A">
      <w:pPr>
        <w:pStyle w:val="ListParagraph"/>
        <w:numPr>
          <w:ilvl w:val="0"/>
          <w:numId w:val="19"/>
        </w:numPr>
        <w:spacing w:after="60" w:line="240" w:lineRule="auto"/>
        <w:contextualSpacing w:val="0"/>
        <w:jc w:val="both"/>
        <w:rPr>
          <w:rFonts w:asciiTheme="majorHAnsi" w:hAnsiTheme="majorHAnsi" w:cstheme="minorHAnsi"/>
        </w:rPr>
      </w:pPr>
      <w:r w:rsidRPr="00161A3D">
        <w:rPr>
          <w:rFonts w:asciiTheme="majorHAnsi" w:hAnsiTheme="majorHAnsi" w:cstheme="minorHAnsi"/>
        </w:rPr>
        <w:t>A</w:t>
      </w:r>
      <w:r w:rsidR="00567F21" w:rsidRPr="00161A3D">
        <w:rPr>
          <w:rFonts w:asciiTheme="majorHAnsi" w:hAnsiTheme="majorHAnsi" w:cstheme="minorHAnsi"/>
        </w:rPr>
        <w:t xml:space="preserve">cquire ice for sample preservation. </w:t>
      </w:r>
      <w:r w:rsidR="00567F21" w:rsidRPr="00BF0B8A">
        <w:rPr>
          <w:rFonts w:asciiTheme="majorHAnsi" w:hAnsiTheme="majorHAnsi" w:cstheme="minorHAnsi"/>
        </w:rPr>
        <w:t xml:space="preserve"> </w:t>
      </w:r>
    </w:p>
    <w:p w14:paraId="590AE4CC" w14:textId="55C1A5BE" w:rsidR="00535E48" w:rsidRDefault="00567F21" w:rsidP="000B6226">
      <w:pPr>
        <w:pStyle w:val="ListParagraph"/>
        <w:numPr>
          <w:ilvl w:val="0"/>
          <w:numId w:val="19"/>
        </w:numPr>
        <w:spacing w:after="60" w:line="240" w:lineRule="auto"/>
        <w:contextualSpacing w:val="0"/>
        <w:jc w:val="both"/>
        <w:rPr>
          <w:rFonts w:asciiTheme="majorHAnsi" w:hAnsiTheme="majorHAnsi" w:cstheme="minorHAnsi"/>
        </w:rPr>
      </w:pPr>
      <w:r w:rsidRPr="00161A3D">
        <w:rPr>
          <w:rFonts w:asciiTheme="majorHAnsi" w:hAnsiTheme="majorHAnsi" w:cstheme="minorHAnsi"/>
        </w:rPr>
        <w:t xml:space="preserve">Navigate to the site using the Site Access Guide in </w:t>
      </w:r>
      <w:r w:rsidRPr="00161A3D">
        <w:rPr>
          <w:rFonts w:asciiTheme="majorHAnsi" w:hAnsiTheme="majorHAnsi" w:cstheme="minorHAnsi"/>
          <w:b/>
        </w:rPr>
        <w:t xml:space="preserve">Appendix </w:t>
      </w:r>
      <w:r w:rsidR="00802854">
        <w:rPr>
          <w:rFonts w:asciiTheme="majorHAnsi" w:hAnsiTheme="majorHAnsi" w:cstheme="minorHAnsi"/>
          <w:b/>
        </w:rPr>
        <w:t>C</w:t>
      </w:r>
      <w:r w:rsidR="00F91841" w:rsidRPr="00161A3D">
        <w:rPr>
          <w:rFonts w:asciiTheme="majorHAnsi" w:hAnsiTheme="majorHAnsi" w:cstheme="minorHAnsi"/>
        </w:rPr>
        <w:t>.</w:t>
      </w:r>
    </w:p>
    <w:p w14:paraId="68637FBB" w14:textId="02D01E76" w:rsidR="00F91841" w:rsidRPr="00161A3D" w:rsidRDefault="000B6226" w:rsidP="62E5291B">
      <w:pPr>
        <w:pStyle w:val="ListParagraph"/>
        <w:numPr>
          <w:ilvl w:val="0"/>
          <w:numId w:val="19"/>
        </w:numPr>
        <w:spacing w:after="60" w:line="240" w:lineRule="auto"/>
        <w:contextualSpacing w:val="0"/>
        <w:jc w:val="both"/>
        <w:rPr>
          <w:rFonts w:asciiTheme="majorHAnsi" w:hAnsiTheme="majorHAnsi"/>
        </w:rPr>
      </w:pPr>
      <w:r>
        <w:rPr>
          <w:rFonts w:asciiTheme="majorHAnsi" w:hAnsiTheme="majorHAnsi"/>
        </w:rPr>
        <w:t xml:space="preserve">Complete field operations as described on the backside of the </w:t>
      </w:r>
      <w:r w:rsidRPr="000B6226">
        <w:rPr>
          <w:rFonts w:asciiTheme="majorHAnsi" w:hAnsiTheme="majorHAnsi"/>
          <w:b/>
          <w:bCs/>
        </w:rPr>
        <w:t>Site Visit Form</w:t>
      </w:r>
      <w:r>
        <w:rPr>
          <w:rFonts w:asciiTheme="majorHAnsi" w:hAnsiTheme="majorHAnsi"/>
        </w:rPr>
        <w:t>.</w:t>
      </w:r>
    </w:p>
    <w:p w14:paraId="376CF7B4" w14:textId="77777777" w:rsidR="006663A1" w:rsidRPr="000851D1" w:rsidRDefault="006663A1" w:rsidP="00C375C5">
      <w:pPr>
        <w:jc w:val="both"/>
        <w:rPr>
          <w:rFonts w:ascii="Arial" w:hAnsi="Arial" w:cs="Arial"/>
          <w:b/>
          <w:bCs/>
          <w:color w:val="000000"/>
          <w:szCs w:val="22"/>
        </w:rPr>
      </w:pPr>
    </w:p>
    <w:p w14:paraId="356A03FA" w14:textId="7213B34C" w:rsidR="00153E54" w:rsidRDefault="00153E54" w:rsidP="001B146C">
      <w:pPr>
        <w:pStyle w:val="Heading2"/>
      </w:pPr>
      <w:bookmarkStart w:id="27" w:name="_Toc38869450"/>
      <w:r>
        <w:t>3.2 Field Forms</w:t>
      </w:r>
      <w:bookmarkEnd w:id="27"/>
    </w:p>
    <w:p w14:paraId="00E70F53" w14:textId="517D97CD" w:rsidR="00973169" w:rsidRPr="00161A3D" w:rsidRDefault="00973169" w:rsidP="00C375C5">
      <w:pPr>
        <w:jc w:val="both"/>
        <w:rPr>
          <w:rFonts w:asciiTheme="majorHAnsi" w:hAnsiTheme="majorHAnsi"/>
        </w:rPr>
      </w:pPr>
      <w:r w:rsidRPr="00161A3D">
        <w:rPr>
          <w:rFonts w:asciiTheme="majorHAnsi" w:hAnsiTheme="majorHAnsi"/>
        </w:rPr>
        <w:t>Two field forms will be used to record all field activities and field measurements</w:t>
      </w:r>
      <w:r w:rsidR="006B0EA1" w:rsidRPr="00161A3D">
        <w:rPr>
          <w:rFonts w:asciiTheme="majorHAnsi" w:hAnsiTheme="majorHAnsi"/>
        </w:rPr>
        <w:t xml:space="preserve"> (</w:t>
      </w:r>
      <w:r w:rsidR="006B0EA1" w:rsidRPr="00161A3D">
        <w:rPr>
          <w:rFonts w:asciiTheme="majorHAnsi" w:hAnsiTheme="majorHAnsi"/>
          <w:b/>
        </w:rPr>
        <w:t>Appendix</w:t>
      </w:r>
      <w:r w:rsidR="006B0EA1" w:rsidRPr="00161A3D">
        <w:rPr>
          <w:rFonts w:asciiTheme="majorHAnsi" w:hAnsiTheme="majorHAnsi"/>
        </w:rPr>
        <w:t xml:space="preserve"> </w:t>
      </w:r>
      <w:r w:rsidR="00802854">
        <w:rPr>
          <w:rFonts w:asciiTheme="majorHAnsi" w:hAnsiTheme="majorHAnsi"/>
          <w:b/>
        </w:rPr>
        <w:t>D</w:t>
      </w:r>
      <w:r w:rsidR="006B0EA1" w:rsidRPr="00161A3D">
        <w:rPr>
          <w:rFonts w:asciiTheme="majorHAnsi" w:hAnsiTheme="majorHAnsi"/>
          <w:b/>
        </w:rPr>
        <w:t>)</w:t>
      </w:r>
      <w:r w:rsidRPr="00161A3D">
        <w:rPr>
          <w:rFonts w:asciiTheme="majorHAnsi" w:hAnsiTheme="majorHAnsi"/>
        </w:rPr>
        <w:t xml:space="preserve">. </w:t>
      </w:r>
    </w:p>
    <w:p w14:paraId="265BC8C9" w14:textId="3D9BED5A" w:rsidR="00973169" w:rsidRPr="00161A3D" w:rsidRDefault="00DC1B78" w:rsidP="00C375C5">
      <w:pPr>
        <w:pStyle w:val="ListParagraph"/>
        <w:numPr>
          <w:ilvl w:val="0"/>
          <w:numId w:val="36"/>
        </w:numPr>
        <w:jc w:val="both"/>
        <w:rPr>
          <w:rFonts w:asciiTheme="majorHAnsi" w:hAnsiTheme="majorHAnsi"/>
        </w:rPr>
      </w:pPr>
      <w:r w:rsidRPr="00161A3D">
        <w:rPr>
          <w:rFonts w:asciiTheme="majorHAnsi" w:hAnsiTheme="majorHAnsi"/>
        </w:rPr>
        <w:t xml:space="preserve">A </w:t>
      </w:r>
      <w:r w:rsidR="00973169" w:rsidRPr="00161A3D">
        <w:rPr>
          <w:rFonts w:asciiTheme="majorHAnsi" w:hAnsiTheme="majorHAnsi"/>
          <w:b/>
        </w:rPr>
        <w:t>Site Visit Form</w:t>
      </w:r>
      <w:r w:rsidRPr="00161A3D">
        <w:rPr>
          <w:rFonts w:asciiTheme="majorHAnsi" w:hAnsiTheme="majorHAnsi"/>
        </w:rPr>
        <w:t xml:space="preserve"> is filled out during every site visit to each site </w:t>
      </w:r>
      <w:r w:rsidR="006B0EA1" w:rsidRPr="00161A3D">
        <w:rPr>
          <w:rFonts w:asciiTheme="majorHAnsi" w:hAnsiTheme="majorHAnsi"/>
        </w:rPr>
        <w:t xml:space="preserve">to record: </w:t>
      </w:r>
    </w:p>
    <w:p w14:paraId="027FF2C7" w14:textId="43136558" w:rsidR="00973169" w:rsidRPr="00161A3D" w:rsidRDefault="00973169" w:rsidP="00E15284">
      <w:pPr>
        <w:pStyle w:val="ListParagraph"/>
        <w:numPr>
          <w:ilvl w:val="0"/>
          <w:numId w:val="45"/>
        </w:numPr>
        <w:jc w:val="both"/>
        <w:rPr>
          <w:rFonts w:asciiTheme="majorHAnsi" w:hAnsiTheme="majorHAnsi"/>
        </w:rPr>
      </w:pPr>
      <w:r w:rsidRPr="00161A3D">
        <w:rPr>
          <w:rFonts w:asciiTheme="majorHAnsi" w:hAnsiTheme="majorHAnsi"/>
        </w:rPr>
        <w:t>Site visit information (date, time, team members)</w:t>
      </w:r>
    </w:p>
    <w:p w14:paraId="1B551E60" w14:textId="0C8DB672" w:rsidR="00973169" w:rsidRPr="00161A3D" w:rsidRDefault="00973169" w:rsidP="00E15284">
      <w:pPr>
        <w:pStyle w:val="ListParagraph"/>
        <w:numPr>
          <w:ilvl w:val="0"/>
          <w:numId w:val="45"/>
        </w:numPr>
        <w:jc w:val="both"/>
        <w:rPr>
          <w:rFonts w:asciiTheme="majorHAnsi" w:hAnsiTheme="majorHAnsi"/>
        </w:rPr>
      </w:pPr>
      <w:r w:rsidRPr="00161A3D">
        <w:rPr>
          <w:rFonts w:asciiTheme="majorHAnsi" w:hAnsiTheme="majorHAnsi"/>
        </w:rPr>
        <w:t xml:space="preserve">Site information (site name, site ID, </w:t>
      </w:r>
      <w:proofErr w:type="gramStart"/>
      <w:r w:rsidRPr="00161A3D">
        <w:rPr>
          <w:rFonts w:asciiTheme="majorHAnsi" w:hAnsiTheme="majorHAnsi"/>
        </w:rPr>
        <w:t>latitude</w:t>
      </w:r>
      <w:proofErr w:type="gramEnd"/>
      <w:r w:rsidRPr="00161A3D">
        <w:rPr>
          <w:rFonts w:asciiTheme="majorHAnsi" w:hAnsiTheme="majorHAnsi"/>
        </w:rPr>
        <w:t xml:space="preserve"> and longitude)</w:t>
      </w:r>
    </w:p>
    <w:p w14:paraId="472FD6CF" w14:textId="12068723" w:rsidR="00973169" w:rsidRPr="00161A3D" w:rsidRDefault="00973169" w:rsidP="00E15284">
      <w:pPr>
        <w:pStyle w:val="ListParagraph"/>
        <w:numPr>
          <w:ilvl w:val="0"/>
          <w:numId w:val="45"/>
        </w:numPr>
        <w:jc w:val="both"/>
        <w:rPr>
          <w:rFonts w:asciiTheme="majorHAnsi" w:hAnsiTheme="majorHAnsi"/>
        </w:rPr>
      </w:pPr>
      <w:r w:rsidRPr="00161A3D">
        <w:rPr>
          <w:rFonts w:asciiTheme="majorHAnsi" w:hAnsiTheme="majorHAnsi"/>
        </w:rPr>
        <w:t>Site visit comments</w:t>
      </w:r>
    </w:p>
    <w:p w14:paraId="1F7B0D14" w14:textId="3D271714" w:rsidR="00973169" w:rsidRPr="00161A3D" w:rsidRDefault="00973169" w:rsidP="00E15284">
      <w:pPr>
        <w:pStyle w:val="ListParagraph"/>
        <w:numPr>
          <w:ilvl w:val="0"/>
          <w:numId w:val="45"/>
        </w:numPr>
        <w:jc w:val="both"/>
        <w:rPr>
          <w:rFonts w:asciiTheme="majorHAnsi" w:hAnsiTheme="majorHAnsi"/>
        </w:rPr>
      </w:pPr>
      <w:r w:rsidRPr="00161A3D">
        <w:rPr>
          <w:rFonts w:asciiTheme="majorHAnsi" w:hAnsiTheme="majorHAnsi"/>
        </w:rPr>
        <w:t>Weather observations</w:t>
      </w:r>
    </w:p>
    <w:p w14:paraId="1FAD29FE" w14:textId="74D0B71C" w:rsidR="00973169" w:rsidRPr="00161A3D" w:rsidRDefault="00973169" w:rsidP="00E15284">
      <w:pPr>
        <w:pStyle w:val="ListParagraph"/>
        <w:numPr>
          <w:ilvl w:val="0"/>
          <w:numId w:val="45"/>
        </w:numPr>
        <w:jc w:val="both"/>
        <w:rPr>
          <w:rFonts w:asciiTheme="majorHAnsi" w:hAnsiTheme="majorHAnsi"/>
        </w:rPr>
      </w:pPr>
      <w:r w:rsidRPr="00161A3D">
        <w:rPr>
          <w:rFonts w:asciiTheme="majorHAnsi" w:hAnsiTheme="majorHAnsi"/>
        </w:rPr>
        <w:t xml:space="preserve">Staff </w:t>
      </w:r>
      <w:r w:rsidR="00F95FF4" w:rsidRPr="00161A3D">
        <w:rPr>
          <w:rFonts w:asciiTheme="majorHAnsi" w:hAnsiTheme="majorHAnsi"/>
        </w:rPr>
        <w:t>g</w:t>
      </w:r>
      <w:r w:rsidRPr="00161A3D">
        <w:rPr>
          <w:rFonts w:asciiTheme="majorHAnsi" w:hAnsiTheme="majorHAnsi"/>
        </w:rPr>
        <w:t>age readings</w:t>
      </w:r>
    </w:p>
    <w:p w14:paraId="1ABCAD64" w14:textId="1D58F698" w:rsidR="00973169" w:rsidRPr="00161A3D" w:rsidRDefault="00973169" w:rsidP="00E15284">
      <w:pPr>
        <w:pStyle w:val="ListParagraph"/>
        <w:numPr>
          <w:ilvl w:val="0"/>
          <w:numId w:val="45"/>
        </w:numPr>
        <w:jc w:val="both"/>
        <w:rPr>
          <w:rFonts w:asciiTheme="majorHAnsi" w:hAnsiTheme="majorHAnsi"/>
        </w:rPr>
      </w:pPr>
      <w:r w:rsidRPr="00161A3D">
        <w:rPr>
          <w:rFonts w:asciiTheme="majorHAnsi" w:hAnsiTheme="majorHAnsi"/>
        </w:rPr>
        <w:t>Field measurements (taken with YSI meter and turbidimeter)</w:t>
      </w:r>
    </w:p>
    <w:p w14:paraId="78F8EA86" w14:textId="25229D5C" w:rsidR="00973169" w:rsidRPr="00161A3D" w:rsidRDefault="00973169" w:rsidP="00E15284">
      <w:pPr>
        <w:pStyle w:val="ListParagraph"/>
        <w:numPr>
          <w:ilvl w:val="0"/>
          <w:numId w:val="45"/>
        </w:numPr>
        <w:jc w:val="both"/>
        <w:rPr>
          <w:rFonts w:asciiTheme="majorHAnsi" w:hAnsiTheme="majorHAnsi"/>
        </w:rPr>
      </w:pPr>
      <w:r w:rsidRPr="00161A3D">
        <w:rPr>
          <w:rFonts w:asciiTheme="majorHAnsi" w:hAnsiTheme="majorHAnsi"/>
        </w:rPr>
        <w:t>Site photos (photo number and description)</w:t>
      </w:r>
    </w:p>
    <w:p w14:paraId="3BFBA345" w14:textId="4F410DF1" w:rsidR="00973169" w:rsidRPr="00161A3D" w:rsidRDefault="00973169" w:rsidP="00E15284">
      <w:pPr>
        <w:pStyle w:val="ListParagraph"/>
        <w:numPr>
          <w:ilvl w:val="0"/>
          <w:numId w:val="45"/>
        </w:numPr>
        <w:jc w:val="both"/>
        <w:rPr>
          <w:rFonts w:asciiTheme="majorHAnsi" w:hAnsiTheme="majorHAnsi"/>
        </w:rPr>
      </w:pPr>
      <w:r w:rsidRPr="00161A3D">
        <w:rPr>
          <w:rFonts w:asciiTheme="majorHAnsi" w:hAnsiTheme="majorHAnsi"/>
        </w:rPr>
        <w:lastRenderedPageBreak/>
        <w:t xml:space="preserve">Water samples (number and type of samples, </w:t>
      </w:r>
      <w:proofErr w:type="gramStart"/>
      <w:r w:rsidRPr="00161A3D">
        <w:rPr>
          <w:rFonts w:asciiTheme="majorHAnsi" w:hAnsiTheme="majorHAnsi"/>
        </w:rPr>
        <w:t>duplicates</w:t>
      </w:r>
      <w:proofErr w:type="gramEnd"/>
      <w:r w:rsidRPr="00161A3D">
        <w:rPr>
          <w:rFonts w:asciiTheme="majorHAnsi" w:hAnsiTheme="majorHAnsi"/>
        </w:rPr>
        <w:t xml:space="preserve"> or blanks)</w:t>
      </w:r>
    </w:p>
    <w:p w14:paraId="19A68A2F" w14:textId="30D386CB" w:rsidR="00BF0B8A" w:rsidRDefault="00973169" w:rsidP="00BF0B8A">
      <w:pPr>
        <w:pStyle w:val="ListParagraph"/>
        <w:numPr>
          <w:ilvl w:val="0"/>
          <w:numId w:val="45"/>
        </w:numPr>
        <w:jc w:val="both"/>
        <w:rPr>
          <w:rFonts w:asciiTheme="majorHAnsi" w:hAnsiTheme="majorHAnsi"/>
        </w:rPr>
      </w:pPr>
      <w:r w:rsidRPr="00161A3D">
        <w:rPr>
          <w:rFonts w:asciiTheme="majorHAnsi" w:hAnsiTheme="majorHAnsi"/>
        </w:rPr>
        <w:t>Water sample shipping information (</w:t>
      </w:r>
      <w:r w:rsidR="00DC1B78" w:rsidRPr="00161A3D">
        <w:rPr>
          <w:rFonts w:asciiTheme="majorHAnsi" w:hAnsiTheme="majorHAnsi"/>
        </w:rPr>
        <w:t>date, time, person, and method)</w:t>
      </w:r>
    </w:p>
    <w:p w14:paraId="5B214E91" w14:textId="77777777" w:rsidR="00DC1B78" w:rsidRPr="00161A3D" w:rsidRDefault="00DC1B78" w:rsidP="00C375C5">
      <w:pPr>
        <w:pStyle w:val="ListParagraph"/>
        <w:jc w:val="both"/>
        <w:rPr>
          <w:rFonts w:asciiTheme="majorHAnsi" w:hAnsiTheme="majorHAnsi"/>
        </w:rPr>
      </w:pPr>
    </w:p>
    <w:p w14:paraId="7D0F2970" w14:textId="590DC65C" w:rsidR="00973169" w:rsidRPr="00161A3D" w:rsidRDefault="00DC1B78" w:rsidP="00C375C5">
      <w:pPr>
        <w:pStyle w:val="ListParagraph"/>
        <w:numPr>
          <w:ilvl w:val="0"/>
          <w:numId w:val="36"/>
        </w:numPr>
        <w:jc w:val="both"/>
        <w:rPr>
          <w:rFonts w:asciiTheme="majorHAnsi" w:hAnsiTheme="majorHAnsi"/>
        </w:rPr>
      </w:pPr>
      <w:r w:rsidRPr="00161A3D">
        <w:rPr>
          <w:rFonts w:asciiTheme="majorHAnsi" w:hAnsiTheme="majorHAnsi"/>
        </w:rPr>
        <w:t>A l</w:t>
      </w:r>
      <w:r w:rsidR="00973169" w:rsidRPr="00161A3D">
        <w:rPr>
          <w:rFonts w:asciiTheme="majorHAnsi" w:hAnsiTheme="majorHAnsi"/>
        </w:rPr>
        <w:t xml:space="preserve">aboratory </w:t>
      </w:r>
      <w:r w:rsidR="00973169" w:rsidRPr="00161A3D">
        <w:rPr>
          <w:rFonts w:asciiTheme="majorHAnsi" w:hAnsiTheme="majorHAnsi"/>
          <w:b/>
        </w:rPr>
        <w:t>Chain of Custody Form</w:t>
      </w:r>
      <w:r w:rsidRPr="00161A3D">
        <w:rPr>
          <w:rFonts w:asciiTheme="majorHAnsi" w:hAnsiTheme="majorHAnsi"/>
        </w:rPr>
        <w:t xml:space="preserve"> is filled out each time a batch of water samples is being sent to the analytical laboratory</w:t>
      </w:r>
      <w:r w:rsidR="006B0EA1" w:rsidRPr="00161A3D">
        <w:rPr>
          <w:rFonts w:asciiTheme="majorHAnsi" w:hAnsiTheme="majorHAnsi"/>
        </w:rPr>
        <w:t xml:space="preserve"> to communicate:</w:t>
      </w:r>
    </w:p>
    <w:p w14:paraId="748394A4" w14:textId="46BD1383" w:rsidR="00DC1B78" w:rsidRPr="00161A3D" w:rsidRDefault="00DC1B78" w:rsidP="00E15284">
      <w:pPr>
        <w:pStyle w:val="ListParagraph"/>
        <w:numPr>
          <w:ilvl w:val="0"/>
          <w:numId w:val="46"/>
        </w:numPr>
        <w:jc w:val="both"/>
        <w:rPr>
          <w:rFonts w:asciiTheme="majorHAnsi" w:hAnsiTheme="majorHAnsi"/>
        </w:rPr>
      </w:pPr>
      <w:r w:rsidRPr="00161A3D">
        <w:rPr>
          <w:rFonts w:asciiTheme="majorHAnsi" w:hAnsiTheme="majorHAnsi"/>
        </w:rPr>
        <w:t>Account information (who will be invoiced for the analytical and shipping costs, quote number)</w:t>
      </w:r>
    </w:p>
    <w:p w14:paraId="38A2F177" w14:textId="1080C5D7" w:rsidR="00DC1B78" w:rsidRPr="00161A3D" w:rsidRDefault="00DC1B78" w:rsidP="00E15284">
      <w:pPr>
        <w:pStyle w:val="ListParagraph"/>
        <w:numPr>
          <w:ilvl w:val="0"/>
          <w:numId w:val="46"/>
        </w:numPr>
        <w:jc w:val="both"/>
        <w:rPr>
          <w:rFonts w:asciiTheme="majorHAnsi" w:hAnsiTheme="majorHAnsi"/>
        </w:rPr>
      </w:pPr>
      <w:r w:rsidRPr="00161A3D">
        <w:rPr>
          <w:rFonts w:asciiTheme="majorHAnsi" w:hAnsiTheme="majorHAnsi"/>
        </w:rPr>
        <w:t>Report information (who will receive lab reports and data deliverables from the lab)</w:t>
      </w:r>
    </w:p>
    <w:p w14:paraId="30441D6F" w14:textId="584C9E71" w:rsidR="006B0EA1" w:rsidRPr="00161A3D" w:rsidRDefault="00DC1B78" w:rsidP="00E15284">
      <w:pPr>
        <w:pStyle w:val="ListParagraph"/>
        <w:numPr>
          <w:ilvl w:val="0"/>
          <w:numId w:val="46"/>
        </w:numPr>
        <w:jc w:val="both"/>
        <w:rPr>
          <w:rFonts w:asciiTheme="majorHAnsi" w:hAnsiTheme="majorHAnsi"/>
        </w:rPr>
      </w:pPr>
      <w:r w:rsidRPr="00161A3D">
        <w:rPr>
          <w:rFonts w:asciiTheme="majorHAnsi" w:hAnsiTheme="majorHAnsi"/>
        </w:rPr>
        <w:t>Project information (name and organization)</w:t>
      </w:r>
    </w:p>
    <w:p w14:paraId="0E673BDB" w14:textId="45D8C825" w:rsidR="006B0EA1" w:rsidRPr="00161A3D" w:rsidRDefault="006B0EA1" w:rsidP="00E15284">
      <w:pPr>
        <w:pStyle w:val="ListParagraph"/>
        <w:numPr>
          <w:ilvl w:val="0"/>
          <w:numId w:val="46"/>
        </w:numPr>
        <w:jc w:val="both"/>
        <w:rPr>
          <w:rFonts w:asciiTheme="majorHAnsi" w:hAnsiTheme="majorHAnsi"/>
        </w:rPr>
      </w:pPr>
      <w:r w:rsidRPr="00161A3D">
        <w:rPr>
          <w:rFonts w:asciiTheme="majorHAnsi" w:hAnsiTheme="majorHAnsi"/>
        </w:rPr>
        <w:t xml:space="preserve">Sample information for each sample (site name, collection date and time, analyses requested) </w:t>
      </w:r>
    </w:p>
    <w:p w14:paraId="76FA9AFA" w14:textId="03E08C70" w:rsidR="006B0EA1" w:rsidRDefault="00F91841" w:rsidP="001B146C">
      <w:pPr>
        <w:pStyle w:val="Heading2"/>
      </w:pPr>
      <w:bookmarkStart w:id="28" w:name="_Toc38869451"/>
      <w:r>
        <w:t>3.</w:t>
      </w:r>
      <w:r w:rsidR="006B0EA1">
        <w:t>3</w:t>
      </w:r>
      <w:r>
        <w:t xml:space="preserve"> </w:t>
      </w:r>
      <w:r w:rsidR="00F95FF4">
        <w:t>Verify and Record Site Location</w:t>
      </w:r>
      <w:bookmarkEnd w:id="28"/>
    </w:p>
    <w:p w14:paraId="3F8621E5" w14:textId="3FB0AEDC" w:rsidR="006B0EA1" w:rsidRPr="00ED6417" w:rsidRDefault="00F95FF4" w:rsidP="14C3F740">
      <w:pPr>
        <w:jc w:val="both"/>
        <w:rPr>
          <w:rFonts w:asciiTheme="majorHAnsi" w:hAnsiTheme="majorHAnsi"/>
          <w:i/>
          <w:iCs/>
        </w:rPr>
      </w:pPr>
      <w:r w:rsidRPr="14C3F740">
        <w:rPr>
          <w:rFonts w:asciiTheme="majorHAnsi" w:hAnsiTheme="majorHAnsi"/>
        </w:rPr>
        <w:t xml:space="preserve">Navigate to the site using the Site Access Guide in </w:t>
      </w:r>
      <w:r w:rsidRPr="14C3F740">
        <w:rPr>
          <w:rFonts w:asciiTheme="majorHAnsi" w:hAnsiTheme="majorHAnsi"/>
          <w:b/>
          <w:bCs/>
        </w:rPr>
        <w:t xml:space="preserve">Appendix </w:t>
      </w:r>
      <w:r w:rsidR="00802854" w:rsidRPr="14C3F740">
        <w:rPr>
          <w:rFonts w:asciiTheme="majorHAnsi" w:hAnsiTheme="majorHAnsi"/>
          <w:b/>
          <w:bCs/>
        </w:rPr>
        <w:t>C</w:t>
      </w:r>
      <w:r w:rsidRPr="14C3F740">
        <w:rPr>
          <w:rFonts w:asciiTheme="majorHAnsi" w:hAnsiTheme="majorHAnsi"/>
        </w:rPr>
        <w:t xml:space="preserve"> which provides driving directions, site access instructions and photographs for reference. </w:t>
      </w:r>
      <w:r w:rsidR="0057456D" w:rsidRPr="14C3F740">
        <w:rPr>
          <w:rFonts w:asciiTheme="majorHAnsi" w:hAnsiTheme="majorHAnsi"/>
        </w:rPr>
        <w:t>Upon arrival at the site, u</w:t>
      </w:r>
      <w:r w:rsidRPr="14C3F740">
        <w:rPr>
          <w:rFonts w:asciiTheme="majorHAnsi" w:hAnsiTheme="majorHAnsi"/>
        </w:rPr>
        <w:t>se the Garmin GPS</w:t>
      </w:r>
      <w:r w:rsidR="418BE745" w:rsidRPr="14C3F740">
        <w:rPr>
          <w:rFonts w:asciiTheme="majorHAnsi" w:hAnsiTheme="majorHAnsi"/>
        </w:rPr>
        <w:t xml:space="preserve"> 12 XL</w:t>
      </w:r>
      <w:r w:rsidRPr="14C3F740">
        <w:rPr>
          <w:rFonts w:asciiTheme="majorHAnsi" w:hAnsiTheme="majorHAnsi"/>
        </w:rPr>
        <w:t xml:space="preserve"> unit </w:t>
      </w:r>
      <w:r w:rsidR="0057456D" w:rsidRPr="14C3F740">
        <w:rPr>
          <w:rFonts w:asciiTheme="majorHAnsi" w:hAnsiTheme="majorHAnsi"/>
        </w:rPr>
        <w:t xml:space="preserve">to collect a reading of latitude and longitude coordinates using the NAD 1983 State Plane Montana datum. Corroborate that the coordinates observed on the GPS unit closely match those in </w:t>
      </w:r>
      <w:r w:rsidR="0057456D" w:rsidRPr="14C3F740">
        <w:rPr>
          <w:rFonts w:asciiTheme="majorHAnsi" w:hAnsiTheme="majorHAnsi"/>
          <w:b/>
          <w:bCs/>
        </w:rPr>
        <w:t>Table</w:t>
      </w:r>
      <w:r w:rsidR="0057456D" w:rsidRPr="14C3F740">
        <w:rPr>
          <w:rFonts w:asciiTheme="majorHAnsi" w:hAnsiTheme="majorHAnsi"/>
          <w:b/>
          <w:bCs/>
          <w:color w:val="0070C0"/>
        </w:rPr>
        <w:t xml:space="preserve"> </w:t>
      </w:r>
      <w:r w:rsidR="57026800" w:rsidRPr="14C3F740">
        <w:rPr>
          <w:rFonts w:asciiTheme="majorHAnsi" w:hAnsiTheme="majorHAnsi"/>
          <w:b/>
          <w:bCs/>
        </w:rPr>
        <w:t>2</w:t>
      </w:r>
      <w:r w:rsidR="0057456D" w:rsidRPr="14C3F740">
        <w:rPr>
          <w:rFonts w:asciiTheme="majorHAnsi" w:hAnsiTheme="majorHAnsi"/>
          <w:color w:val="FF0000"/>
        </w:rPr>
        <w:t xml:space="preserve"> </w:t>
      </w:r>
      <w:r w:rsidR="0057456D" w:rsidRPr="14C3F740">
        <w:rPr>
          <w:rFonts w:asciiTheme="majorHAnsi" w:hAnsiTheme="majorHAnsi"/>
        </w:rPr>
        <w:t xml:space="preserve">and the Site Access Guide in </w:t>
      </w:r>
      <w:r w:rsidR="0057456D" w:rsidRPr="14C3F740">
        <w:rPr>
          <w:rFonts w:asciiTheme="majorHAnsi" w:hAnsiTheme="majorHAnsi"/>
          <w:b/>
          <w:bCs/>
        </w:rPr>
        <w:t xml:space="preserve">Appendix </w:t>
      </w:r>
      <w:r w:rsidR="00802854" w:rsidRPr="14C3F740">
        <w:rPr>
          <w:rFonts w:asciiTheme="majorHAnsi" w:hAnsiTheme="majorHAnsi"/>
          <w:b/>
          <w:bCs/>
        </w:rPr>
        <w:t>C</w:t>
      </w:r>
      <w:r w:rsidR="0057456D" w:rsidRPr="14C3F740">
        <w:rPr>
          <w:rFonts w:asciiTheme="majorHAnsi" w:hAnsiTheme="majorHAnsi"/>
        </w:rPr>
        <w:t xml:space="preserve">. </w:t>
      </w:r>
      <w:r w:rsidR="00ED6417">
        <w:rPr>
          <w:rFonts w:asciiTheme="majorHAnsi" w:hAnsiTheme="majorHAnsi"/>
        </w:rPr>
        <w:t xml:space="preserve">Take photos as described in </w:t>
      </w:r>
      <w:r w:rsidR="00ED6417">
        <w:rPr>
          <w:rFonts w:asciiTheme="majorHAnsi" w:hAnsiTheme="majorHAnsi"/>
          <w:b/>
          <w:bCs/>
        </w:rPr>
        <w:t>Section 3.7</w:t>
      </w:r>
      <w:r w:rsidR="00ED6417">
        <w:rPr>
          <w:rFonts w:asciiTheme="majorHAnsi" w:hAnsiTheme="majorHAnsi"/>
        </w:rPr>
        <w:t xml:space="preserve"> of this document.</w:t>
      </w:r>
    </w:p>
    <w:p w14:paraId="4F2E552B" w14:textId="77777777" w:rsidR="006B0EA1" w:rsidRPr="006B0EA1" w:rsidRDefault="006B0EA1" w:rsidP="00C375C5">
      <w:pPr>
        <w:jc w:val="both"/>
      </w:pPr>
    </w:p>
    <w:p w14:paraId="0CD4F986" w14:textId="0A0D22BB" w:rsidR="00F91841" w:rsidRDefault="002C5004" w:rsidP="001B146C">
      <w:pPr>
        <w:pStyle w:val="Heading2"/>
      </w:pPr>
      <w:bookmarkStart w:id="29" w:name="_Toc38869452"/>
      <w:r>
        <w:t>3.4</w:t>
      </w:r>
      <w:r w:rsidRPr="14C3F740">
        <w:rPr>
          <w:i/>
        </w:rPr>
        <w:t xml:space="preserve"> </w:t>
      </w:r>
      <w:r w:rsidR="00F91841" w:rsidRPr="14C3F740">
        <w:rPr>
          <w:i/>
        </w:rPr>
        <w:t>In Situ</w:t>
      </w:r>
      <w:r w:rsidR="00F91841">
        <w:t xml:space="preserve"> Field Parameters with YSI meter</w:t>
      </w:r>
      <w:bookmarkEnd w:id="29"/>
    </w:p>
    <w:p w14:paraId="4F950BC0" w14:textId="79AADA2C" w:rsidR="00153E54" w:rsidRPr="00161A3D" w:rsidRDefault="00153E54" w:rsidP="00C375C5">
      <w:pPr>
        <w:jc w:val="both"/>
        <w:rPr>
          <w:rFonts w:asciiTheme="majorHAnsi" w:hAnsiTheme="majorHAnsi"/>
        </w:rPr>
      </w:pPr>
      <w:r w:rsidRPr="00161A3D">
        <w:rPr>
          <w:rFonts w:asciiTheme="majorHAnsi" w:hAnsiTheme="majorHAnsi" w:cstheme="minorHAnsi"/>
          <w:i/>
          <w:szCs w:val="22"/>
        </w:rPr>
        <w:t>In situ</w:t>
      </w:r>
      <w:r w:rsidRPr="00161A3D">
        <w:rPr>
          <w:rFonts w:asciiTheme="majorHAnsi" w:hAnsiTheme="majorHAnsi" w:cstheme="minorHAnsi"/>
          <w:szCs w:val="22"/>
        </w:rPr>
        <w:t xml:space="preserve"> field parameters (pH, SC,</w:t>
      </w:r>
      <w:r w:rsidR="00662C16" w:rsidRPr="00161A3D">
        <w:rPr>
          <w:rFonts w:asciiTheme="majorHAnsi" w:hAnsiTheme="majorHAnsi" w:cstheme="minorHAnsi"/>
          <w:szCs w:val="22"/>
        </w:rPr>
        <w:t xml:space="preserve"> </w:t>
      </w:r>
      <w:r w:rsidRPr="00161A3D">
        <w:rPr>
          <w:rFonts w:asciiTheme="majorHAnsi" w:hAnsiTheme="majorHAnsi" w:cstheme="minorHAnsi"/>
          <w:szCs w:val="22"/>
        </w:rPr>
        <w:t xml:space="preserve">and temperature) will be </w:t>
      </w:r>
      <w:r w:rsidR="00563945" w:rsidRPr="00161A3D">
        <w:rPr>
          <w:rFonts w:asciiTheme="majorHAnsi" w:hAnsiTheme="majorHAnsi" w:cstheme="minorHAnsi"/>
          <w:szCs w:val="22"/>
        </w:rPr>
        <w:t>measured</w:t>
      </w:r>
      <w:r w:rsidRPr="00161A3D">
        <w:rPr>
          <w:rFonts w:asciiTheme="majorHAnsi" w:hAnsiTheme="majorHAnsi" w:cstheme="minorHAnsi"/>
          <w:szCs w:val="22"/>
        </w:rPr>
        <w:t xml:space="preserve"> with a YSI 556 meter as </w:t>
      </w:r>
      <w:r w:rsidRPr="00161A3D">
        <w:rPr>
          <w:rFonts w:asciiTheme="majorHAnsi" w:hAnsiTheme="majorHAnsi"/>
        </w:rPr>
        <w:t xml:space="preserve">described in </w:t>
      </w:r>
      <w:r w:rsidRPr="00161A3D">
        <w:rPr>
          <w:rFonts w:asciiTheme="majorHAnsi" w:hAnsiTheme="majorHAnsi"/>
          <w:b/>
        </w:rPr>
        <w:t xml:space="preserve">Section </w:t>
      </w:r>
      <w:r w:rsidR="000F400A">
        <w:rPr>
          <w:rFonts w:asciiTheme="majorHAnsi" w:hAnsiTheme="majorHAnsi"/>
          <w:b/>
        </w:rPr>
        <w:t>8.0</w:t>
      </w:r>
      <w:r w:rsidRPr="00161A3D">
        <w:rPr>
          <w:rFonts w:asciiTheme="majorHAnsi" w:hAnsiTheme="majorHAnsi"/>
        </w:rPr>
        <w:t xml:space="preserve"> of SRWG’s SOP (</w:t>
      </w:r>
      <w:r w:rsidR="00802854">
        <w:rPr>
          <w:rFonts w:asciiTheme="majorHAnsi" w:hAnsiTheme="majorHAnsi"/>
        </w:rPr>
        <w:t>SRWG</w:t>
      </w:r>
      <w:r w:rsidR="00ED6417">
        <w:rPr>
          <w:rFonts w:asciiTheme="majorHAnsi" w:hAnsiTheme="majorHAnsi"/>
        </w:rPr>
        <w:t xml:space="preserve"> </w:t>
      </w:r>
      <w:r w:rsidR="00F410FB">
        <w:rPr>
          <w:rFonts w:asciiTheme="majorHAnsi" w:hAnsiTheme="majorHAnsi"/>
        </w:rPr>
        <w:t>2020</w:t>
      </w:r>
      <w:r w:rsidRPr="00161A3D">
        <w:rPr>
          <w:rFonts w:asciiTheme="majorHAnsi" w:hAnsiTheme="majorHAnsi"/>
        </w:rPr>
        <w:t xml:space="preserve">). Required calibrations for this meter are described in </w:t>
      </w:r>
      <w:r w:rsidRPr="00161A3D">
        <w:rPr>
          <w:rFonts w:asciiTheme="majorHAnsi" w:hAnsiTheme="majorHAnsi"/>
          <w:b/>
        </w:rPr>
        <w:t xml:space="preserve">Section </w:t>
      </w:r>
      <w:r w:rsidR="000F400A">
        <w:rPr>
          <w:rFonts w:asciiTheme="majorHAnsi" w:hAnsiTheme="majorHAnsi"/>
          <w:b/>
        </w:rPr>
        <w:t>8.6.1</w:t>
      </w:r>
      <w:r w:rsidRPr="00161A3D">
        <w:rPr>
          <w:rFonts w:asciiTheme="majorHAnsi" w:hAnsiTheme="majorHAnsi"/>
        </w:rPr>
        <w:t xml:space="preserve"> of SRWG’s SOP (</w:t>
      </w:r>
      <w:r w:rsidR="00802854">
        <w:rPr>
          <w:rFonts w:asciiTheme="majorHAnsi" w:hAnsiTheme="majorHAnsi"/>
        </w:rPr>
        <w:t>SRWG</w:t>
      </w:r>
      <w:r w:rsidR="00ED6417">
        <w:rPr>
          <w:rFonts w:asciiTheme="majorHAnsi" w:hAnsiTheme="majorHAnsi"/>
        </w:rPr>
        <w:t xml:space="preserve"> </w:t>
      </w:r>
      <w:r w:rsidR="00F410FB">
        <w:rPr>
          <w:rFonts w:asciiTheme="majorHAnsi" w:hAnsiTheme="majorHAnsi"/>
        </w:rPr>
        <w:t>2020</w:t>
      </w:r>
      <w:r w:rsidRPr="00161A3D">
        <w:rPr>
          <w:rFonts w:asciiTheme="majorHAnsi" w:hAnsiTheme="majorHAnsi"/>
        </w:rPr>
        <w:t xml:space="preserve">). Field measurements will be recorded on the </w:t>
      </w:r>
      <w:r w:rsidRPr="00161A3D">
        <w:rPr>
          <w:rFonts w:asciiTheme="majorHAnsi" w:hAnsiTheme="majorHAnsi"/>
          <w:b/>
        </w:rPr>
        <w:t xml:space="preserve">Site Visit Form </w:t>
      </w:r>
      <w:r w:rsidRPr="00161A3D">
        <w:rPr>
          <w:rFonts w:asciiTheme="majorHAnsi" w:hAnsiTheme="majorHAnsi"/>
        </w:rPr>
        <w:t>(</w:t>
      </w:r>
      <w:r w:rsidRPr="00161A3D">
        <w:rPr>
          <w:rFonts w:asciiTheme="majorHAnsi" w:hAnsiTheme="majorHAnsi"/>
          <w:b/>
        </w:rPr>
        <w:t xml:space="preserve">Appendix </w:t>
      </w:r>
      <w:r w:rsidR="00802854">
        <w:rPr>
          <w:rFonts w:asciiTheme="majorHAnsi" w:hAnsiTheme="majorHAnsi"/>
          <w:b/>
        </w:rPr>
        <w:t>D</w:t>
      </w:r>
      <w:r w:rsidRPr="00161A3D">
        <w:rPr>
          <w:rFonts w:asciiTheme="majorHAnsi" w:hAnsiTheme="majorHAnsi"/>
        </w:rPr>
        <w:t xml:space="preserve">). </w:t>
      </w:r>
    </w:p>
    <w:p w14:paraId="03DD1294" w14:textId="490E87EE" w:rsidR="00153E54" w:rsidRDefault="00153E54" w:rsidP="00C375C5">
      <w:pPr>
        <w:jc w:val="both"/>
        <w:rPr>
          <w:rFonts w:cstheme="minorHAnsi"/>
          <w:szCs w:val="22"/>
        </w:rPr>
      </w:pPr>
    </w:p>
    <w:p w14:paraId="5279FEE5" w14:textId="7A262509" w:rsidR="00F91841" w:rsidRDefault="00F91841" w:rsidP="001B146C">
      <w:pPr>
        <w:pStyle w:val="Heading2"/>
      </w:pPr>
      <w:bookmarkStart w:id="30" w:name="_Toc38869453"/>
      <w:r>
        <w:t>3.</w:t>
      </w:r>
      <w:r w:rsidR="002C5004">
        <w:t>5</w:t>
      </w:r>
      <w:r>
        <w:t xml:space="preserve"> Turbidity with Turbidity Meter</w:t>
      </w:r>
      <w:bookmarkEnd w:id="30"/>
    </w:p>
    <w:p w14:paraId="292B07B5" w14:textId="7C577CD4" w:rsidR="00153E54" w:rsidRPr="00161A3D" w:rsidRDefault="00153E54" w:rsidP="00C375C5">
      <w:pPr>
        <w:jc w:val="both"/>
        <w:rPr>
          <w:rFonts w:ascii="Cambria" w:hAnsi="Cambria"/>
        </w:rPr>
      </w:pPr>
      <w:r w:rsidRPr="00161A3D">
        <w:rPr>
          <w:rFonts w:ascii="Cambria" w:hAnsi="Cambria" w:cstheme="minorBidi"/>
        </w:rPr>
        <w:t>Turbidity samples will be collected using the Hach turbidity meter</w:t>
      </w:r>
      <w:r w:rsidR="00AA78C3">
        <w:rPr>
          <w:rFonts w:ascii="Cambria" w:hAnsi="Cambria" w:cstheme="minorBidi"/>
        </w:rPr>
        <w:t xml:space="preserve"> model 2100P</w:t>
      </w:r>
      <w:r w:rsidRPr="00161A3D">
        <w:rPr>
          <w:rFonts w:ascii="Cambria" w:hAnsi="Cambria" w:cstheme="minorBidi"/>
        </w:rPr>
        <w:t xml:space="preserve"> as </w:t>
      </w:r>
      <w:r w:rsidRPr="00161A3D">
        <w:rPr>
          <w:rFonts w:ascii="Cambria" w:hAnsi="Cambria"/>
        </w:rPr>
        <w:t xml:space="preserve">described in </w:t>
      </w:r>
      <w:r w:rsidRPr="00161A3D">
        <w:rPr>
          <w:rFonts w:ascii="Cambria" w:hAnsi="Cambria"/>
          <w:b/>
          <w:bCs/>
        </w:rPr>
        <w:t xml:space="preserve">Section </w:t>
      </w:r>
      <w:r w:rsidR="000F400A">
        <w:rPr>
          <w:rFonts w:ascii="Cambria" w:hAnsi="Cambria"/>
          <w:b/>
          <w:bCs/>
        </w:rPr>
        <w:t>8.6.2</w:t>
      </w:r>
      <w:r w:rsidRPr="00161A3D">
        <w:rPr>
          <w:rFonts w:ascii="Cambria" w:hAnsi="Cambria"/>
        </w:rPr>
        <w:t xml:space="preserve"> of SRWG’s SOP (</w:t>
      </w:r>
      <w:r w:rsidR="00C375C5">
        <w:rPr>
          <w:rFonts w:ascii="Cambria" w:hAnsi="Cambria"/>
        </w:rPr>
        <w:t xml:space="preserve">SRWG </w:t>
      </w:r>
      <w:r w:rsidR="00F410FB">
        <w:rPr>
          <w:rFonts w:ascii="Cambria" w:hAnsi="Cambria"/>
        </w:rPr>
        <w:t>2020</w:t>
      </w:r>
      <w:r w:rsidRPr="00161A3D">
        <w:rPr>
          <w:rFonts w:ascii="Cambria" w:hAnsi="Cambria"/>
        </w:rPr>
        <w:t xml:space="preserve">). Turbidity will be recorded on the </w:t>
      </w:r>
      <w:r w:rsidRPr="00161A3D">
        <w:rPr>
          <w:rFonts w:ascii="Cambria" w:hAnsi="Cambria"/>
          <w:b/>
          <w:bCs/>
        </w:rPr>
        <w:t>Site Visit Form</w:t>
      </w:r>
      <w:r w:rsidR="00C375C5">
        <w:rPr>
          <w:rFonts w:ascii="Cambria" w:hAnsi="Cambria"/>
          <w:b/>
          <w:bCs/>
        </w:rPr>
        <w:t xml:space="preserve">, </w:t>
      </w:r>
      <w:r w:rsidRPr="00161A3D">
        <w:rPr>
          <w:rFonts w:ascii="Cambria" w:hAnsi="Cambria"/>
          <w:b/>
          <w:bCs/>
        </w:rPr>
        <w:t xml:space="preserve">Appendix </w:t>
      </w:r>
      <w:r w:rsidR="00C375C5">
        <w:rPr>
          <w:rFonts w:ascii="Cambria" w:hAnsi="Cambria"/>
          <w:b/>
          <w:bCs/>
        </w:rPr>
        <w:t>D</w:t>
      </w:r>
      <w:r w:rsidRPr="00161A3D">
        <w:rPr>
          <w:rFonts w:ascii="Cambria" w:hAnsi="Cambria"/>
        </w:rPr>
        <w:t>.</w:t>
      </w:r>
      <w:r w:rsidR="00563945" w:rsidRPr="00161A3D">
        <w:rPr>
          <w:rFonts w:ascii="Cambria" w:hAnsi="Cambria"/>
        </w:rPr>
        <w:t xml:space="preserve"> </w:t>
      </w:r>
      <w:r w:rsidR="00AA78C3">
        <w:rPr>
          <w:rFonts w:ascii="Cambria" w:hAnsi="Cambria"/>
        </w:rPr>
        <w:t>Turbidity samples are analyzed on-site, so no preservation or sample handling is necessary.</w:t>
      </w:r>
    </w:p>
    <w:p w14:paraId="6E089BF8" w14:textId="4E3E7185" w:rsidR="00F91841" w:rsidRDefault="00F91841" w:rsidP="00C375C5">
      <w:pPr>
        <w:jc w:val="both"/>
        <w:rPr>
          <w:rFonts w:cstheme="minorHAnsi"/>
          <w:szCs w:val="22"/>
        </w:rPr>
      </w:pPr>
    </w:p>
    <w:p w14:paraId="53004775" w14:textId="2096E950" w:rsidR="00F91841" w:rsidRDefault="00F91841" w:rsidP="001B146C">
      <w:pPr>
        <w:pStyle w:val="Heading2"/>
      </w:pPr>
      <w:bookmarkStart w:id="31" w:name="_Toc38869454"/>
      <w:r>
        <w:t>3.</w:t>
      </w:r>
      <w:r w:rsidR="002C5004">
        <w:t>6</w:t>
      </w:r>
      <w:r>
        <w:t xml:space="preserve"> </w:t>
      </w:r>
      <w:r w:rsidR="005E6701">
        <w:t>Water Samples</w:t>
      </w:r>
      <w:bookmarkEnd w:id="31"/>
    </w:p>
    <w:p w14:paraId="35DF2216" w14:textId="4E36995D" w:rsidR="00DD1D69" w:rsidRPr="00007099" w:rsidRDefault="00DD1D69" w:rsidP="00C375C5">
      <w:pPr>
        <w:jc w:val="both"/>
        <w:rPr>
          <w:rFonts w:asciiTheme="majorHAnsi" w:hAnsiTheme="majorHAnsi" w:cs="Arial"/>
          <w:b/>
          <w:szCs w:val="22"/>
        </w:rPr>
      </w:pPr>
      <w:r w:rsidRPr="00007099">
        <w:rPr>
          <w:rFonts w:asciiTheme="majorHAnsi" w:hAnsiTheme="majorHAnsi" w:cs="Arial"/>
          <w:b/>
          <w:szCs w:val="22"/>
        </w:rPr>
        <w:t xml:space="preserve">Sample Bottles </w:t>
      </w:r>
    </w:p>
    <w:p w14:paraId="4188C836" w14:textId="2FA3DF34" w:rsidR="00DD1D69" w:rsidRPr="00007099" w:rsidRDefault="00DD1D69" w:rsidP="00C375C5">
      <w:pPr>
        <w:spacing w:after="120"/>
        <w:jc w:val="both"/>
        <w:rPr>
          <w:rFonts w:asciiTheme="majorHAnsi" w:hAnsiTheme="majorHAnsi" w:cstheme="minorHAnsi"/>
          <w:szCs w:val="22"/>
        </w:rPr>
      </w:pPr>
      <w:r w:rsidRPr="00007099">
        <w:rPr>
          <w:rFonts w:asciiTheme="majorHAnsi" w:hAnsiTheme="majorHAnsi" w:cstheme="minorHAnsi"/>
          <w:szCs w:val="22"/>
        </w:rPr>
        <w:t xml:space="preserve">All samples will be collected in high-density polyethylene (HDPE) bottles provided by the lab: </w:t>
      </w:r>
    </w:p>
    <w:p w14:paraId="589A2BED" w14:textId="77777777" w:rsidR="00DD1D69" w:rsidRPr="00007099" w:rsidRDefault="00DD1D69" w:rsidP="14C3F740">
      <w:pPr>
        <w:pStyle w:val="ListParagraph"/>
        <w:numPr>
          <w:ilvl w:val="0"/>
          <w:numId w:val="24"/>
        </w:numPr>
        <w:jc w:val="both"/>
        <w:rPr>
          <w:rFonts w:asciiTheme="majorHAnsi" w:hAnsiTheme="majorHAnsi"/>
        </w:rPr>
      </w:pPr>
      <w:r w:rsidRPr="14C3F740">
        <w:rPr>
          <w:rFonts w:asciiTheme="majorHAnsi" w:hAnsiTheme="majorHAnsi"/>
        </w:rPr>
        <w:t>Total Persulfate Nitrogen (TPN): 250 ml square bottle with white lid</w:t>
      </w:r>
    </w:p>
    <w:p w14:paraId="2D9404F5" w14:textId="2408C44C" w:rsidR="00DD1D69" w:rsidRPr="00007099" w:rsidRDefault="00DD1D69" w:rsidP="14C3F740">
      <w:pPr>
        <w:pStyle w:val="ListParagraph"/>
        <w:numPr>
          <w:ilvl w:val="0"/>
          <w:numId w:val="24"/>
        </w:numPr>
        <w:jc w:val="both"/>
        <w:rPr>
          <w:rFonts w:asciiTheme="majorHAnsi" w:hAnsiTheme="majorHAnsi"/>
        </w:rPr>
      </w:pPr>
      <w:r w:rsidRPr="14C3F740">
        <w:rPr>
          <w:rFonts w:asciiTheme="majorHAnsi" w:hAnsiTheme="majorHAnsi"/>
        </w:rPr>
        <w:t xml:space="preserve">Total Phosphorus (TP) and </w:t>
      </w:r>
      <w:r w:rsidR="009460EB" w:rsidRPr="00161A3D">
        <w:rPr>
          <w:rFonts w:ascii="Cambria" w:hAnsi="Cambria"/>
        </w:rPr>
        <w:t>Nitrate+</w:t>
      </w:r>
      <w:r w:rsidR="009460EB">
        <w:rPr>
          <w:rFonts w:ascii="Cambria" w:hAnsi="Cambria"/>
        </w:rPr>
        <w:t xml:space="preserve"> N</w:t>
      </w:r>
      <w:r w:rsidR="009460EB" w:rsidRPr="00161A3D">
        <w:rPr>
          <w:rFonts w:ascii="Cambria" w:hAnsi="Cambria"/>
        </w:rPr>
        <w:t>itrite (</w:t>
      </w:r>
      <w:r w:rsidR="009460EB">
        <w:rPr>
          <w:rFonts w:ascii="Cambria" w:hAnsi="Cambria"/>
        </w:rPr>
        <w:t>NO</w:t>
      </w:r>
      <w:r w:rsidR="009460EB">
        <w:rPr>
          <w:rFonts w:ascii="Cambria" w:hAnsi="Cambria"/>
          <w:vertAlign w:val="subscript"/>
        </w:rPr>
        <w:t>3</w:t>
      </w:r>
      <w:r w:rsidR="009460EB">
        <w:rPr>
          <w:rFonts w:ascii="Cambria" w:hAnsi="Cambria"/>
        </w:rPr>
        <w:t>+NO</w:t>
      </w:r>
      <w:r w:rsidR="009460EB">
        <w:rPr>
          <w:rFonts w:ascii="Cambria" w:hAnsi="Cambria"/>
          <w:vertAlign w:val="subscript"/>
        </w:rPr>
        <w:t>2</w:t>
      </w:r>
      <w:r w:rsidR="009460EB" w:rsidRPr="00161A3D">
        <w:rPr>
          <w:rFonts w:ascii="Cambria" w:hAnsi="Cambria"/>
        </w:rPr>
        <w:t>)</w:t>
      </w:r>
      <w:r w:rsidRPr="14C3F740">
        <w:rPr>
          <w:rFonts w:asciiTheme="majorHAnsi" w:hAnsiTheme="majorHAnsi"/>
        </w:rPr>
        <w:t>: 250 ml bottle with yellow lid</w:t>
      </w:r>
    </w:p>
    <w:p w14:paraId="5F41979C" w14:textId="2B0CA7FF" w:rsidR="00DD1D69" w:rsidRPr="00007099" w:rsidRDefault="00DD1D69" w:rsidP="00E15284">
      <w:pPr>
        <w:pStyle w:val="ListParagraph"/>
        <w:numPr>
          <w:ilvl w:val="0"/>
          <w:numId w:val="24"/>
        </w:numPr>
        <w:jc w:val="both"/>
        <w:rPr>
          <w:rFonts w:asciiTheme="majorHAnsi" w:eastAsiaTheme="majorEastAsia" w:hAnsiTheme="majorHAnsi" w:cstheme="majorBidi"/>
        </w:rPr>
      </w:pPr>
      <w:r w:rsidRPr="14C3F740">
        <w:rPr>
          <w:rFonts w:asciiTheme="majorHAnsi" w:hAnsiTheme="majorHAnsi"/>
        </w:rPr>
        <w:t xml:space="preserve">TSS: </w:t>
      </w:r>
      <w:r w:rsidR="3C005D72" w:rsidRPr="14C3F740">
        <w:rPr>
          <w:rFonts w:asciiTheme="majorHAnsi" w:hAnsiTheme="majorHAnsi"/>
        </w:rPr>
        <w:t>1,000</w:t>
      </w:r>
      <w:r w:rsidRPr="14C3F740">
        <w:rPr>
          <w:rFonts w:asciiTheme="majorHAnsi" w:hAnsiTheme="majorHAnsi"/>
        </w:rPr>
        <w:t xml:space="preserve"> ml square bottle with white lid </w:t>
      </w:r>
    </w:p>
    <w:p w14:paraId="05B783D0" w14:textId="77777777" w:rsidR="00563945" w:rsidRPr="00007099" w:rsidRDefault="00563945" w:rsidP="00C375C5">
      <w:pPr>
        <w:jc w:val="both"/>
        <w:rPr>
          <w:rFonts w:asciiTheme="majorHAnsi" w:hAnsiTheme="majorHAnsi"/>
        </w:rPr>
      </w:pPr>
      <w:r w:rsidRPr="00007099">
        <w:rPr>
          <w:rFonts w:asciiTheme="majorHAnsi" w:hAnsiTheme="majorHAnsi"/>
        </w:rPr>
        <w:t>Sample bottles and labels that require preservatives will be color-coded and the label will indicate which acid is required (e.g., yellow lid and label for sulfuric acid).</w:t>
      </w:r>
    </w:p>
    <w:p w14:paraId="6C4865A0" w14:textId="77777777" w:rsidR="00563945" w:rsidRPr="00563945" w:rsidRDefault="00563945" w:rsidP="00C375C5">
      <w:pPr>
        <w:spacing w:after="60"/>
        <w:jc w:val="both"/>
        <w:rPr>
          <w:szCs w:val="22"/>
        </w:rPr>
      </w:pPr>
      <w:r w:rsidRPr="00965492">
        <w:rPr>
          <w:noProof/>
        </w:rPr>
        <w:drawing>
          <wp:inline distT="0" distB="0" distL="0" distR="0" wp14:anchorId="471806BF" wp14:editId="7FC79D42">
            <wp:extent cx="1571762" cy="1609526"/>
            <wp:effectExtent l="0" t="0" r="9388" b="0"/>
            <wp:docPr id="20" name="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lum/>
                      <a:alphaModFix/>
                    </a:blip>
                    <a:srcRect l="16572" t="32873" r="22632" b="20412"/>
                    <a:stretch>
                      <a:fillRect/>
                    </a:stretch>
                  </pic:blipFill>
                  <pic:spPr>
                    <a:xfrm>
                      <a:off x="0" y="0"/>
                      <a:ext cx="1571762" cy="1609526"/>
                    </a:xfrm>
                    <a:prstGeom prst="rect">
                      <a:avLst/>
                    </a:prstGeom>
                    <a:ln>
                      <a:noFill/>
                      <a:prstDash/>
                    </a:ln>
                  </pic:spPr>
                </pic:pic>
              </a:graphicData>
            </a:graphic>
          </wp:inline>
        </w:drawing>
      </w:r>
    </w:p>
    <w:p w14:paraId="306FABA1" w14:textId="6C22DEFB" w:rsidR="00563945" w:rsidRPr="00007099" w:rsidRDefault="00563945" w:rsidP="00C375C5">
      <w:pPr>
        <w:jc w:val="both"/>
        <w:rPr>
          <w:rFonts w:ascii="Arial" w:hAnsi="Arial" w:cs="Arial"/>
          <w:b/>
          <w:bCs/>
        </w:rPr>
      </w:pPr>
      <w:r w:rsidRPr="00007099">
        <w:rPr>
          <w:rFonts w:ascii="Arial" w:hAnsi="Arial" w:cs="Arial"/>
          <w:b/>
          <w:bCs/>
        </w:rPr>
        <w:t>Figur</w:t>
      </w:r>
      <w:r w:rsidRPr="00C375C5">
        <w:rPr>
          <w:rFonts w:ascii="Arial" w:hAnsi="Arial" w:cs="Arial"/>
          <w:b/>
          <w:bCs/>
        </w:rPr>
        <w:t xml:space="preserve">e </w:t>
      </w:r>
      <w:r w:rsidR="1F11BA91" w:rsidRPr="00C375C5">
        <w:rPr>
          <w:rFonts w:ascii="Arial" w:hAnsi="Arial" w:cs="Arial"/>
          <w:b/>
          <w:bCs/>
        </w:rPr>
        <w:t>3</w:t>
      </w:r>
      <w:r w:rsidRPr="00C375C5">
        <w:rPr>
          <w:rFonts w:ascii="Arial" w:hAnsi="Arial" w:cs="Arial"/>
          <w:b/>
          <w:bCs/>
        </w:rPr>
        <w:t>.</w:t>
      </w:r>
      <w:r w:rsidRPr="00007099">
        <w:rPr>
          <w:rFonts w:ascii="Arial" w:hAnsi="Arial" w:cs="Arial"/>
          <w:b/>
          <w:bCs/>
        </w:rPr>
        <w:t xml:space="preserve"> Example label on a sample bottle from Energy Lab</w:t>
      </w:r>
    </w:p>
    <w:p w14:paraId="2ED7798C" w14:textId="1FA670E9" w:rsidR="00563945" w:rsidRDefault="00563945" w:rsidP="00C375C5">
      <w:pPr>
        <w:jc w:val="both"/>
      </w:pPr>
    </w:p>
    <w:p w14:paraId="4F46523E" w14:textId="1DB2B175" w:rsidR="00563945" w:rsidRPr="00007099" w:rsidRDefault="00563945" w:rsidP="00C375C5">
      <w:pPr>
        <w:jc w:val="both"/>
        <w:rPr>
          <w:rFonts w:asciiTheme="majorHAnsi" w:hAnsiTheme="majorHAnsi" w:cs="Arial"/>
          <w:b/>
        </w:rPr>
      </w:pPr>
      <w:r w:rsidRPr="00007099">
        <w:rPr>
          <w:rFonts w:asciiTheme="majorHAnsi" w:hAnsiTheme="majorHAnsi" w:cs="Arial"/>
          <w:b/>
        </w:rPr>
        <w:t>Sample Labels</w:t>
      </w:r>
    </w:p>
    <w:p w14:paraId="3FB8BACC" w14:textId="77777777" w:rsidR="00965492" w:rsidRPr="00007099" w:rsidRDefault="00DD1D69" w:rsidP="00C375C5">
      <w:pPr>
        <w:spacing w:after="120"/>
        <w:jc w:val="both"/>
        <w:rPr>
          <w:rFonts w:asciiTheme="majorHAnsi" w:hAnsiTheme="majorHAnsi"/>
          <w:szCs w:val="22"/>
        </w:rPr>
      </w:pPr>
      <w:r w:rsidRPr="00007099">
        <w:rPr>
          <w:rFonts w:asciiTheme="majorHAnsi" w:hAnsiTheme="majorHAnsi"/>
          <w:szCs w:val="22"/>
        </w:rPr>
        <w:t xml:space="preserve">Prior to collecting each sample, </w:t>
      </w:r>
      <w:r w:rsidR="00965492" w:rsidRPr="00007099">
        <w:rPr>
          <w:rFonts w:asciiTheme="majorHAnsi" w:hAnsiTheme="majorHAnsi"/>
          <w:szCs w:val="22"/>
        </w:rPr>
        <w:t>a p</w:t>
      </w:r>
      <w:r w:rsidRPr="00007099">
        <w:rPr>
          <w:rFonts w:asciiTheme="majorHAnsi" w:hAnsiTheme="majorHAnsi"/>
          <w:szCs w:val="22"/>
        </w:rPr>
        <w:t xml:space="preserve">ermanent, fine-point marker </w:t>
      </w:r>
      <w:r w:rsidR="00965492" w:rsidRPr="00007099">
        <w:rPr>
          <w:rFonts w:asciiTheme="majorHAnsi" w:hAnsiTheme="majorHAnsi"/>
          <w:szCs w:val="22"/>
        </w:rPr>
        <w:t xml:space="preserve">will be used to </w:t>
      </w:r>
      <w:r w:rsidRPr="00007099">
        <w:rPr>
          <w:rFonts w:asciiTheme="majorHAnsi" w:hAnsiTheme="majorHAnsi"/>
          <w:szCs w:val="22"/>
        </w:rPr>
        <w:t xml:space="preserve">fill out the label on </w:t>
      </w:r>
      <w:r w:rsidR="00965492" w:rsidRPr="00007099">
        <w:rPr>
          <w:rFonts w:asciiTheme="majorHAnsi" w:hAnsiTheme="majorHAnsi"/>
          <w:szCs w:val="22"/>
        </w:rPr>
        <w:t xml:space="preserve">each </w:t>
      </w:r>
      <w:r w:rsidRPr="00007099">
        <w:rPr>
          <w:rFonts w:asciiTheme="majorHAnsi" w:hAnsiTheme="majorHAnsi"/>
          <w:szCs w:val="22"/>
        </w:rPr>
        <w:t>sample bottle</w:t>
      </w:r>
      <w:r w:rsidR="00965492" w:rsidRPr="00007099">
        <w:rPr>
          <w:rFonts w:asciiTheme="majorHAnsi" w:hAnsiTheme="majorHAnsi"/>
          <w:szCs w:val="22"/>
        </w:rPr>
        <w:t xml:space="preserve"> with the following information: </w:t>
      </w:r>
    </w:p>
    <w:p w14:paraId="03234506" w14:textId="77777777" w:rsidR="00965492" w:rsidRPr="00007099" w:rsidRDefault="00965492" w:rsidP="00E15284">
      <w:pPr>
        <w:pStyle w:val="ListParagraph"/>
        <w:numPr>
          <w:ilvl w:val="0"/>
          <w:numId w:val="25"/>
        </w:numPr>
        <w:spacing w:after="0" w:line="240" w:lineRule="auto"/>
        <w:ind w:left="360"/>
        <w:contextualSpacing w:val="0"/>
        <w:jc w:val="both"/>
        <w:rPr>
          <w:rFonts w:asciiTheme="majorHAnsi" w:hAnsiTheme="majorHAnsi"/>
        </w:rPr>
      </w:pPr>
      <w:r w:rsidRPr="00007099">
        <w:rPr>
          <w:rFonts w:asciiTheme="majorHAnsi" w:hAnsiTheme="majorHAnsi"/>
        </w:rPr>
        <w:lastRenderedPageBreak/>
        <w:t>S</w:t>
      </w:r>
      <w:r w:rsidR="00DD1D69" w:rsidRPr="00007099">
        <w:rPr>
          <w:rFonts w:asciiTheme="majorHAnsi" w:hAnsiTheme="majorHAnsi"/>
        </w:rPr>
        <w:t>ample ID (site ID)</w:t>
      </w:r>
    </w:p>
    <w:p w14:paraId="39D29FEC" w14:textId="77777777" w:rsidR="00965492" w:rsidRPr="00007099" w:rsidRDefault="00965492" w:rsidP="00E15284">
      <w:pPr>
        <w:pStyle w:val="ListParagraph"/>
        <w:numPr>
          <w:ilvl w:val="0"/>
          <w:numId w:val="25"/>
        </w:numPr>
        <w:spacing w:after="0" w:line="240" w:lineRule="auto"/>
        <w:ind w:left="360"/>
        <w:contextualSpacing w:val="0"/>
        <w:jc w:val="both"/>
        <w:rPr>
          <w:rFonts w:asciiTheme="majorHAnsi" w:hAnsiTheme="majorHAnsi"/>
        </w:rPr>
      </w:pPr>
      <w:r w:rsidRPr="00007099">
        <w:rPr>
          <w:rFonts w:asciiTheme="majorHAnsi" w:hAnsiTheme="majorHAnsi"/>
        </w:rPr>
        <w:t>D</w:t>
      </w:r>
      <w:r w:rsidR="00DD1D69" w:rsidRPr="00007099">
        <w:rPr>
          <w:rFonts w:asciiTheme="majorHAnsi" w:hAnsiTheme="majorHAnsi"/>
        </w:rPr>
        <w:t>ate collected</w:t>
      </w:r>
    </w:p>
    <w:p w14:paraId="615B62B7" w14:textId="77777777" w:rsidR="00965492" w:rsidRPr="00007099" w:rsidRDefault="00965492" w:rsidP="00E15284">
      <w:pPr>
        <w:pStyle w:val="ListParagraph"/>
        <w:numPr>
          <w:ilvl w:val="0"/>
          <w:numId w:val="25"/>
        </w:numPr>
        <w:spacing w:after="0" w:line="240" w:lineRule="auto"/>
        <w:ind w:left="360"/>
        <w:contextualSpacing w:val="0"/>
        <w:jc w:val="both"/>
        <w:rPr>
          <w:rFonts w:asciiTheme="majorHAnsi" w:hAnsiTheme="majorHAnsi"/>
        </w:rPr>
      </w:pPr>
      <w:r w:rsidRPr="00007099">
        <w:rPr>
          <w:rFonts w:asciiTheme="majorHAnsi" w:hAnsiTheme="majorHAnsi"/>
        </w:rPr>
        <w:t>T</w:t>
      </w:r>
      <w:r w:rsidR="00DD1D69" w:rsidRPr="00007099">
        <w:rPr>
          <w:rFonts w:asciiTheme="majorHAnsi" w:hAnsiTheme="majorHAnsi"/>
        </w:rPr>
        <w:t>ime collected</w:t>
      </w:r>
    </w:p>
    <w:p w14:paraId="542CC730" w14:textId="6689BD96" w:rsidR="00965492" w:rsidRPr="00007099" w:rsidRDefault="00965492" w:rsidP="00E15284">
      <w:pPr>
        <w:pStyle w:val="ListParagraph"/>
        <w:numPr>
          <w:ilvl w:val="0"/>
          <w:numId w:val="25"/>
        </w:numPr>
        <w:spacing w:after="0" w:line="240" w:lineRule="auto"/>
        <w:ind w:left="360"/>
        <w:contextualSpacing w:val="0"/>
        <w:jc w:val="both"/>
        <w:rPr>
          <w:rFonts w:asciiTheme="majorHAnsi" w:hAnsiTheme="majorHAnsi"/>
        </w:rPr>
      </w:pPr>
      <w:r w:rsidRPr="00007099">
        <w:rPr>
          <w:rFonts w:asciiTheme="majorHAnsi" w:hAnsiTheme="majorHAnsi"/>
        </w:rPr>
        <w:t>W</w:t>
      </w:r>
      <w:r w:rsidR="00DD1D69" w:rsidRPr="00007099">
        <w:rPr>
          <w:rFonts w:asciiTheme="majorHAnsi" w:hAnsiTheme="majorHAnsi"/>
        </w:rPr>
        <w:t xml:space="preserve">hether the sample is filtered or not filtered. </w:t>
      </w:r>
    </w:p>
    <w:p w14:paraId="4D3B1169" w14:textId="77777777" w:rsidR="00563945" w:rsidRPr="00007099" w:rsidRDefault="00563945" w:rsidP="00E15284">
      <w:pPr>
        <w:pStyle w:val="ListParagraph"/>
        <w:spacing w:after="0" w:line="240" w:lineRule="auto"/>
        <w:ind w:left="360"/>
        <w:contextualSpacing w:val="0"/>
        <w:jc w:val="both"/>
        <w:rPr>
          <w:rFonts w:asciiTheme="majorHAnsi" w:hAnsiTheme="majorHAnsi"/>
        </w:rPr>
      </w:pPr>
    </w:p>
    <w:p w14:paraId="0294552E" w14:textId="77777777" w:rsidR="00965492" w:rsidRPr="00007099" w:rsidRDefault="00965492" w:rsidP="00C375C5">
      <w:pPr>
        <w:spacing w:after="120"/>
        <w:jc w:val="both"/>
        <w:rPr>
          <w:rFonts w:asciiTheme="majorHAnsi" w:hAnsiTheme="majorHAnsi"/>
        </w:rPr>
      </w:pPr>
      <w:r w:rsidRPr="00007099">
        <w:rPr>
          <w:rFonts w:asciiTheme="majorHAnsi" w:hAnsiTheme="majorHAnsi"/>
        </w:rPr>
        <w:t xml:space="preserve">The Sample ID must follow the SRWG naming convention: </w:t>
      </w:r>
    </w:p>
    <w:p w14:paraId="451042A5" w14:textId="67455200" w:rsidR="00965492" w:rsidRPr="00007099" w:rsidRDefault="00965492" w:rsidP="00C375C5">
      <w:pPr>
        <w:spacing w:after="120"/>
        <w:ind w:firstLine="360"/>
        <w:jc w:val="both"/>
        <w:rPr>
          <w:rFonts w:asciiTheme="majorHAnsi" w:hAnsiTheme="majorHAnsi"/>
        </w:rPr>
      </w:pPr>
      <w:r w:rsidRPr="00007099">
        <w:rPr>
          <w:rFonts w:asciiTheme="majorHAnsi" w:hAnsiTheme="majorHAnsi"/>
        </w:rPr>
        <w:t>Sample ID = [</w:t>
      </w:r>
      <w:proofErr w:type="spellStart"/>
      <w:r w:rsidRPr="00007099">
        <w:rPr>
          <w:rFonts w:asciiTheme="majorHAnsi" w:hAnsiTheme="majorHAnsi"/>
        </w:rPr>
        <w:t>YearMonthDay</w:t>
      </w:r>
      <w:proofErr w:type="spellEnd"/>
      <w:r w:rsidRPr="00007099">
        <w:rPr>
          <w:rFonts w:asciiTheme="majorHAnsi" w:hAnsiTheme="majorHAnsi"/>
        </w:rPr>
        <w:t>]</w:t>
      </w:r>
      <w:proofErr w:type="gramStart"/>
      <w:r w:rsidRPr="00007099">
        <w:rPr>
          <w:rFonts w:asciiTheme="majorHAnsi" w:hAnsiTheme="majorHAnsi"/>
        </w:rPr>
        <w:t>_[</w:t>
      </w:r>
      <w:proofErr w:type="gramEnd"/>
      <w:r w:rsidRPr="00007099">
        <w:rPr>
          <w:rFonts w:asciiTheme="majorHAnsi" w:hAnsiTheme="majorHAnsi"/>
        </w:rPr>
        <w:t>Site ID]_[Sample-Type Letter]</w:t>
      </w:r>
    </w:p>
    <w:p w14:paraId="3B7C937A" w14:textId="0F0F657F" w:rsidR="00965492" w:rsidRPr="00C375C5" w:rsidRDefault="00965492" w:rsidP="00E15284">
      <w:pPr>
        <w:pStyle w:val="ListParagraph"/>
        <w:numPr>
          <w:ilvl w:val="0"/>
          <w:numId w:val="44"/>
        </w:numPr>
        <w:jc w:val="both"/>
        <w:rPr>
          <w:rFonts w:asciiTheme="majorHAnsi" w:hAnsiTheme="majorHAnsi"/>
        </w:rPr>
      </w:pPr>
      <w:r w:rsidRPr="00C375C5">
        <w:rPr>
          <w:rFonts w:asciiTheme="majorHAnsi" w:hAnsiTheme="majorHAnsi"/>
        </w:rPr>
        <w:t xml:space="preserve">Year, </w:t>
      </w:r>
      <w:proofErr w:type="gramStart"/>
      <w:r w:rsidRPr="00C375C5">
        <w:rPr>
          <w:rFonts w:asciiTheme="majorHAnsi" w:hAnsiTheme="majorHAnsi"/>
        </w:rPr>
        <w:t>month</w:t>
      </w:r>
      <w:proofErr w:type="gramEnd"/>
      <w:r w:rsidRPr="00C375C5">
        <w:rPr>
          <w:rFonts w:asciiTheme="majorHAnsi" w:hAnsiTheme="majorHAnsi"/>
        </w:rPr>
        <w:t xml:space="preserve"> and day reflect the date that the sample is collected</w:t>
      </w:r>
    </w:p>
    <w:p w14:paraId="004109D7" w14:textId="745CBC66" w:rsidR="00965492" w:rsidRPr="00C375C5" w:rsidRDefault="00965492" w:rsidP="00E15284">
      <w:pPr>
        <w:pStyle w:val="ListParagraph"/>
        <w:numPr>
          <w:ilvl w:val="0"/>
          <w:numId w:val="44"/>
        </w:numPr>
        <w:jc w:val="both"/>
        <w:rPr>
          <w:rFonts w:asciiTheme="majorHAnsi" w:hAnsiTheme="majorHAnsi"/>
        </w:rPr>
      </w:pPr>
      <w:r w:rsidRPr="00C375C5">
        <w:rPr>
          <w:rFonts w:asciiTheme="majorHAnsi" w:hAnsiTheme="majorHAnsi"/>
        </w:rPr>
        <w:t xml:space="preserve">Site ID </w:t>
      </w:r>
      <w:r w:rsidR="00CB3EEC" w:rsidRPr="00C375C5">
        <w:rPr>
          <w:rFonts w:asciiTheme="majorHAnsi" w:hAnsiTheme="majorHAnsi"/>
        </w:rPr>
        <w:t>a</w:t>
      </w:r>
      <w:r w:rsidRPr="00C375C5">
        <w:rPr>
          <w:rFonts w:asciiTheme="majorHAnsi" w:hAnsiTheme="majorHAnsi"/>
        </w:rPr>
        <w:t xml:space="preserve">s shown in </w:t>
      </w:r>
      <w:r w:rsidRPr="00C375C5">
        <w:rPr>
          <w:rFonts w:asciiTheme="majorHAnsi" w:hAnsiTheme="majorHAnsi"/>
          <w:b/>
          <w:bCs/>
        </w:rPr>
        <w:t xml:space="preserve">Table </w:t>
      </w:r>
      <w:r w:rsidR="1A4E18AA" w:rsidRPr="00C375C5">
        <w:rPr>
          <w:rFonts w:asciiTheme="majorHAnsi" w:hAnsiTheme="majorHAnsi"/>
          <w:b/>
          <w:bCs/>
        </w:rPr>
        <w:t>2</w:t>
      </w:r>
    </w:p>
    <w:p w14:paraId="5F333E5D" w14:textId="1D5F1DD3" w:rsidR="00965492" w:rsidRPr="00007099" w:rsidRDefault="00BF0B8A" w:rsidP="00E15284">
      <w:pPr>
        <w:pStyle w:val="ListParagraph"/>
        <w:numPr>
          <w:ilvl w:val="0"/>
          <w:numId w:val="44"/>
        </w:numPr>
        <w:jc w:val="both"/>
        <w:rPr>
          <w:rFonts w:asciiTheme="majorHAnsi" w:hAnsiTheme="majorHAnsi"/>
        </w:rPr>
      </w:pPr>
      <w:r>
        <w:rPr>
          <w:rFonts w:asciiTheme="majorHAnsi" w:hAnsiTheme="majorHAnsi"/>
        </w:rPr>
        <w:t>For duplicates and blanks, include</w:t>
      </w:r>
      <w:r w:rsidR="00965492" w:rsidRPr="00007099">
        <w:rPr>
          <w:rFonts w:asciiTheme="majorHAnsi" w:hAnsiTheme="majorHAnsi"/>
        </w:rPr>
        <w:t xml:space="preserve"> letter</w:t>
      </w:r>
      <w:r>
        <w:rPr>
          <w:rFonts w:asciiTheme="majorHAnsi" w:hAnsiTheme="majorHAnsi"/>
        </w:rPr>
        <w:t xml:space="preserve"> that</w:t>
      </w:r>
      <w:r w:rsidR="00965492" w:rsidRPr="00007099">
        <w:rPr>
          <w:rFonts w:asciiTheme="majorHAnsi" w:hAnsiTheme="majorHAnsi"/>
        </w:rPr>
        <w:t xml:space="preserve"> reflects the type of sample: B = Duplicate sample, C = Blank sample</w:t>
      </w:r>
    </w:p>
    <w:p w14:paraId="2B2CD8F6" w14:textId="48FDA291" w:rsidR="00965492" w:rsidRPr="00007099" w:rsidRDefault="00965492" w:rsidP="00C375C5">
      <w:pPr>
        <w:jc w:val="both"/>
        <w:rPr>
          <w:rFonts w:asciiTheme="majorHAnsi" w:hAnsiTheme="majorHAnsi"/>
        </w:rPr>
      </w:pPr>
      <w:r w:rsidRPr="00007099">
        <w:rPr>
          <w:rFonts w:asciiTheme="majorHAnsi" w:hAnsiTheme="majorHAnsi"/>
        </w:rPr>
        <w:t xml:space="preserve">For example: </w:t>
      </w:r>
    </w:p>
    <w:p w14:paraId="601807F5" w14:textId="0BC51E32" w:rsidR="00965492" w:rsidRPr="00007099" w:rsidRDefault="00965492" w:rsidP="00E15284">
      <w:pPr>
        <w:pStyle w:val="ListParagraph"/>
        <w:numPr>
          <w:ilvl w:val="0"/>
          <w:numId w:val="29"/>
        </w:numPr>
        <w:ind w:left="360"/>
        <w:jc w:val="both"/>
        <w:rPr>
          <w:rFonts w:asciiTheme="majorHAnsi" w:hAnsiTheme="majorHAnsi"/>
        </w:rPr>
      </w:pPr>
      <w:r w:rsidRPr="00007099">
        <w:rPr>
          <w:rFonts w:asciiTheme="majorHAnsi" w:hAnsiTheme="majorHAnsi"/>
        </w:rPr>
        <w:t>A regular sample collected at Adobe Creek on August 15</w:t>
      </w:r>
      <w:r w:rsidRPr="00007099">
        <w:rPr>
          <w:rFonts w:asciiTheme="majorHAnsi" w:hAnsiTheme="majorHAnsi"/>
          <w:vertAlign w:val="superscript"/>
        </w:rPr>
        <w:t>th</w:t>
      </w:r>
      <w:r w:rsidRPr="00007099">
        <w:rPr>
          <w:rFonts w:asciiTheme="majorHAnsi" w:hAnsiTheme="majorHAnsi"/>
        </w:rPr>
        <w:t>, 201</w:t>
      </w:r>
      <w:r w:rsidR="00BC7F38">
        <w:rPr>
          <w:rFonts w:asciiTheme="majorHAnsi" w:hAnsiTheme="majorHAnsi"/>
        </w:rPr>
        <w:t>8</w:t>
      </w:r>
      <w:r w:rsidRPr="00007099">
        <w:rPr>
          <w:rFonts w:asciiTheme="majorHAnsi" w:hAnsiTheme="majorHAnsi"/>
        </w:rPr>
        <w:t xml:space="preserve">: </w:t>
      </w:r>
      <w:r w:rsidR="00BC7F38">
        <w:rPr>
          <w:rFonts w:asciiTheme="majorHAnsi" w:hAnsiTheme="majorHAnsi"/>
        </w:rPr>
        <w:t>2</w:t>
      </w:r>
      <w:r w:rsidRPr="00007099">
        <w:rPr>
          <w:rFonts w:asciiTheme="majorHAnsi" w:hAnsiTheme="majorHAnsi"/>
        </w:rPr>
        <w:t>0180815_SUN-ADBEC01</w:t>
      </w:r>
    </w:p>
    <w:p w14:paraId="4A61A4B0" w14:textId="2C269B14" w:rsidR="00965492" w:rsidRPr="00007099" w:rsidRDefault="00965492" w:rsidP="00E15284">
      <w:pPr>
        <w:pStyle w:val="ListParagraph"/>
        <w:numPr>
          <w:ilvl w:val="0"/>
          <w:numId w:val="29"/>
        </w:numPr>
        <w:ind w:left="360"/>
        <w:jc w:val="both"/>
        <w:rPr>
          <w:rFonts w:asciiTheme="majorHAnsi" w:hAnsiTheme="majorHAnsi"/>
        </w:rPr>
      </w:pPr>
      <w:r w:rsidRPr="00007099">
        <w:rPr>
          <w:rFonts w:asciiTheme="majorHAnsi" w:hAnsiTheme="majorHAnsi"/>
        </w:rPr>
        <w:t>A duplicate at the same place and time as above: 20180815_SUN-ADBEC01_B</w:t>
      </w:r>
    </w:p>
    <w:p w14:paraId="21427820" w14:textId="234F1050" w:rsidR="00965492" w:rsidRPr="00007099" w:rsidRDefault="00965492" w:rsidP="00E15284">
      <w:pPr>
        <w:pStyle w:val="ListParagraph"/>
        <w:numPr>
          <w:ilvl w:val="0"/>
          <w:numId w:val="28"/>
        </w:numPr>
        <w:spacing w:after="0" w:line="240" w:lineRule="auto"/>
        <w:ind w:left="360"/>
        <w:contextualSpacing w:val="0"/>
        <w:jc w:val="both"/>
        <w:rPr>
          <w:rFonts w:asciiTheme="majorHAnsi" w:hAnsiTheme="majorHAnsi"/>
        </w:rPr>
      </w:pPr>
      <w:r w:rsidRPr="00007099">
        <w:rPr>
          <w:rFonts w:asciiTheme="majorHAnsi" w:hAnsiTheme="majorHAnsi"/>
        </w:rPr>
        <w:t>A blank at the same place and time as above: 20180815_SUN-ADBEC01_C</w:t>
      </w:r>
    </w:p>
    <w:p w14:paraId="2B318CAE" w14:textId="3EEC4EBF" w:rsidR="00563945" w:rsidRPr="00007099" w:rsidRDefault="00563945" w:rsidP="00C375C5">
      <w:pPr>
        <w:jc w:val="both"/>
        <w:rPr>
          <w:rFonts w:asciiTheme="majorHAnsi" w:hAnsiTheme="majorHAnsi"/>
        </w:rPr>
      </w:pPr>
    </w:p>
    <w:p w14:paraId="740566D3" w14:textId="68A40FCF" w:rsidR="00DD1D69" w:rsidRPr="00007099" w:rsidRDefault="00DD1D69" w:rsidP="00C375C5">
      <w:pPr>
        <w:jc w:val="both"/>
        <w:rPr>
          <w:rFonts w:asciiTheme="majorHAnsi" w:hAnsiTheme="majorHAnsi" w:cs="Arial"/>
          <w:b/>
        </w:rPr>
      </w:pPr>
      <w:r w:rsidRPr="00007099">
        <w:rPr>
          <w:rFonts w:asciiTheme="majorHAnsi" w:hAnsiTheme="majorHAnsi" w:cs="Arial"/>
          <w:b/>
        </w:rPr>
        <w:t>Sample Collection</w:t>
      </w:r>
    </w:p>
    <w:p w14:paraId="49F633CE" w14:textId="7EB2045D" w:rsidR="00DD1D69" w:rsidRPr="00C375C5" w:rsidRDefault="00DD1D69" w:rsidP="55F77A18">
      <w:pPr>
        <w:jc w:val="both"/>
        <w:rPr>
          <w:rFonts w:asciiTheme="majorHAnsi" w:hAnsiTheme="majorHAnsi"/>
        </w:rPr>
      </w:pPr>
      <w:r w:rsidRPr="55F77A18">
        <w:rPr>
          <w:rFonts w:asciiTheme="majorHAnsi" w:hAnsiTheme="majorHAnsi"/>
        </w:rPr>
        <w:t xml:space="preserve">Water samples for nutrients and TSS will be collected, preserved, and stored </w:t>
      </w:r>
      <w:r w:rsidR="00973516">
        <w:rPr>
          <w:rFonts w:asciiTheme="majorHAnsi" w:hAnsiTheme="majorHAnsi"/>
        </w:rPr>
        <w:t>on ice according to</w:t>
      </w:r>
      <w:r w:rsidR="00973516" w:rsidRPr="55F77A18">
        <w:rPr>
          <w:rFonts w:asciiTheme="majorHAnsi" w:hAnsiTheme="majorHAnsi"/>
        </w:rPr>
        <w:t xml:space="preserve"> </w:t>
      </w:r>
      <w:r w:rsidRPr="55F77A18">
        <w:rPr>
          <w:rFonts w:asciiTheme="majorHAnsi" w:hAnsiTheme="majorHAnsi"/>
        </w:rPr>
        <w:t>the unfiltered grab technique described in SRWG’s SOP (</w:t>
      </w:r>
      <w:r w:rsidR="00C375C5" w:rsidRPr="55F77A18">
        <w:rPr>
          <w:rFonts w:asciiTheme="majorHAnsi" w:hAnsiTheme="majorHAnsi"/>
        </w:rPr>
        <w:t>SRWG</w:t>
      </w:r>
      <w:r w:rsidR="00D963E1">
        <w:rPr>
          <w:rFonts w:asciiTheme="majorHAnsi" w:hAnsiTheme="majorHAnsi"/>
        </w:rPr>
        <w:t xml:space="preserve"> in </w:t>
      </w:r>
      <w:r w:rsidR="003D4DBF">
        <w:rPr>
          <w:rFonts w:asciiTheme="majorHAnsi" w:hAnsiTheme="majorHAnsi"/>
        </w:rPr>
        <w:t>revision</w:t>
      </w:r>
      <w:r w:rsidRPr="55F77A18">
        <w:rPr>
          <w:rFonts w:asciiTheme="majorHAnsi" w:hAnsiTheme="majorHAnsi"/>
        </w:rPr>
        <w:t>).</w:t>
      </w:r>
      <w:r w:rsidR="00563945" w:rsidRPr="55F77A18">
        <w:rPr>
          <w:rFonts w:asciiTheme="majorHAnsi" w:hAnsiTheme="majorHAnsi"/>
        </w:rPr>
        <w:t xml:space="preserve"> </w:t>
      </w:r>
      <w:r w:rsidRPr="55F77A18">
        <w:rPr>
          <w:rFonts w:asciiTheme="majorHAnsi" w:hAnsiTheme="majorHAnsi"/>
        </w:rPr>
        <w:t xml:space="preserve">Quality control samples (field duplicates and field blanks) will be collected/prepared and submitted to the lab alongside each batch of routine samples as described in </w:t>
      </w:r>
      <w:r w:rsidRPr="55F77A18">
        <w:rPr>
          <w:rFonts w:asciiTheme="majorHAnsi" w:hAnsiTheme="majorHAnsi"/>
          <w:b/>
          <w:bCs/>
        </w:rPr>
        <w:t>Section</w:t>
      </w:r>
      <w:r w:rsidR="00C375C5" w:rsidRPr="55F77A18">
        <w:rPr>
          <w:rFonts w:asciiTheme="majorHAnsi" w:hAnsiTheme="majorHAnsi"/>
          <w:b/>
          <w:bCs/>
        </w:rPr>
        <w:t>s</w:t>
      </w:r>
      <w:r w:rsidRPr="55F77A18">
        <w:rPr>
          <w:rFonts w:asciiTheme="majorHAnsi" w:hAnsiTheme="majorHAnsi"/>
          <w:b/>
          <w:bCs/>
        </w:rPr>
        <w:t xml:space="preserve"> </w:t>
      </w:r>
      <w:r w:rsidR="00C375C5" w:rsidRPr="55F77A18">
        <w:rPr>
          <w:rFonts w:asciiTheme="majorHAnsi" w:hAnsiTheme="majorHAnsi"/>
          <w:b/>
          <w:bCs/>
        </w:rPr>
        <w:t>4</w:t>
      </w:r>
      <w:r w:rsidRPr="55F77A18">
        <w:rPr>
          <w:rFonts w:asciiTheme="majorHAnsi" w:hAnsiTheme="majorHAnsi"/>
        </w:rPr>
        <w:t xml:space="preserve"> </w:t>
      </w:r>
      <w:r w:rsidR="00CB3EEC" w:rsidRPr="55F77A18">
        <w:rPr>
          <w:rFonts w:asciiTheme="majorHAnsi" w:hAnsiTheme="majorHAnsi"/>
        </w:rPr>
        <w:t>and</w:t>
      </w:r>
      <w:r w:rsidR="00C375C5" w:rsidRPr="55F77A18">
        <w:rPr>
          <w:rFonts w:asciiTheme="majorHAnsi" w:hAnsiTheme="majorHAnsi"/>
          <w:b/>
          <w:bCs/>
        </w:rPr>
        <w:t xml:space="preserve"> 5 </w:t>
      </w:r>
      <w:r w:rsidR="00C375C5" w:rsidRPr="55F77A18">
        <w:rPr>
          <w:rFonts w:asciiTheme="majorHAnsi" w:hAnsiTheme="majorHAnsi"/>
        </w:rPr>
        <w:t xml:space="preserve">of this </w:t>
      </w:r>
      <w:proofErr w:type="gramStart"/>
      <w:r w:rsidR="13BD18E9" w:rsidRPr="55F77A18">
        <w:rPr>
          <w:rFonts w:asciiTheme="majorHAnsi" w:hAnsiTheme="majorHAnsi"/>
        </w:rPr>
        <w:t>document</w:t>
      </w:r>
      <w:proofErr w:type="gramEnd"/>
      <w:r w:rsidR="00CB3EEC" w:rsidRPr="55F77A18">
        <w:rPr>
          <w:rFonts w:asciiTheme="majorHAnsi" w:hAnsiTheme="majorHAnsi"/>
        </w:rPr>
        <w:t xml:space="preserve">. </w:t>
      </w:r>
    </w:p>
    <w:p w14:paraId="052E3B8F" w14:textId="78FF769A" w:rsidR="00DD1D69" w:rsidRPr="00007099" w:rsidRDefault="00DD1D69" w:rsidP="00C375C5">
      <w:pPr>
        <w:jc w:val="both"/>
        <w:rPr>
          <w:rFonts w:asciiTheme="majorHAnsi" w:hAnsiTheme="majorHAnsi"/>
          <w:color w:val="FF0000"/>
        </w:rPr>
      </w:pPr>
    </w:p>
    <w:p w14:paraId="7B75DC31" w14:textId="59DA19AF" w:rsidR="00DD1D69" w:rsidRPr="00007099" w:rsidRDefault="00DD1D69" w:rsidP="00C375C5">
      <w:pPr>
        <w:jc w:val="both"/>
        <w:rPr>
          <w:rFonts w:asciiTheme="majorHAnsi" w:hAnsiTheme="majorHAnsi" w:cs="Arial"/>
          <w:b/>
        </w:rPr>
      </w:pPr>
      <w:r w:rsidRPr="00007099">
        <w:rPr>
          <w:rFonts w:asciiTheme="majorHAnsi" w:hAnsiTheme="majorHAnsi" w:cs="Arial"/>
          <w:b/>
        </w:rPr>
        <w:t>Sample Documentation</w:t>
      </w:r>
    </w:p>
    <w:p w14:paraId="2B134399" w14:textId="368D4720" w:rsidR="006B0EA1" w:rsidRPr="00007099" w:rsidRDefault="00DD1D69" w:rsidP="00C375C5">
      <w:pPr>
        <w:jc w:val="both"/>
        <w:rPr>
          <w:rFonts w:asciiTheme="majorHAnsi" w:hAnsiTheme="majorHAnsi"/>
        </w:rPr>
      </w:pPr>
      <w:r w:rsidRPr="00007099">
        <w:rPr>
          <w:rFonts w:asciiTheme="majorHAnsi" w:hAnsiTheme="majorHAnsi"/>
        </w:rPr>
        <w:t xml:space="preserve">All samples will be recorded on the </w:t>
      </w:r>
      <w:r w:rsidRPr="00007099">
        <w:rPr>
          <w:rFonts w:asciiTheme="majorHAnsi" w:hAnsiTheme="majorHAnsi"/>
          <w:b/>
        </w:rPr>
        <w:t>Site Visit Form</w:t>
      </w:r>
      <w:r w:rsidRPr="00007099">
        <w:rPr>
          <w:rFonts w:asciiTheme="majorHAnsi" w:hAnsiTheme="majorHAnsi"/>
        </w:rPr>
        <w:t xml:space="preserve"> as well as on a </w:t>
      </w:r>
      <w:r w:rsidR="00973169" w:rsidRPr="00007099">
        <w:rPr>
          <w:rFonts w:asciiTheme="majorHAnsi" w:hAnsiTheme="majorHAnsi"/>
        </w:rPr>
        <w:t>laboratory</w:t>
      </w:r>
      <w:r w:rsidRPr="00007099">
        <w:rPr>
          <w:rFonts w:asciiTheme="majorHAnsi" w:hAnsiTheme="majorHAnsi"/>
          <w:b/>
        </w:rPr>
        <w:t xml:space="preserve"> Chain of Custody Form Appendix </w:t>
      </w:r>
      <w:r w:rsidR="00C375C5">
        <w:rPr>
          <w:rFonts w:asciiTheme="majorHAnsi" w:hAnsiTheme="majorHAnsi"/>
          <w:b/>
        </w:rPr>
        <w:t>D</w:t>
      </w:r>
      <w:r w:rsidRPr="00007099">
        <w:rPr>
          <w:rFonts w:asciiTheme="majorHAnsi" w:hAnsiTheme="majorHAnsi"/>
        </w:rPr>
        <w:t>.</w:t>
      </w:r>
      <w:r w:rsidR="006B0EA1" w:rsidRPr="00007099">
        <w:rPr>
          <w:rFonts w:asciiTheme="majorHAnsi" w:hAnsiTheme="majorHAnsi"/>
          <w:i/>
          <w:color w:val="FF0000"/>
        </w:rPr>
        <w:t xml:space="preserve"> </w:t>
      </w:r>
      <w:r w:rsidR="006B0EA1" w:rsidRPr="00007099">
        <w:rPr>
          <w:rFonts w:asciiTheme="majorHAnsi" w:hAnsiTheme="majorHAnsi"/>
        </w:rPr>
        <w:t>Field duplicates and field blanks will be entered on the same chain-of-custody form as the routine samples collected at a site.</w:t>
      </w:r>
    </w:p>
    <w:p w14:paraId="66307FBE" w14:textId="6DA17842" w:rsidR="00027BC5" w:rsidRPr="00007099" w:rsidRDefault="00027BC5" w:rsidP="00C375C5">
      <w:pPr>
        <w:jc w:val="both"/>
        <w:rPr>
          <w:rFonts w:asciiTheme="majorHAnsi" w:hAnsiTheme="majorHAnsi"/>
          <w:i/>
          <w:color w:val="FF0000"/>
        </w:rPr>
      </w:pPr>
    </w:p>
    <w:p w14:paraId="668F6CD1" w14:textId="4F189815" w:rsidR="00027BC5" w:rsidRPr="00007099" w:rsidRDefault="00027BC5" w:rsidP="00C375C5">
      <w:pPr>
        <w:jc w:val="both"/>
        <w:rPr>
          <w:rFonts w:asciiTheme="majorHAnsi" w:hAnsiTheme="majorHAnsi"/>
          <w:b/>
        </w:rPr>
      </w:pPr>
      <w:r w:rsidRPr="00007099">
        <w:rPr>
          <w:rFonts w:asciiTheme="majorHAnsi" w:hAnsiTheme="majorHAnsi"/>
          <w:b/>
        </w:rPr>
        <w:t xml:space="preserve">Sample Shipping </w:t>
      </w:r>
    </w:p>
    <w:p w14:paraId="59AF88A2" w14:textId="1AA0A44E" w:rsidR="00DD1D69" w:rsidRPr="00007099" w:rsidRDefault="00027BC5" w:rsidP="00C375C5">
      <w:pPr>
        <w:jc w:val="both"/>
        <w:rPr>
          <w:rFonts w:asciiTheme="majorHAnsi" w:hAnsiTheme="majorHAnsi"/>
        </w:rPr>
      </w:pPr>
      <w:r w:rsidRPr="00007099">
        <w:rPr>
          <w:rFonts w:asciiTheme="majorHAnsi" w:hAnsiTheme="majorHAnsi"/>
        </w:rPr>
        <w:t>As soon as possible after collection, the batch of water samples will be delivered</w:t>
      </w:r>
      <w:r w:rsidR="00CE20A8">
        <w:rPr>
          <w:rFonts w:asciiTheme="majorHAnsi" w:hAnsiTheme="majorHAnsi"/>
        </w:rPr>
        <w:t xml:space="preserve"> or shipped</w:t>
      </w:r>
      <w:r w:rsidRPr="00007099">
        <w:rPr>
          <w:rFonts w:asciiTheme="majorHAnsi" w:hAnsiTheme="majorHAnsi"/>
        </w:rPr>
        <w:t xml:space="preserve"> to the analytical laboratory</w:t>
      </w:r>
      <w:r w:rsidR="00BF0B8A">
        <w:rPr>
          <w:rFonts w:asciiTheme="majorHAnsi" w:hAnsiTheme="majorHAnsi"/>
        </w:rPr>
        <w:t xml:space="preserve"> </w:t>
      </w:r>
      <w:r w:rsidRPr="00007099">
        <w:rPr>
          <w:rFonts w:asciiTheme="majorHAnsi" w:hAnsiTheme="majorHAnsi"/>
        </w:rPr>
        <w:t xml:space="preserve">following </w:t>
      </w:r>
      <w:r w:rsidR="00CE20A8">
        <w:rPr>
          <w:rFonts w:asciiTheme="majorHAnsi" w:hAnsiTheme="majorHAnsi"/>
        </w:rPr>
        <w:t xml:space="preserve">the </w:t>
      </w:r>
      <w:r w:rsidRPr="00007099">
        <w:rPr>
          <w:rFonts w:asciiTheme="majorHAnsi" w:hAnsiTheme="majorHAnsi"/>
        </w:rPr>
        <w:t>instructions detailed in SRWG’s SOP (</w:t>
      </w:r>
      <w:r w:rsidR="00C375C5">
        <w:rPr>
          <w:rFonts w:asciiTheme="majorHAnsi" w:hAnsiTheme="majorHAnsi"/>
        </w:rPr>
        <w:t xml:space="preserve">SRWG </w:t>
      </w:r>
      <w:r w:rsidR="00F410FB">
        <w:rPr>
          <w:rFonts w:asciiTheme="majorHAnsi" w:hAnsiTheme="majorHAnsi"/>
        </w:rPr>
        <w:t>2020</w:t>
      </w:r>
      <w:r w:rsidRPr="00007099">
        <w:rPr>
          <w:rFonts w:asciiTheme="majorHAnsi" w:hAnsiTheme="majorHAnsi"/>
        </w:rPr>
        <w:t xml:space="preserve">); samples must </w:t>
      </w:r>
      <w:r w:rsidR="00ED6417">
        <w:rPr>
          <w:rFonts w:asciiTheme="majorHAnsi" w:hAnsiTheme="majorHAnsi"/>
        </w:rPr>
        <w:t>be shipped</w:t>
      </w:r>
      <w:r w:rsidR="00BF0B8A">
        <w:rPr>
          <w:rFonts w:asciiTheme="majorHAnsi" w:hAnsiTheme="majorHAnsi"/>
        </w:rPr>
        <w:t xml:space="preserve"> or delivered</w:t>
      </w:r>
      <w:r w:rsidR="00ED6417">
        <w:rPr>
          <w:rFonts w:asciiTheme="majorHAnsi" w:hAnsiTheme="majorHAnsi"/>
        </w:rPr>
        <w:t xml:space="preserve"> the same day as collected.</w:t>
      </w:r>
    </w:p>
    <w:p w14:paraId="7A4448C8" w14:textId="77777777" w:rsidR="00027BC5" w:rsidRPr="00DD1D69" w:rsidRDefault="00027BC5" w:rsidP="00C375C5">
      <w:pPr>
        <w:jc w:val="both"/>
      </w:pPr>
    </w:p>
    <w:p w14:paraId="69CE824E" w14:textId="74C1208B" w:rsidR="005E6701" w:rsidRDefault="005E6701" w:rsidP="001B146C">
      <w:pPr>
        <w:pStyle w:val="Heading2"/>
      </w:pPr>
      <w:bookmarkStart w:id="32" w:name="_Toc38869455"/>
      <w:r>
        <w:t>3.</w:t>
      </w:r>
      <w:r w:rsidR="002C5004">
        <w:t>7</w:t>
      </w:r>
      <w:r>
        <w:t xml:space="preserve"> </w:t>
      </w:r>
      <w:r w:rsidR="00153E54">
        <w:t xml:space="preserve">Site </w:t>
      </w:r>
      <w:r>
        <w:t>Photos</w:t>
      </w:r>
      <w:bookmarkEnd w:id="32"/>
    </w:p>
    <w:p w14:paraId="1DC9A8A6" w14:textId="6373BA9A" w:rsidR="005E6701" w:rsidRPr="00007099" w:rsidRDefault="00153E54" w:rsidP="00C375C5">
      <w:pPr>
        <w:jc w:val="both"/>
        <w:rPr>
          <w:rFonts w:asciiTheme="majorHAnsi" w:hAnsiTheme="majorHAnsi"/>
        </w:rPr>
      </w:pPr>
      <w:r w:rsidRPr="00007099">
        <w:rPr>
          <w:rFonts w:asciiTheme="majorHAnsi" w:hAnsiTheme="majorHAnsi"/>
        </w:rPr>
        <w:t xml:space="preserve">During each sampling event, digital photos </w:t>
      </w:r>
      <w:r w:rsidR="00CB3EEC" w:rsidRPr="00007099">
        <w:rPr>
          <w:rFonts w:asciiTheme="majorHAnsi" w:hAnsiTheme="majorHAnsi"/>
        </w:rPr>
        <w:t>will be</w:t>
      </w:r>
      <w:r w:rsidRPr="00007099">
        <w:rPr>
          <w:rFonts w:asciiTheme="majorHAnsi" w:hAnsiTheme="majorHAnsi"/>
        </w:rPr>
        <w:t xml:space="preserve"> taken at </w:t>
      </w:r>
      <w:r w:rsidR="00296443">
        <w:rPr>
          <w:rFonts w:asciiTheme="majorHAnsi" w:hAnsiTheme="majorHAnsi"/>
        </w:rPr>
        <w:t xml:space="preserve">each collection site. For each site, one photo is taken looking upstream, downstream, and directly across the stream as shown in the </w:t>
      </w:r>
      <w:r w:rsidR="00296443" w:rsidRPr="00296443">
        <w:rPr>
          <w:rFonts w:asciiTheme="majorHAnsi" w:hAnsiTheme="majorHAnsi"/>
          <w:b/>
          <w:bCs/>
        </w:rPr>
        <w:t>Site Access Guide, Appendix C</w:t>
      </w:r>
      <w:r w:rsidR="00CA4842" w:rsidRPr="00007099">
        <w:rPr>
          <w:rFonts w:asciiTheme="majorHAnsi" w:hAnsiTheme="majorHAnsi"/>
        </w:rPr>
        <w:t xml:space="preserve">. </w:t>
      </w:r>
      <w:r w:rsidRPr="00007099">
        <w:rPr>
          <w:rFonts w:asciiTheme="majorHAnsi" w:hAnsiTheme="majorHAnsi"/>
        </w:rPr>
        <w:t xml:space="preserve">Additional photos may </w:t>
      </w:r>
      <w:r w:rsidR="00CB3EEC" w:rsidRPr="00007099">
        <w:rPr>
          <w:rFonts w:asciiTheme="majorHAnsi" w:hAnsiTheme="majorHAnsi"/>
        </w:rPr>
        <w:t xml:space="preserve">also </w:t>
      </w:r>
      <w:r w:rsidRPr="00007099">
        <w:rPr>
          <w:rFonts w:asciiTheme="majorHAnsi" w:hAnsiTheme="majorHAnsi"/>
        </w:rPr>
        <w:t>be taken</w:t>
      </w:r>
      <w:r w:rsidR="00296443">
        <w:rPr>
          <w:rFonts w:asciiTheme="majorHAnsi" w:hAnsiTheme="majorHAnsi"/>
        </w:rPr>
        <w:t xml:space="preserve"> to document field conditions</w:t>
      </w:r>
      <w:r w:rsidR="00CB3EEC" w:rsidRPr="00007099">
        <w:rPr>
          <w:rFonts w:asciiTheme="majorHAnsi" w:hAnsiTheme="majorHAnsi"/>
        </w:rPr>
        <w:t>. All photos will be recorded (photo number and description</w:t>
      </w:r>
      <w:r w:rsidR="00ED6417">
        <w:rPr>
          <w:rFonts w:asciiTheme="majorHAnsi" w:hAnsiTheme="majorHAnsi"/>
        </w:rPr>
        <w:t xml:space="preserve"> with jpg number from camera</w:t>
      </w:r>
      <w:r w:rsidR="00CB3EEC" w:rsidRPr="00007099">
        <w:rPr>
          <w:rFonts w:asciiTheme="majorHAnsi" w:hAnsiTheme="majorHAnsi"/>
        </w:rPr>
        <w:t xml:space="preserve">) </w:t>
      </w:r>
      <w:r w:rsidRPr="00007099">
        <w:rPr>
          <w:rFonts w:asciiTheme="majorHAnsi" w:hAnsiTheme="majorHAnsi"/>
        </w:rPr>
        <w:t xml:space="preserve">on the </w:t>
      </w:r>
      <w:r w:rsidR="00CB3EEC" w:rsidRPr="00007099">
        <w:rPr>
          <w:rFonts w:asciiTheme="majorHAnsi" w:hAnsiTheme="majorHAnsi"/>
          <w:b/>
        </w:rPr>
        <w:t>Site Visit Form</w:t>
      </w:r>
      <w:r w:rsidR="00C375C5">
        <w:rPr>
          <w:rFonts w:asciiTheme="majorHAnsi" w:hAnsiTheme="majorHAnsi"/>
          <w:b/>
        </w:rPr>
        <w:t>, Appendix D</w:t>
      </w:r>
      <w:r w:rsidR="00CB3EEC" w:rsidRPr="00007099">
        <w:rPr>
          <w:rFonts w:asciiTheme="majorHAnsi" w:hAnsiTheme="majorHAnsi"/>
        </w:rPr>
        <w:t xml:space="preserve">. </w:t>
      </w:r>
      <w:r w:rsidRPr="00007099">
        <w:rPr>
          <w:rFonts w:asciiTheme="majorHAnsi" w:hAnsiTheme="majorHAnsi"/>
          <w:color w:val="FF0000"/>
        </w:rPr>
        <w:t xml:space="preserve"> </w:t>
      </w:r>
      <w:r w:rsidR="00296443">
        <w:rPr>
          <w:rFonts w:asciiTheme="majorHAnsi" w:hAnsiTheme="majorHAnsi"/>
        </w:rPr>
        <w:t xml:space="preserve">Photos will be uploaded, stored, and named according to </w:t>
      </w:r>
      <w:r w:rsidR="00296443" w:rsidRPr="00296443">
        <w:rPr>
          <w:rFonts w:asciiTheme="majorHAnsi" w:hAnsiTheme="majorHAnsi"/>
          <w:b/>
          <w:bCs/>
        </w:rPr>
        <w:t>Section 6.3</w:t>
      </w:r>
      <w:r w:rsidR="00296443">
        <w:rPr>
          <w:rFonts w:asciiTheme="majorHAnsi" w:hAnsiTheme="majorHAnsi"/>
        </w:rPr>
        <w:t xml:space="preserve"> of this document.</w:t>
      </w:r>
    </w:p>
    <w:p w14:paraId="55BFFDEE" w14:textId="417D7E3C" w:rsidR="00662C16" w:rsidRDefault="00662C16" w:rsidP="00C375C5">
      <w:pPr>
        <w:jc w:val="both"/>
      </w:pPr>
    </w:p>
    <w:p w14:paraId="0660976C" w14:textId="605B54BD" w:rsidR="00662C16" w:rsidRDefault="00662C16" w:rsidP="001B146C">
      <w:pPr>
        <w:pStyle w:val="Heading2"/>
      </w:pPr>
      <w:bookmarkStart w:id="33" w:name="_Toc38869456"/>
      <w:r>
        <w:t>3.</w:t>
      </w:r>
      <w:r w:rsidR="002C5004">
        <w:t>8</w:t>
      </w:r>
      <w:r>
        <w:t xml:space="preserve"> Staff Gage Reading</w:t>
      </w:r>
      <w:bookmarkEnd w:id="33"/>
    </w:p>
    <w:p w14:paraId="3D443E9A" w14:textId="77777777" w:rsidR="00027BC5" w:rsidRPr="00007099" w:rsidRDefault="00027BC5" w:rsidP="00C375C5">
      <w:pPr>
        <w:spacing w:after="120"/>
        <w:jc w:val="both"/>
        <w:rPr>
          <w:rFonts w:asciiTheme="majorHAnsi" w:hAnsiTheme="majorHAnsi"/>
        </w:rPr>
      </w:pPr>
      <w:r w:rsidRPr="00007099">
        <w:rPr>
          <w:rFonts w:asciiTheme="majorHAnsi" w:hAnsiTheme="majorHAnsi"/>
        </w:rPr>
        <w:t xml:space="preserve">SRWG volunteers do not measure flow in the field. Instead, SRWG relies on a </w:t>
      </w:r>
      <w:proofErr w:type="gramStart"/>
      <w:r w:rsidRPr="00007099">
        <w:rPr>
          <w:rFonts w:asciiTheme="majorHAnsi" w:hAnsiTheme="majorHAnsi"/>
        </w:rPr>
        <w:t>stream gages</w:t>
      </w:r>
      <w:proofErr w:type="gramEnd"/>
      <w:r w:rsidRPr="00007099">
        <w:rPr>
          <w:rFonts w:asciiTheme="majorHAnsi" w:hAnsiTheme="majorHAnsi"/>
        </w:rPr>
        <w:t xml:space="preserve"> installed on the waterbodies of interest and discharge rating curves created by the entities who maintain the gages:</w:t>
      </w:r>
    </w:p>
    <w:p w14:paraId="7E2279A0" w14:textId="77777777" w:rsidR="00027BC5" w:rsidRPr="00007099" w:rsidRDefault="00027BC5" w:rsidP="00C375C5">
      <w:pPr>
        <w:pStyle w:val="ListParagraph"/>
        <w:numPr>
          <w:ilvl w:val="0"/>
          <w:numId w:val="21"/>
        </w:numPr>
        <w:spacing w:after="120"/>
        <w:contextualSpacing w:val="0"/>
        <w:jc w:val="both"/>
        <w:rPr>
          <w:rFonts w:asciiTheme="majorHAnsi" w:hAnsiTheme="majorHAnsi"/>
        </w:rPr>
      </w:pPr>
      <w:r w:rsidRPr="00007099">
        <w:rPr>
          <w:rFonts w:asciiTheme="majorHAnsi" w:hAnsiTheme="majorHAnsi"/>
        </w:rPr>
        <w:t>USGS automated gages at Sun River at Augusta (SUN-SUNR50), Muddy Creek at Vaughn (SUN-MUDYC57), and Sun River at Great Falls (SUN-SUNR56).</w:t>
      </w:r>
    </w:p>
    <w:p w14:paraId="0BA0ED9C" w14:textId="77777777" w:rsidR="00027BC5" w:rsidRPr="00007099" w:rsidRDefault="00027BC5" w:rsidP="00C375C5">
      <w:pPr>
        <w:pStyle w:val="ListParagraph"/>
        <w:numPr>
          <w:ilvl w:val="0"/>
          <w:numId w:val="21"/>
        </w:numPr>
        <w:spacing w:after="120"/>
        <w:contextualSpacing w:val="0"/>
        <w:jc w:val="both"/>
        <w:rPr>
          <w:rFonts w:asciiTheme="majorHAnsi" w:hAnsiTheme="majorHAnsi"/>
        </w:rPr>
      </w:pPr>
      <w:r w:rsidRPr="00007099">
        <w:rPr>
          <w:rFonts w:asciiTheme="majorHAnsi" w:hAnsiTheme="majorHAnsi"/>
        </w:rPr>
        <w:t xml:space="preserve">DNRC gages at Big Coulee (SUN-DUCKC01) and Mill Coulee (SUN-MILCU01). </w:t>
      </w:r>
    </w:p>
    <w:p w14:paraId="37C81E2A" w14:textId="77777777" w:rsidR="00027BC5" w:rsidRPr="00007099" w:rsidRDefault="00027BC5" w:rsidP="00C375C5">
      <w:pPr>
        <w:pStyle w:val="ListParagraph"/>
        <w:numPr>
          <w:ilvl w:val="0"/>
          <w:numId w:val="21"/>
        </w:numPr>
        <w:jc w:val="both"/>
        <w:rPr>
          <w:rFonts w:asciiTheme="majorHAnsi" w:hAnsiTheme="majorHAnsi"/>
        </w:rPr>
      </w:pPr>
      <w:r w:rsidRPr="00007099">
        <w:rPr>
          <w:rFonts w:asciiTheme="majorHAnsi" w:hAnsiTheme="majorHAnsi"/>
        </w:rPr>
        <w:t>Fort Shaw Irrigation District rating curve at Adobe Creek (SUN-ADBEC01).</w:t>
      </w:r>
    </w:p>
    <w:p w14:paraId="5B3C3560" w14:textId="3B169333" w:rsidR="00662C16" w:rsidRDefault="00027BC5" w:rsidP="00C375C5">
      <w:pPr>
        <w:jc w:val="both"/>
        <w:rPr>
          <w:rFonts w:asciiTheme="majorHAnsi" w:hAnsiTheme="majorHAnsi"/>
        </w:rPr>
      </w:pPr>
      <w:r w:rsidRPr="00007099">
        <w:rPr>
          <w:rFonts w:asciiTheme="majorHAnsi" w:hAnsiTheme="majorHAnsi"/>
        </w:rPr>
        <w:t>However, f</w:t>
      </w:r>
      <w:r w:rsidR="00662C16" w:rsidRPr="00007099">
        <w:rPr>
          <w:rFonts w:asciiTheme="majorHAnsi" w:hAnsiTheme="majorHAnsi"/>
        </w:rPr>
        <w:t xml:space="preserve">ield personnel will read the staff gage at all sites where the gage is visible and record the water level on the </w:t>
      </w:r>
      <w:r w:rsidR="00662C16" w:rsidRPr="00007099">
        <w:rPr>
          <w:rFonts w:asciiTheme="majorHAnsi" w:hAnsiTheme="majorHAnsi"/>
          <w:b/>
        </w:rPr>
        <w:t>Site Visit Form</w:t>
      </w:r>
      <w:r w:rsidR="00C375C5">
        <w:rPr>
          <w:rFonts w:asciiTheme="majorHAnsi" w:hAnsiTheme="majorHAnsi"/>
          <w:b/>
        </w:rPr>
        <w:t>, Appendix D</w:t>
      </w:r>
      <w:r w:rsidR="00662C16" w:rsidRPr="00007099">
        <w:rPr>
          <w:rFonts w:asciiTheme="majorHAnsi" w:hAnsiTheme="majorHAnsi"/>
        </w:rPr>
        <w:t xml:space="preserve">. </w:t>
      </w:r>
    </w:p>
    <w:p w14:paraId="6C19D3DE" w14:textId="77777777" w:rsidR="00BF0B8A" w:rsidRPr="00007099" w:rsidRDefault="00BF0B8A" w:rsidP="00C375C5">
      <w:pPr>
        <w:jc w:val="both"/>
        <w:rPr>
          <w:rFonts w:asciiTheme="majorHAnsi" w:hAnsiTheme="majorHAnsi"/>
        </w:rPr>
      </w:pPr>
    </w:p>
    <w:p w14:paraId="1FCD7671" w14:textId="74C86D77" w:rsidR="00CA4842" w:rsidRPr="00CA4842" w:rsidRDefault="00CA4842" w:rsidP="001B146C">
      <w:pPr>
        <w:pStyle w:val="Heading2"/>
      </w:pPr>
      <w:bookmarkStart w:id="34" w:name="_Toc38869457"/>
      <w:r w:rsidRPr="00CA4842">
        <w:lastRenderedPageBreak/>
        <w:t>3.</w:t>
      </w:r>
      <w:r w:rsidR="002C5004">
        <w:t>9</w:t>
      </w:r>
      <w:r w:rsidRPr="00CA4842">
        <w:t xml:space="preserve"> Wrap-Up</w:t>
      </w:r>
      <w:bookmarkEnd w:id="34"/>
    </w:p>
    <w:p w14:paraId="126E1285" w14:textId="634B652D" w:rsidR="00CA4842" w:rsidRPr="00007099" w:rsidRDefault="00CA4842" w:rsidP="14C3F740">
      <w:pPr>
        <w:rPr>
          <w:rFonts w:asciiTheme="majorHAnsi" w:hAnsiTheme="majorHAnsi"/>
        </w:rPr>
      </w:pPr>
      <w:r w:rsidRPr="14C3F740">
        <w:rPr>
          <w:rFonts w:asciiTheme="majorHAnsi" w:hAnsiTheme="majorHAnsi"/>
        </w:rPr>
        <w:t>Before departing each monitoring site, the field crew will:</w:t>
      </w:r>
    </w:p>
    <w:p w14:paraId="5E755912" w14:textId="6512F7C1" w:rsidR="00CA4842" w:rsidRPr="00007099" w:rsidRDefault="00CA4842" w:rsidP="00CA4842">
      <w:pPr>
        <w:pStyle w:val="ListParagraph"/>
        <w:numPr>
          <w:ilvl w:val="0"/>
          <w:numId w:val="22"/>
        </w:numPr>
        <w:rPr>
          <w:rFonts w:asciiTheme="majorHAnsi" w:hAnsiTheme="majorHAnsi"/>
        </w:rPr>
      </w:pPr>
      <w:r w:rsidRPr="00007099">
        <w:rPr>
          <w:rFonts w:asciiTheme="majorHAnsi" w:hAnsiTheme="majorHAnsi"/>
        </w:rPr>
        <w:t xml:space="preserve">Review </w:t>
      </w:r>
      <w:r w:rsidR="00563945" w:rsidRPr="00007099">
        <w:rPr>
          <w:rFonts w:asciiTheme="majorHAnsi" w:hAnsiTheme="majorHAnsi"/>
        </w:rPr>
        <w:t>all</w:t>
      </w:r>
      <w:r w:rsidRPr="00007099">
        <w:rPr>
          <w:rFonts w:asciiTheme="majorHAnsi" w:hAnsiTheme="majorHAnsi"/>
        </w:rPr>
        <w:t xml:space="preserve"> field forms for completeness and accuracy</w:t>
      </w:r>
    </w:p>
    <w:p w14:paraId="5E2661B3" w14:textId="77777777" w:rsidR="002C5004" w:rsidRPr="00007099" w:rsidRDefault="002C5004" w:rsidP="00CA4842">
      <w:pPr>
        <w:pStyle w:val="ListParagraph"/>
        <w:numPr>
          <w:ilvl w:val="0"/>
          <w:numId w:val="22"/>
        </w:numPr>
        <w:rPr>
          <w:rFonts w:asciiTheme="majorHAnsi" w:hAnsiTheme="majorHAnsi"/>
        </w:rPr>
      </w:pPr>
      <w:r w:rsidRPr="00007099">
        <w:rPr>
          <w:rFonts w:asciiTheme="majorHAnsi" w:hAnsiTheme="majorHAnsi"/>
        </w:rPr>
        <w:t xml:space="preserve">Confirm all samples were preserved and stored properly </w:t>
      </w:r>
    </w:p>
    <w:p w14:paraId="2B90881C" w14:textId="523788FB" w:rsidR="00CA4842" w:rsidRPr="00007099" w:rsidRDefault="00CA4842" w:rsidP="00CA4842">
      <w:pPr>
        <w:pStyle w:val="ListParagraph"/>
        <w:numPr>
          <w:ilvl w:val="0"/>
          <w:numId w:val="22"/>
        </w:numPr>
        <w:rPr>
          <w:rFonts w:asciiTheme="majorHAnsi" w:hAnsiTheme="majorHAnsi"/>
        </w:rPr>
      </w:pPr>
      <w:r w:rsidRPr="00007099">
        <w:rPr>
          <w:rFonts w:asciiTheme="majorHAnsi" w:hAnsiTheme="majorHAnsi"/>
        </w:rPr>
        <w:t>Verify no equipment or litter has been left behind</w:t>
      </w:r>
    </w:p>
    <w:p w14:paraId="6432C28F" w14:textId="40225165" w:rsidR="00CA4842" w:rsidRPr="00007099" w:rsidRDefault="00CA4842" w:rsidP="00AA78C3">
      <w:pPr>
        <w:pStyle w:val="ListParagraph"/>
        <w:numPr>
          <w:ilvl w:val="0"/>
          <w:numId w:val="22"/>
        </w:numPr>
        <w:spacing w:after="0"/>
        <w:rPr>
          <w:rFonts w:asciiTheme="majorHAnsi" w:hAnsiTheme="majorHAnsi"/>
        </w:rPr>
      </w:pPr>
      <w:r w:rsidRPr="00007099">
        <w:rPr>
          <w:rFonts w:asciiTheme="majorHAnsi" w:hAnsiTheme="majorHAnsi"/>
        </w:rPr>
        <w:t>Confirm the condition of the site is the same as it was upon arrival</w:t>
      </w:r>
    </w:p>
    <w:p w14:paraId="69B0F9FE" w14:textId="0E5E5707" w:rsidR="000851D1" w:rsidRDefault="000851D1">
      <w:pPr>
        <w:rPr>
          <w:rFonts w:ascii="Arial" w:hAnsi="Arial" w:cs="Arial"/>
          <w:b/>
          <w:bCs/>
          <w:smallCaps/>
          <w:kern w:val="32"/>
          <w:sz w:val="36"/>
          <w:szCs w:val="32"/>
        </w:rPr>
      </w:pPr>
      <w:bookmarkStart w:id="35" w:name="_Toc7175828"/>
    </w:p>
    <w:p w14:paraId="7A739AEA" w14:textId="403FC68E" w:rsidR="00CA4842" w:rsidRDefault="00B365F8" w:rsidP="001A0E3F">
      <w:pPr>
        <w:pStyle w:val="Heading1"/>
      </w:pPr>
      <w:bookmarkStart w:id="36" w:name="_Toc38869458"/>
      <w:r>
        <w:t>4</w:t>
      </w:r>
      <w:r w:rsidR="00CA4842">
        <w:t>.0 Laboratory Analytical Requirements</w:t>
      </w:r>
      <w:bookmarkEnd w:id="36"/>
      <w:r w:rsidR="006663A1">
        <w:tab/>
      </w:r>
    </w:p>
    <w:p w14:paraId="73BE19F3" w14:textId="5EA893EC" w:rsidR="000170A1" w:rsidRPr="00C375C5" w:rsidRDefault="000170A1" w:rsidP="553755FD">
      <w:pPr>
        <w:rPr>
          <w:rFonts w:asciiTheme="majorHAnsi" w:hAnsiTheme="majorHAnsi" w:cstheme="minorBidi"/>
        </w:rPr>
      </w:pPr>
      <w:r w:rsidRPr="00C375C5">
        <w:rPr>
          <w:rFonts w:asciiTheme="majorHAnsi" w:hAnsiTheme="majorHAnsi" w:cstheme="minorBidi"/>
          <w:b/>
          <w:bCs/>
        </w:rPr>
        <w:t xml:space="preserve">Table </w:t>
      </w:r>
      <w:r w:rsidR="3D774FA6" w:rsidRPr="00C375C5">
        <w:rPr>
          <w:rFonts w:asciiTheme="majorHAnsi" w:hAnsiTheme="majorHAnsi" w:cstheme="minorBidi"/>
          <w:b/>
          <w:bCs/>
        </w:rPr>
        <w:t>5</w:t>
      </w:r>
      <w:r w:rsidRPr="00C375C5">
        <w:rPr>
          <w:rFonts w:asciiTheme="majorHAnsi" w:hAnsiTheme="majorHAnsi" w:cstheme="minorBidi"/>
          <w:b/>
          <w:bCs/>
        </w:rPr>
        <w:t xml:space="preserve"> </w:t>
      </w:r>
      <w:r w:rsidRPr="00C375C5">
        <w:rPr>
          <w:rFonts w:asciiTheme="majorHAnsi" w:hAnsiTheme="majorHAnsi" w:cstheme="minorBidi"/>
        </w:rPr>
        <w:t>describes the sample preservation and analytical requirements for water samples</w:t>
      </w:r>
      <w:r w:rsidR="00B20000" w:rsidRPr="00C375C5">
        <w:rPr>
          <w:rFonts w:asciiTheme="majorHAnsi" w:hAnsiTheme="majorHAnsi" w:cstheme="minorBidi"/>
        </w:rPr>
        <w:t xml:space="preserve"> that are sent to the analytical laboratory</w:t>
      </w:r>
      <w:r w:rsidRPr="00C375C5">
        <w:rPr>
          <w:rFonts w:asciiTheme="majorHAnsi" w:hAnsiTheme="majorHAnsi" w:cstheme="minorBidi"/>
        </w:rPr>
        <w:t xml:space="preserve"> for this project. </w:t>
      </w:r>
    </w:p>
    <w:p w14:paraId="0736EC95" w14:textId="77777777" w:rsidR="000170A1" w:rsidRPr="00C375C5" w:rsidRDefault="000170A1" w:rsidP="000170A1">
      <w:pPr>
        <w:rPr>
          <w:rFonts w:cstheme="minorHAnsi"/>
          <w:b/>
          <w:szCs w:val="22"/>
        </w:rPr>
      </w:pPr>
    </w:p>
    <w:p w14:paraId="200ED546" w14:textId="77777777" w:rsidR="00E15284" w:rsidRDefault="000170A1" w:rsidP="553755FD">
      <w:pPr>
        <w:rPr>
          <w:rFonts w:ascii="Arial" w:hAnsi="Arial" w:cs="Arial"/>
          <w:b/>
          <w:bCs/>
        </w:rPr>
      </w:pPr>
      <w:r w:rsidRPr="00C375C5">
        <w:rPr>
          <w:rFonts w:ascii="Arial" w:hAnsi="Arial" w:cs="Arial"/>
          <w:b/>
          <w:bCs/>
        </w:rPr>
        <w:t xml:space="preserve">Table </w:t>
      </w:r>
      <w:r w:rsidR="50711D9D" w:rsidRPr="00C375C5">
        <w:rPr>
          <w:rFonts w:ascii="Arial" w:hAnsi="Arial" w:cs="Arial"/>
          <w:b/>
          <w:bCs/>
        </w:rPr>
        <w:t>5</w:t>
      </w:r>
      <w:r w:rsidRPr="00C375C5">
        <w:rPr>
          <w:rFonts w:ascii="Arial" w:hAnsi="Arial" w:cs="Arial"/>
          <w:b/>
          <w:bCs/>
        </w:rPr>
        <w:t xml:space="preserve">. Monitoring </w:t>
      </w:r>
      <w:r w:rsidRPr="00007099">
        <w:rPr>
          <w:rFonts w:ascii="Arial" w:hAnsi="Arial" w:cs="Arial"/>
          <w:b/>
          <w:bCs/>
        </w:rPr>
        <w:t>Parameter Suite, Sample Handling, Analysis &amp; Preservation</w:t>
      </w:r>
    </w:p>
    <w:p w14:paraId="448C8CF3" w14:textId="77777777" w:rsidR="00E15284" w:rsidRDefault="00E15284" w:rsidP="553755FD">
      <w:pPr>
        <w:rPr>
          <w:rStyle w:val="CommentReference"/>
        </w:rPr>
      </w:pPr>
    </w:p>
    <w:tbl>
      <w:tblPr>
        <w:tblW w:w="8082" w:type="dxa"/>
        <w:tblInd w:w="-6" w:type="dxa"/>
        <w:tblBorders>
          <w:top w:val="single" w:sz="8" w:space="0" w:color="00000A"/>
          <w:left w:val="single" w:sz="8" w:space="0" w:color="00000A"/>
          <w:bottom w:val="single" w:sz="8" w:space="0" w:color="00000A"/>
          <w:right w:val="single" w:sz="8" w:space="0" w:color="00000A"/>
          <w:insideH w:val="single" w:sz="8" w:space="0" w:color="00000A"/>
          <w:insideV w:val="single" w:sz="8" w:space="0" w:color="00000A"/>
        </w:tblBorders>
        <w:tblCellMar>
          <w:left w:w="7" w:type="dxa"/>
        </w:tblCellMar>
        <w:tblLook w:val="04A0" w:firstRow="1" w:lastRow="0" w:firstColumn="1" w:lastColumn="0" w:noHBand="0" w:noVBand="1"/>
      </w:tblPr>
      <w:tblGrid>
        <w:gridCol w:w="2245"/>
        <w:gridCol w:w="1219"/>
        <w:gridCol w:w="1154"/>
        <w:gridCol w:w="934"/>
        <w:gridCol w:w="1106"/>
        <w:gridCol w:w="1424"/>
      </w:tblGrid>
      <w:tr w:rsidR="00E15284" w:rsidRPr="00AC0C62" w14:paraId="3A4F8E2C" w14:textId="77777777" w:rsidTr="00231FEE">
        <w:trPr>
          <w:trHeight w:val="1215"/>
          <w:tblHeader/>
        </w:trPr>
        <w:tc>
          <w:tcPr>
            <w:tcW w:w="2245" w:type="dxa"/>
            <w:tcBorders>
              <w:top w:val="single" w:sz="8" w:space="0" w:color="00000A"/>
              <w:left w:val="single" w:sz="8" w:space="0" w:color="00000A"/>
              <w:bottom w:val="single" w:sz="8" w:space="0" w:color="00000A"/>
              <w:right w:val="single" w:sz="8" w:space="0" w:color="00000A"/>
            </w:tcBorders>
            <w:shd w:val="clear" w:color="auto" w:fill="D9D9D9" w:themeFill="background1" w:themeFillShade="D9"/>
            <w:tcMar>
              <w:left w:w="7" w:type="dxa"/>
            </w:tcMar>
            <w:vAlign w:val="center"/>
          </w:tcPr>
          <w:p w14:paraId="5F081613" w14:textId="77777777" w:rsidR="00E15284" w:rsidRPr="00007099" w:rsidRDefault="00E15284" w:rsidP="00231FEE">
            <w:pPr>
              <w:jc w:val="center"/>
              <w:rPr>
                <w:rFonts w:ascii="Arial" w:hAnsi="Arial" w:cs="Arial"/>
                <w:b/>
                <w:bCs/>
                <w:szCs w:val="22"/>
              </w:rPr>
            </w:pPr>
            <w:r w:rsidRPr="00007099">
              <w:rPr>
                <w:rFonts w:ascii="Arial" w:hAnsi="Arial" w:cs="Arial"/>
                <w:b/>
                <w:bCs/>
                <w:szCs w:val="22"/>
              </w:rPr>
              <w:t>Parameter</w:t>
            </w:r>
          </w:p>
        </w:tc>
        <w:tc>
          <w:tcPr>
            <w:tcW w:w="1219" w:type="dxa"/>
            <w:tcBorders>
              <w:top w:val="single" w:sz="8" w:space="0" w:color="00000A"/>
              <w:left w:val="single" w:sz="8" w:space="0" w:color="00000A"/>
              <w:bottom w:val="single" w:sz="8" w:space="0" w:color="00000A"/>
              <w:right w:val="single" w:sz="8" w:space="0" w:color="00000A"/>
            </w:tcBorders>
            <w:shd w:val="clear" w:color="auto" w:fill="D9D9D9" w:themeFill="background1" w:themeFillShade="D9"/>
            <w:tcMar>
              <w:left w:w="7" w:type="dxa"/>
            </w:tcMar>
            <w:vAlign w:val="center"/>
          </w:tcPr>
          <w:p w14:paraId="5443C1E6" w14:textId="77777777" w:rsidR="00E15284" w:rsidRDefault="00E15284" w:rsidP="00231FEE">
            <w:pPr>
              <w:jc w:val="center"/>
              <w:rPr>
                <w:rFonts w:ascii="Arial" w:hAnsi="Arial" w:cs="Arial"/>
                <w:b/>
                <w:bCs/>
                <w:szCs w:val="22"/>
              </w:rPr>
            </w:pPr>
            <w:r>
              <w:rPr>
                <w:rFonts w:ascii="Arial" w:hAnsi="Arial" w:cs="Arial"/>
                <w:b/>
                <w:bCs/>
                <w:szCs w:val="22"/>
              </w:rPr>
              <w:t>Required</w:t>
            </w:r>
          </w:p>
          <w:p w14:paraId="46727D14" w14:textId="77777777" w:rsidR="00E15284" w:rsidRPr="00007099" w:rsidRDefault="00E15284" w:rsidP="00231FEE">
            <w:pPr>
              <w:jc w:val="center"/>
              <w:rPr>
                <w:rFonts w:ascii="Arial" w:hAnsi="Arial" w:cs="Arial"/>
                <w:b/>
                <w:bCs/>
                <w:szCs w:val="22"/>
              </w:rPr>
            </w:pPr>
            <w:r w:rsidRPr="00007099">
              <w:rPr>
                <w:rFonts w:ascii="Arial" w:hAnsi="Arial" w:cs="Arial"/>
                <w:b/>
                <w:bCs/>
                <w:szCs w:val="22"/>
              </w:rPr>
              <w:t>Method</w:t>
            </w:r>
          </w:p>
        </w:tc>
        <w:tc>
          <w:tcPr>
            <w:tcW w:w="1154" w:type="dxa"/>
            <w:tcBorders>
              <w:top w:val="single" w:sz="8" w:space="0" w:color="00000A"/>
              <w:left w:val="single" w:sz="8" w:space="0" w:color="00000A"/>
              <w:bottom w:val="single" w:sz="8" w:space="0" w:color="00000A"/>
              <w:right w:val="single" w:sz="8" w:space="0" w:color="00000A"/>
            </w:tcBorders>
            <w:shd w:val="clear" w:color="auto" w:fill="D9D9D9" w:themeFill="background1" w:themeFillShade="D9"/>
            <w:tcMar>
              <w:left w:w="7" w:type="dxa"/>
            </w:tcMar>
            <w:vAlign w:val="center"/>
          </w:tcPr>
          <w:p w14:paraId="31355104" w14:textId="77777777" w:rsidR="00E15284" w:rsidRPr="00007099" w:rsidRDefault="00E15284" w:rsidP="00231FEE">
            <w:pPr>
              <w:jc w:val="center"/>
              <w:rPr>
                <w:rFonts w:ascii="Arial" w:hAnsi="Arial" w:cs="Arial"/>
                <w:b/>
                <w:bCs/>
                <w:szCs w:val="22"/>
              </w:rPr>
            </w:pPr>
            <w:r w:rsidRPr="00007099">
              <w:rPr>
                <w:rFonts w:ascii="Arial" w:hAnsi="Arial" w:cs="Arial"/>
                <w:b/>
                <w:bCs/>
                <w:szCs w:val="22"/>
              </w:rPr>
              <w:t>Required Reporting Limit ug/L</w:t>
            </w:r>
          </w:p>
        </w:tc>
        <w:tc>
          <w:tcPr>
            <w:tcW w:w="934" w:type="dxa"/>
            <w:tcBorders>
              <w:top w:val="single" w:sz="8" w:space="0" w:color="00000A"/>
              <w:left w:val="single" w:sz="8" w:space="0" w:color="00000A"/>
              <w:bottom w:val="single" w:sz="8" w:space="0" w:color="00000A"/>
              <w:right w:val="single" w:sz="8" w:space="0" w:color="00000A"/>
            </w:tcBorders>
            <w:shd w:val="clear" w:color="auto" w:fill="D9D9D9" w:themeFill="background1" w:themeFillShade="D9"/>
            <w:tcMar>
              <w:left w:w="7" w:type="dxa"/>
            </w:tcMar>
            <w:vAlign w:val="center"/>
          </w:tcPr>
          <w:p w14:paraId="6571DDBE" w14:textId="77777777" w:rsidR="00E15284" w:rsidRPr="00007099" w:rsidRDefault="00E15284" w:rsidP="00231FEE">
            <w:pPr>
              <w:jc w:val="center"/>
              <w:rPr>
                <w:rFonts w:ascii="Arial" w:hAnsi="Arial" w:cs="Arial"/>
                <w:b/>
                <w:bCs/>
                <w:szCs w:val="22"/>
              </w:rPr>
            </w:pPr>
            <w:r w:rsidRPr="00007099">
              <w:rPr>
                <w:rFonts w:ascii="Arial" w:hAnsi="Arial" w:cs="Arial"/>
                <w:b/>
                <w:bCs/>
                <w:szCs w:val="22"/>
              </w:rPr>
              <w:t>Holding Time Days</w:t>
            </w:r>
          </w:p>
        </w:tc>
        <w:tc>
          <w:tcPr>
            <w:tcW w:w="1106" w:type="dxa"/>
            <w:tcBorders>
              <w:top w:val="single" w:sz="8" w:space="0" w:color="00000A"/>
              <w:left w:val="single" w:sz="8" w:space="0" w:color="00000A"/>
              <w:bottom w:val="single" w:sz="8" w:space="0" w:color="00000A"/>
              <w:right w:val="single" w:sz="8" w:space="0" w:color="00000A"/>
            </w:tcBorders>
            <w:shd w:val="clear" w:color="auto" w:fill="D9D9D9" w:themeFill="background1" w:themeFillShade="D9"/>
            <w:tcMar>
              <w:left w:w="7" w:type="dxa"/>
            </w:tcMar>
            <w:vAlign w:val="center"/>
          </w:tcPr>
          <w:p w14:paraId="5C54B350" w14:textId="77777777" w:rsidR="00E15284" w:rsidRPr="00007099" w:rsidRDefault="00E15284" w:rsidP="00231FEE">
            <w:pPr>
              <w:jc w:val="center"/>
              <w:rPr>
                <w:rFonts w:ascii="Arial" w:hAnsi="Arial" w:cs="Arial"/>
                <w:b/>
                <w:bCs/>
                <w:szCs w:val="22"/>
              </w:rPr>
            </w:pPr>
            <w:r w:rsidRPr="00007099">
              <w:rPr>
                <w:rFonts w:ascii="Arial" w:hAnsi="Arial" w:cs="Arial"/>
                <w:b/>
                <w:bCs/>
                <w:szCs w:val="22"/>
              </w:rPr>
              <w:t>Bottle</w:t>
            </w:r>
          </w:p>
        </w:tc>
        <w:tc>
          <w:tcPr>
            <w:tcW w:w="1424" w:type="dxa"/>
            <w:tcBorders>
              <w:top w:val="single" w:sz="8" w:space="0" w:color="00000A"/>
              <w:left w:val="single" w:sz="8" w:space="0" w:color="00000A"/>
              <w:bottom w:val="single" w:sz="8" w:space="0" w:color="00000A"/>
              <w:right w:val="single" w:sz="8" w:space="0" w:color="00000A"/>
            </w:tcBorders>
            <w:shd w:val="clear" w:color="auto" w:fill="D9D9D9" w:themeFill="background1" w:themeFillShade="D9"/>
            <w:tcMar>
              <w:left w:w="7" w:type="dxa"/>
            </w:tcMar>
            <w:vAlign w:val="center"/>
          </w:tcPr>
          <w:p w14:paraId="386FF67B" w14:textId="77777777" w:rsidR="00E15284" w:rsidRPr="00007099" w:rsidRDefault="00E15284" w:rsidP="00231FEE">
            <w:pPr>
              <w:jc w:val="center"/>
              <w:rPr>
                <w:rFonts w:ascii="Arial" w:hAnsi="Arial" w:cs="Arial"/>
                <w:b/>
                <w:bCs/>
                <w:szCs w:val="22"/>
              </w:rPr>
            </w:pPr>
            <w:r w:rsidRPr="00007099">
              <w:rPr>
                <w:rFonts w:ascii="Arial" w:hAnsi="Arial" w:cs="Arial"/>
                <w:b/>
                <w:bCs/>
                <w:szCs w:val="22"/>
              </w:rPr>
              <w:t>Preservative</w:t>
            </w:r>
          </w:p>
        </w:tc>
      </w:tr>
      <w:tr w:rsidR="00E15284" w:rsidRPr="00AC0C62" w14:paraId="01030E8E" w14:textId="77777777" w:rsidTr="00231FEE">
        <w:trPr>
          <w:trHeight w:val="525"/>
        </w:trPr>
        <w:tc>
          <w:tcPr>
            <w:tcW w:w="2245" w:type="dxa"/>
            <w:tcBorders>
              <w:top w:val="single" w:sz="8" w:space="0" w:color="00000A"/>
              <w:left w:val="single" w:sz="8" w:space="0" w:color="00000A"/>
              <w:bottom w:val="single" w:sz="8" w:space="0" w:color="00000A"/>
              <w:right w:val="single" w:sz="8" w:space="0" w:color="00000A"/>
            </w:tcBorders>
            <w:shd w:val="clear" w:color="auto" w:fill="auto"/>
            <w:tcMar>
              <w:left w:w="7" w:type="dxa"/>
            </w:tcMar>
            <w:vAlign w:val="center"/>
          </w:tcPr>
          <w:p w14:paraId="190DFE63" w14:textId="77777777" w:rsidR="00E15284" w:rsidRPr="00007099" w:rsidRDefault="00E15284" w:rsidP="00231FEE">
            <w:pPr>
              <w:jc w:val="center"/>
              <w:rPr>
                <w:rFonts w:asciiTheme="majorHAnsi" w:hAnsiTheme="majorHAnsi" w:cstheme="minorHAnsi"/>
              </w:rPr>
            </w:pPr>
            <w:r w:rsidRPr="00007099">
              <w:rPr>
                <w:rFonts w:asciiTheme="majorHAnsi" w:hAnsiTheme="majorHAnsi" w:cstheme="minorHAnsi"/>
              </w:rPr>
              <w:t xml:space="preserve">Total Suspended </w:t>
            </w:r>
          </w:p>
          <w:p w14:paraId="48E4CB9E" w14:textId="77777777" w:rsidR="00E15284" w:rsidRPr="00007099" w:rsidRDefault="00E15284" w:rsidP="00231FEE">
            <w:pPr>
              <w:jc w:val="center"/>
              <w:rPr>
                <w:rFonts w:asciiTheme="majorHAnsi" w:hAnsiTheme="majorHAnsi" w:cstheme="minorHAnsi"/>
              </w:rPr>
            </w:pPr>
            <w:r w:rsidRPr="00007099">
              <w:rPr>
                <w:rFonts w:asciiTheme="majorHAnsi" w:hAnsiTheme="majorHAnsi" w:cstheme="minorHAnsi"/>
              </w:rPr>
              <w:t>Solids (TSS)</w:t>
            </w:r>
          </w:p>
        </w:tc>
        <w:tc>
          <w:tcPr>
            <w:tcW w:w="1219" w:type="dxa"/>
            <w:tcBorders>
              <w:top w:val="single" w:sz="8" w:space="0" w:color="00000A"/>
              <w:left w:val="single" w:sz="8" w:space="0" w:color="00000A"/>
              <w:bottom w:val="single" w:sz="8" w:space="0" w:color="00000A"/>
              <w:right w:val="single" w:sz="8" w:space="0" w:color="00000A"/>
            </w:tcBorders>
            <w:shd w:val="clear" w:color="auto" w:fill="auto"/>
            <w:tcMar>
              <w:left w:w="7" w:type="dxa"/>
            </w:tcMar>
            <w:vAlign w:val="center"/>
          </w:tcPr>
          <w:p w14:paraId="0C645A52" w14:textId="77777777" w:rsidR="00E15284" w:rsidRPr="00007099" w:rsidRDefault="00E15284" w:rsidP="00231FEE">
            <w:pPr>
              <w:jc w:val="center"/>
              <w:rPr>
                <w:rFonts w:asciiTheme="majorHAnsi" w:hAnsiTheme="majorHAnsi" w:cstheme="minorHAnsi"/>
              </w:rPr>
            </w:pPr>
            <w:r w:rsidRPr="00007099">
              <w:rPr>
                <w:rFonts w:asciiTheme="majorHAnsi" w:hAnsiTheme="majorHAnsi" w:cstheme="minorHAnsi"/>
              </w:rPr>
              <w:t>A2540 D</w:t>
            </w:r>
          </w:p>
        </w:tc>
        <w:tc>
          <w:tcPr>
            <w:tcW w:w="1154" w:type="dxa"/>
            <w:tcBorders>
              <w:top w:val="single" w:sz="8" w:space="0" w:color="00000A"/>
              <w:left w:val="single" w:sz="8" w:space="0" w:color="00000A"/>
              <w:bottom w:val="single" w:sz="8" w:space="0" w:color="00000A"/>
              <w:right w:val="single" w:sz="8" w:space="0" w:color="00000A"/>
            </w:tcBorders>
            <w:shd w:val="clear" w:color="auto" w:fill="auto"/>
            <w:tcMar>
              <w:left w:w="7" w:type="dxa"/>
            </w:tcMar>
            <w:vAlign w:val="center"/>
          </w:tcPr>
          <w:p w14:paraId="00E9C12D" w14:textId="77777777" w:rsidR="00E15284" w:rsidRPr="00007099" w:rsidRDefault="00E15284" w:rsidP="00231FEE">
            <w:pPr>
              <w:jc w:val="center"/>
              <w:rPr>
                <w:rFonts w:asciiTheme="majorHAnsi" w:hAnsiTheme="majorHAnsi" w:cstheme="minorHAnsi"/>
              </w:rPr>
            </w:pPr>
            <w:r w:rsidRPr="00007099">
              <w:rPr>
                <w:rFonts w:asciiTheme="majorHAnsi" w:hAnsiTheme="majorHAnsi" w:cstheme="minorHAnsi"/>
              </w:rPr>
              <w:t>4000</w:t>
            </w:r>
          </w:p>
        </w:tc>
        <w:tc>
          <w:tcPr>
            <w:tcW w:w="934" w:type="dxa"/>
            <w:tcBorders>
              <w:top w:val="single" w:sz="8" w:space="0" w:color="00000A"/>
              <w:left w:val="single" w:sz="8" w:space="0" w:color="00000A"/>
              <w:bottom w:val="single" w:sz="8" w:space="0" w:color="00000A"/>
              <w:right w:val="single" w:sz="8" w:space="0" w:color="00000A"/>
            </w:tcBorders>
            <w:shd w:val="clear" w:color="auto" w:fill="auto"/>
            <w:tcMar>
              <w:left w:w="7" w:type="dxa"/>
            </w:tcMar>
            <w:vAlign w:val="center"/>
          </w:tcPr>
          <w:p w14:paraId="22A49678" w14:textId="77777777" w:rsidR="00E15284" w:rsidRPr="00007099" w:rsidRDefault="00E15284" w:rsidP="00231FEE">
            <w:pPr>
              <w:jc w:val="center"/>
              <w:rPr>
                <w:rFonts w:asciiTheme="majorHAnsi" w:hAnsiTheme="majorHAnsi" w:cstheme="minorHAnsi"/>
              </w:rPr>
            </w:pPr>
            <w:r w:rsidRPr="00007099">
              <w:rPr>
                <w:rFonts w:asciiTheme="majorHAnsi" w:hAnsiTheme="majorHAnsi" w:cstheme="minorHAnsi"/>
              </w:rPr>
              <w:t>7</w:t>
            </w:r>
          </w:p>
        </w:tc>
        <w:tc>
          <w:tcPr>
            <w:tcW w:w="1106" w:type="dxa"/>
            <w:tcBorders>
              <w:top w:val="single" w:sz="8" w:space="0" w:color="00000A"/>
              <w:left w:val="single" w:sz="8" w:space="0" w:color="00000A"/>
              <w:bottom w:val="single" w:sz="8" w:space="0" w:color="00000A"/>
              <w:right w:val="single" w:sz="8" w:space="0" w:color="00000A"/>
            </w:tcBorders>
            <w:shd w:val="clear" w:color="auto" w:fill="auto"/>
            <w:tcMar>
              <w:left w:w="7" w:type="dxa"/>
            </w:tcMar>
            <w:vAlign w:val="center"/>
          </w:tcPr>
          <w:p w14:paraId="1F2D3923" w14:textId="522BA754" w:rsidR="00E15284" w:rsidRPr="00007099" w:rsidRDefault="000F400A" w:rsidP="00231FEE">
            <w:pPr>
              <w:jc w:val="center"/>
              <w:rPr>
                <w:rFonts w:asciiTheme="majorHAnsi" w:hAnsiTheme="majorHAnsi" w:cstheme="minorHAnsi"/>
              </w:rPr>
            </w:pPr>
            <w:r>
              <w:rPr>
                <w:rFonts w:asciiTheme="majorHAnsi" w:hAnsiTheme="majorHAnsi" w:cstheme="minorHAnsi"/>
              </w:rPr>
              <w:t>10</w:t>
            </w:r>
            <w:r w:rsidR="00E15284" w:rsidRPr="00007099">
              <w:rPr>
                <w:rFonts w:asciiTheme="majorHAnsi" w:hAnsiTheme="majorHAnsi" w:cstheme="minorHAnsi"/>
              </w:rPr>
              <w:t>00 ml HDPE</w:t>
            </w:r>
          </w:p>
        </w:tc>
        <w:tc>
          <w:tcPr>
            <w:tcW w:w="1424" w:type="dxa"/>
            <w:tcBorders>
              <w:top w:val="single" w:sz="8" w:space="0" w:color="00000A"/>
              <w:left w:val="single" w:sz="8" w:space="0" w:color="00000A"/>
              <w:bottom w:val="single" w:sz="8" w:space="0" w:color="00000A"/>
              <w:right w:val="single" w:sz="8" w:space="0" w:color="00000A"/>
            </w:tcBorders>
            <w:shd w:val="clear" w:color="auto" w:fill="auto"/>
            <w:tcMar>
              <w:left w:w="7" w:type="dxa"/>
            </w:tcMar>
            <w:vAlign w:val="center"/>
          </w:tcPr>
          <w:p w14:paraId="24F5B3E5" w14:textId="77777777" w:rsidR="00E15284" w:rsidRPr="00007099" w:rsidRDefault="00E15284" w:rsidP="00231FEE">
            <w:pPr>
              <w:jc w:val="center"/>
              <w:rPr>
                <w:rFonts w:asciiTheme="majorHAnsi" w:hAnsiTheme="majorHAnsi" w:cstheme="minorHAnsi"/>
              </w:rPr>
            </w:pPr>
            <w:r w:rsidRPr="00007099">
              <w:rPr>
                <w:rFonts w:asciiTheme="majorHAnsi" w:hAnsiTheme="majorHAnsi" w:cstheme="minorHAnsi"/>
              </w:rPr>
              <w:t>≤6</w:t>
            </w:r>
            <w:r w:rsidRPr="00007099">
              <w:rPr>
                <w:rFonts w:asciiTheme="majorHAnsi" w:hAnsiTheme="majorHAnsi" w:cstheme="minorHAnsi"/>
                <w:vertAlign w:val="superscript"/>
              </w:rPr>
              <w:t>o</w:t>
            </w:r>
            <w:r w:rsidRPr="00007099">
              <w:rPr>
                <w:rFonts w:asciiTheme="majorHAnsi" w:hAnsiTheme="majorHAnsi" w:cstheme="minorHAnsi"/>
              </w:rPr>
              <w:t>C</w:t>
            </w:r>
            <w:r>
              <w:rPr>
                <w:rFonts w:asciiTheme="majorHAnsi" w:hAnsiTheme="majorHAnsi" w:cstheme="minorHAnsi"/>
              </w:rPr>
              <w:t xml:space="preserve"> on ice</w:t>
            </w:r>
          </w:p>
        </w:tc>
      </w:tr>
      <w:tr w:rsidR="00E15284" w:rsidRPr="00AC0C62" w14:paraId="60A86B61" w14:textId="77777777" w:rsidTr="00231FEE">
        <w:trPr>
          <w:trHeight w:val="669"/>
        </w:trPr>
        <w:tc>
          <w:tcPr>
            <w:tcW w:w="2245" w:type="dxa"/>
            <w:tcBorders>
              <w:top w:val="single" w:sz="8" w:space="0" w:color="00000A"/>
              <w:left w:val="single" w:sz="8" w:space="0" w:color="00000A"/>
              <w:bottom w:val="single" w:sz="8" w:space="0" w:color="00000A"/>
              <w:right w:val="single" w:sz="8" w:space="0" w:color="00000A"/>
            </w:tcBorders>
            <w:shd w:val="clear" w:color="auto" w:fill="auto"/>
            <w:tcMar>
              <w:left w:w="7" w:type="dxa"/>
            </w:tcMar>
            <w:vAlign w:val="center"/>
          </w:tcPr>
          <w:p w14:paraId="6D521BD0" w14:textId="77777777" w:rsidR="00E15284" w:rsidRPr="00007099" w:rsidRDefault="00E15284" w:rsidP="00231FEE">
            <w:pPr>
              <w:jc w:val="center"/>
              <w:rPr>
                <w:rFonts w:asciiTheme="majorHAnsi" w:hAnsiTheme="majorHAnsi" w:cstheme="minorHAnsi"/>
              </w:rPr>
            </w:pPr>
            <w:r w:rsidRPr="00007099">
              <w:rPr>
                <w:rFonts w:asciiTheme="majorHAnsi" w:hAnsiTheme="majorHAnsi" w:cstheme="minorHAnsi"/>
              </w:rPr>
              <w:t>Total Persulfate Nitrogen (TN)</w:t>
            </w:r>
          </w:p>
        </w:tc>
        <w:tc>
          <w:tcPr>
            <w:tcW w:w="1219" w:type="dxa"/>
            <w:tcBorders>
              <w:top w:val="single" w:sz="8" w:space="0" w:color="00000A"/>
              <w:left w:val="single" w:sz="8" w:space="0" w:color="00000A"/>
              <w:bottom w:val="single" w:sz="8" w:space="0" w:color="00000A"/>
              <w:right w:val="single" w:sz="8" w:space="0" w:color="00000A"/>
            </w:tcBorders>
            <w:shd w:val="clear" w:color="auto" w:fill="auto"/>
            <w:tcMar>
              <w:left w:w="7" w:type="dxa"/>
            </w:tcMar>
            <w:vAlign w:val="center"/>
          </w:tcPr>
          <w:p w14:paraId="0201E1EE" w14:textId="77777777" w:rsidR="00E15284" w:rsidRPr="00007099" w:rsidRDefault="00E15284" w:rsidP="00231FEE">
            <w:pPr>
              <w:jc w:val="center"/>
              <w:rPr>
                <w:rFonts w:asciiTheme="majorHAnsi" w:hAnsiTheme="majorHAnsi" w:cstheme="minorHAnsi"/>
              </w:rPr>
            </w:pPr>
            <w:r w:rsidRPr="00007099">
              <w:rPr>
                <w:rFonts w:asciiTheme="majorHAnsi" w:hAnsiTheme="majorHAnsi" w:cstheme="minorHAnsi"/>
              </w:rPr>
              <w:t>A4500-N C</w:t>
            </w:r>
          </w:p>
        </w:tc>
        <w:tc>
          <w:tcPr>
            <w:tcW w:w="1154" w:type="dxa"/>
            <w:tcBorders>
              <w:top w:val="single" w:sz="8" w:space="0" w:color="00000A"/>
              <w:left w:val="single" w:sz="8" w:space="0" w:color="00000A"/>
              <w:bottom w:val="single" w:sz="8" w:space="0" w:color="00000A"/>
              <w:right w:val="single" w:sz="8" w:space="0" w:color="00000A"/>
            </w:tcBorders>
            <w:shd w:val="clear" w:color="auto" w:fill="auto"/>
            <w:tcMar>
              <w:left w:w="7" w:type="dxa"/>
            </w:tcMar>
            <w:vAlign w:val="center"/>
          </w:tcPr>
          <w:p w14:paraId="1D452953" w14:textId="77777777" w:rsidR="00E15284" w:rsidRPr="00007099" w:rsidRDefault="00E15284" w:rsidP="00231FEE">
            <w:pPr>
              <w:jc w:val="center"/>
              <w:rPr>
                <w:rFonts w:asciiTheme="majorHAnsi" w:hAnsiTheme="majorHAnsi" w:cstheme="minorHAnsi"/>
              </w:rPr>
            </w:pPr>
            <w:r w:rsidRPr="00007099">
              <w:rPr>
                <w:rFonts w:asciiTheme="majorHAnsi" w:hAnsiTheme="majorHAnsi" w:cstheme="minorHAnsi"/>
              </w:rPr>
              <w:t>40</w:t>
            </w:r>
          </w:p>
        </w:tc>
        <w:tc>
          <w:tcPr>
            <w:tcW w:w="934" w:type="dxa"/>
            <w:tcBorders>
              <w:top w:val="single" w:sz="8" w:space="0" w:color="00000A"/>
              <w:left w:val="single" w:sz="8" w:space="0" w:color="00000A"/>
              <w:right w:val="single" w:sz="8" w:space="0" w:color="00000A"/>
            </w:tcBorders>
            <w:shd w:val="clear" w:color="auto" w:fill="auto"/>
            <w:tcMar>
              <w:left w:w="7" w:type="dxa"/>
            </w:tcMar>
            <w:vAlign w:val="center"/>
          </w:tcPr>
          <w:p w14:paraId="014F2209" w14:textId="77777777" w:rsidR="00E15284" w:rsidRPr="00007099" w:rsidRDefault="00E15284" w:rsidP="00231FEE">
            <w:pPr>
              <w:jc w:val="center"/>
              <w:rPr>
                <w:rFonts w:asciiTheme="majorHAnsi" w:hAnsiTheme="majorHAnsi" w:cstheme="minorHAnsi"/>
              </w:rPr>
            </w:pPr>
            <w:r w:rsidRPr="00007099">
              <w:rPr>
                <w:rFonts w:asciiTheme="majorHAnsi" w:hAnsiTheme="majorHAnsi" w:cstheme="minorHAnsi"/>
              </w:rPr>
              <w:t>28</w:t>
            </w:r>
          </w:p>
        </w:tc>
        <w:tc>
          <w:tcPr>
            <w:tcW w:w="1106" w:type="dxa"/>
            <w:tcBorders>
              <w:top w:val="single" w:sz="8" w:space="0" w:color="00000A"/>
              <w:left w:val="single" w:sz="8" w:space="0" w:color="00000A"/>
              <w:bottom w:val="single" w:sz="8" w:space="0" w:color="00000A"/>
              <w:right w:val="single" w:sz="8" w:space="0" w:color="00000A"/>
            </w:tcBorders>
            <w:shd w:val="clear" w:color="auto" w:fill="auto"/>
            <w:tcMar>
              <w:left w:w="7" w:type="dxa"/>
            </w:tcMar>
            <w:vAlign w:val="center"/>
          </w:tcPr>
          <w:p w14:paraId="53D96552" w14:textId="77777777" w:rsidR="00E15284" w:rsidRPr="00007099" w:rsidRDefault="00E15284" w:rsidP="00231FEE">
            <w:pPr>
              <w:jc w:val="center"/>
              <w:rPr>
                <w:rFonts w:asciiTheme="majorHAnsi" w:hAnsiTheme="majorHAnsi" w:cstheme="minorHAnsi"/>
              </w:rPr>
            </w:pPr>
            <w:r w:rsidRPr="00007099">
              <w:rPr>
                <w:rFonts w:asciiTheme="majorHAnsi" w:hAnsiTheme="majorHAnsi" w:cstheme="minorHAnsi"/>
              </w:rPr>
              <w:t>250ml HDPE</w:t>
            </w:r>
          </w:p>
        </w:tc>
        <w:tc>
          <w:tcPr>
            <w:tcW w:w="1424" w:type="dxa"/>
            <w:tcBorders>
              <w:top w:val="single" w:sz="8" w:space="0" w:color="00000A"/>
              <w:left w:val="single" w:sz="8" w:space="0" w:color="00000A"/>
              <w:bottom w:val="single" w:sz="8" w:space="0" w:color="00000A"/>
              <w:right w:val="single" w:sz="8" w:space="0" w:color="00000A"/>
            </w:tcBorders>
            <w:shd w:val="clear" w:color="auto" w:fill="auto"/>
            <w:tcMar>
              <w:left w:w="7" w:type="dxa"/>
            </w:tcMar>
            <w:vAlign w:val="center"/>
          </w:tcPr>
          <w:p w14:paraId="5610E184" w14:textId="77777777" w:rsidR="00E15284" w:rsidRPr="00007099" w:rsidRDefault="00E15284" w:rsidP="00231FEE">
            <w:pPr>
              <w:jc w:val="center"/>
              <w:rPr>
                <w:rFonts w:asciiTheme="majorHAnsi" w:hAnsiTheme="majorHAnsi" w:cstheme="minorHAnsi"/>
              </w:rPr>
            </w:pPr>
            <w:r w:rsidRPr="00007099">
              <w:rPr>
                <w:rFonts w:asciiTheme="majorHAnsi" w:hAnsiTheme="majorHAnsi" w:cstheme="minorHAnsi"/>
              </w:rPr>
              <w:t>≤6</w:t>
            </w:r>
            <w:r w:rsidRPr="00007099">
              <w:rPr>
                <w:rFonts w:asciiTheme="majorHAnsi" w:hAnsiTheme="majorHAnsi" w:cstheme="minorHAnsi"/>
                <w:vertAlign w:val="superscript"/>
              </w:rPr>
              <w:t>o</w:t>
            </w:r>
            <w:r w:rsidRPr="00007099">
              <w:rPr>
                <w:rFonts w:asciiTheme="majorHAnsi" w:hAnsiTheme="majorHAnsi" w:cstheme="minorHAnsi"/>
              </w:rPr>
              <w:t xml:space="preserve">C </w:t>
            </w:r>
            <w:r>
              <w:rPr>
                <w:rFonts w:asciiTheme="majorHAnsi" w:hAnsiTheme="majorHAnsi" w:cstheme="minorHAnsi"/>
              </w:rPr>
              <w:t>on ice</w:t>
            </w:r>
          </w:p>
        </w:tc>
      </w:tr>
      <w:tr w:rsidR="000F7C9C" w:rsidRPr="00AC0C62" w14:paraId="67CA1436" w14:textId="77777777" w:rsidTr="00231FEE">
        <w:trPr>
          <w:trHeight w:val="525"/>
        </w:trPr>
        <w:tc>
          <w:tcPr>
            <w:tcW w:w="2245" w:type="dxa"/>
            <w:tcBorders>
              <w:top w:val="single" w:sz="8" w:space="0" w:color="00000A"/>
              <w:left w:val="single" w:sz="8" w:space="0" w:color="00000A"/>
              <w:bottom w:val="single" w:sz="8" w:space="0" w:color="00000A"/>
              <w:right w:val="single" w:sz="8" w:space="0" w:color="00000A"/>
            </w:tcBorders>
            <w:shd w:val="clear" w:color="auto" w:fill="auto"/>
            <w:tcMar>
              <w:left w:w="7" w:type="dxa"/>
            </w:tcMar>
            <w:vAlign w:val="center"/>
          </w:tcPr>
          <w:p w14:paraId="382C4DB1" w14:textId="77777777" w:rsidR="000F7C9C" w:rsidRPr="00007099" w:rsidRDefault="000F7C9C" w:rsidP="00231FEE">
            <w:pPr>
              <w:jc w:val="center"/>
              <w:rPr>
                <w:rFonts w:asciiTheme="majorHAnsi" w:hAnsiTheme="majorHAnsi" w:cstheme="minorHAnsi"/>
              </w:rPr>
            </w:pPr>
            <w:r w:rsidRPr="00007099">
              <w:rPr>
                <w:rFonts w:asciiTheme="majorHAnsi" w:hAnsiTheme="majorHAnsi" w:cstheme="minorHAnsi"/>
              </w:rPr>
              <w:t>Total Phosphorus as P (TP)</w:t>
            </w:r>
          </w:p>
        </w:tc>
        <w:tc>
          <w:tcPr>
            <w:tcW w:w="1219" w:type="dxa"/>
            <w:tcBorders>
              <w:top w:val="single" w:sz="8" w:space="0" w:color="00000A"/>
              <w:left w:val="single" w:sz="8" w:space="0" w:color="00000A"/>
              <w:bottom w:val="single" w:sz="8" w:space="0" w:color="00000A"/>
              <w:right w:val="single" w:sz="8" w:space="0" w:color="00000A"/>
            </w:tcBorders>
            <w:shd w:val="clear" w:color="auto" w:fill="auto"/>
            <w:tcMar>
              <w:left w:w="7" w:type="dxa"/>
            </w:tcMar>
            <w:vAlign w:val="center"/>
          </w:tcPr>
          <w:p w14:paraId="16AD56E5" w14:textId="77777777" w:rsidR="000F7C9C" w:rsidRPr="00007099" w:rsidRDefault="000F7C9C" w:rsidP="00231FEE">
            <w:pPr>
              <w:jc w:val="center"/>
              <w:rPr>
                <w:rFonts w:asciiTheme="majorHAnsi" w:hAnsiTheme="majorHAnsi" w:cstheme="minorHAnsi"/>
              </w:rPr>
            </w:pPr>
            <w:r w:rsidRPr="00007099">
              <w:rPr>
                <w:rFonts w:asciiTheme="majorHAnsi" w:hAnsiTheme="majorHAnsi" w:cstheme="minorHAnsi"/>
              </w:rPr>
              <w:t>EPA 365.1</w:t>
            </w:r>
          </w:p>
        </w:tc>
        <w:tc>
          <w:tcPr>
            <w:tcW w:w="1154" w:type="dxa"/>
            <w:tcBorders>
              <w:top w:val="single" w:sz="8" w:space="0" w:color="00000A"/>
              <w:left w:val="single" w:sz="8" w:space="0" w:color="00000A"/>
              <w:bottom w:val="single" w:sz="8" w:space="0" w:color="00000A"/>
              <w:right w:val="single" w:sz="8" w:space="0" w:color="00000A"/>
            </w:tcBorders>
            <w:shd w:val="clear" w:color="auto" w:fill="auto"/>
            <w:tcMar>
              <w:left w:w="7" w:type="dxa"/>
            </w:tcMar>
            <w:vAlign w:val="center"/>
          </w:tcPr>
          <w:p w14:paraId="12EB4FA2" w14:textId="77777777" w:rsidR="000F7C9C" w:rsidRPr="00007099" w:rsidRDefault="000F7C9C" w:rsidP="00231FEE">
            <w:pPr>
              <w:jc w:val="center"/>
              <w:rPr>
                <w:rFonts w:asciiTheme="majorHAnsi" w:hAnsiTheme="majorHAnsi" w:cstheme="minorHAnsi"/>
              </w:rPr>
            </w:pPr>
            <w:r w:rsidRPr="00007099">
              <w:rPr>
                <w:rFonts w:asciiTheme="majorHAnsi" w:hAnsiTheme="majorHAnsi" w:cstheme="minorHAnsi"/>
              </w:rPr>
              <w:t>3</w:t>
            </w:r>
          </w:p>
        </w:tc>
        <w:tc>
          <w:tcPr>
            <w:tcW w:w="934" w:type="dxa"/>
            <w:vMerge w:val="restart"/>
            <w:tcBorders>
              <w:left w:val="single" w:sz="8" w:space="0" w:color="00000A"/>
              <w:right w:val="single" w:sz="8" w:space="0" w:color="00000A"/>
            </w:tcBorders>
            <w:shd w:val="clear" w:color="auto" w:fill="auto"/>
            <w:tcMar>
              <w:left w:w="7" w:type="dxa"/>
            </w:tcMar>
            <w:vAlign w:val="center"/>
          </w:tcPr>
          <w:p w14:paraId="685AB56B" w14:textId="6B7B77F9" w:rsidR="000F7C9C" w:rsidRPr="00007099" w:rsidRDefault="000F7C9C" w:rsidP="00231FEE">
            <w:pPr>
              <w:jc w:val="center"/>
              <w:rPr>
                <w:rFonts w:asciiTheme="majorHAnsi" w:hAnsiTheme="majorHAnsi" w:cstheme="minorHAnsi"/>
              </w:rPr>
            </w:pPr>
            <w:r>
              <w:rPr>
                <w:rFonts w:asciiTheme="majorHAnsi" w:hAnsiTheme="majorHAnsi" w:cstheme="minorHAnsi"/>
              </w:rPr>
              <w:t>28</w:t>
            </w:r>
          </w:p>
        </w:tc>
        <w:tc>
          <w:tcPr>
            <w:tcW w:w="1106" w:type="dxa"/>
            <w:vMerge w:val="restart"/>
            <w:tcBorders>
              <w:top w:val="single" w:sz="8" w:space="0" w:color="00000A"/>
              <w:left w:val="single" w:sz="8" w:space="0" w:color="00000A"/>
              <w:bottom w:val="single" w:sz="8" w:space="0" w:color="00000A"/>
              <w:right w:val="single" w:sz="8" w:space="0" w:color="00000A"/>
            </w:tcBorders>
            <w:shd w:val="clear" w:color="auto" w:fill="auto"/>
            <w:tcMar>
              <w:left w:w="7" w:type="dxa"/>
            </w:tcMar>
            <w:vAlign w:val="center"/>
          </w:tcPr>
          <w:p w14:paraId="7AEEB338" w14:textId="77777777" w:rsidR="000F7C9C" w:rsidRPr="00007099" w:rsidRDefault="000F7C9C" w:rsidP="00231FEE">
            <w:pPr>
              <w:jc w:val="center"/>
              <w:rPr>
                <w:rFonts w:asciiTheme="majorHAnsi" w:hAnsiTheme="majorHAnsi" w:cstheme="minorHAnsi"/>
              </w:rPr>
            </w:pPr>
            <w:r w:rsidRPr="00007099">
              <w:rPr>
                <w:rFonts w:asciiTheme="majorHAnsi" w:hAnsiTheme="majorHAnsi" w:cstheme="minorHAnsi"/>
              </w:rPr>
              <w:t>250ml HDPE</w:t>
            </w:r>
          </w:p>
        </w:tc>
        <w:tc>
          <w:tcPr>
            <w:tcW w:w="1424" w:type="dxa"/>
            <w:vMerge w:val="restart"/>
            <w:tcBorders>
              <w:top w:val="single" w:sz="8" w:space="0" w:color="00000A"/>
              <w:left w:val="single" w:sz="8" w:space="0" w:color="00000A"/>
              <w:bottom w:val="single" w:sz="8" w:space="0" w:color="00000A"/>
              <w:right w:val="single" w:sz="8" w:space="0" w:color="00000A"/>
            </w:tcBorders>
            <w:shd w:val="clear" w:color="auto" w:fill="auto"/>
            <w:tcMar>
              <w:left w:w="7" w:type="dxa"/>
            </w:tcMar>
            <w:vAlign w:val="center"/>
          </w:tcPr>
          <w:p w14:paraId="325E5405" w14:textId="77777777" w:rsidR="000F7C9C" w:rsidRPr="00007099" w:rsidRDefault="000F7C9C" w:rsidP="00231FEE">
            <w:pPr>
              <w:jc w:val="center"/>
              <w:rPr>
                <w:rFonts w:asciiTheme="majorHAnsi" w:hAnsiTheme="majorHAnsi" w:cstheme="minorHAnsi"/>
              </w:rPr>
            </w:pPr>
            <w:r w:rsidRPr="00007099">
              <w:rPr>
                <w:rFonts w:asciiTheme="majorHAnsi" w:hAnsiTheme="majorHAnsi" w:cstheme="minorHAnsi"/>
              </w:rPr>
              <w:t>H</w:t>
            </w:r>
            <w:r w:rsidRPr="00007099">
              <w:rPr>
                <w:rFonts w:asciiTheme="majorHAnsi" w:hAnsiTheme="majorHAnsi" w:cstheme="minorHAnsi"/>
                <w:vertAlign w:val="subscript"/>
              </w:rPr>
              <w:t>2</w:t>
            </w:r>
            <w:r w:rsidRPr="00007099">
              <w:rPr>
                <w:rFonts w:asciiTheme="majorHAnsi" w:hAnsiTheme="majorHAnsi" w:cstheme="minorHAnsi"/>
              </w:rPr>
              <w:t>SO</w:t>
            </w:r>
            <w:r w:rsidRPr="00007099">
              <w:rPr>
                <w:rFonts w:asciiTheme="majorHAnsi" w:hAnsiTheme="majorHAnsi" w:cstheme="minorHAnsi"/>
                <w:vertAlign w:val="subscript"/>
              </w:rPr>
              <w:t>4</w:t>
            </w:r>
            <w:r w:rsidRPr="00007099">
              <w:rPr>
                <w:rFonts w:asciiTheme="majorHAnsi" w:hAnsiTheme="majorHAnsi" w:cstheme="minorHAnsi"/>
              </w:rPr>
              <w:t>, ≤6</w:t>
            </w:r>
            <w:r w:rsidRPr="00007099">
              <w:rPr>
                <w:rFonts w:asciiTheme="majorHAnsi" w:hAnsiTheme="majorHAnsi" w:cstheme="minorHAnsi"/>
                <w:vertAlign w:val="superscript"/>
              </w:rPr>
              <w:t>o</w:t>
            </w:r>
            <w:r w:rsidRPr="00007099">
              <w:rPr>
                <w:rFonts w:asciiTheme="majorHAnsi" w:hAnsiTheme="majorHAnsi" w:cstheme="minorHAnsi"/>
              </w:rPr>
              <w:t xml:space="preserve">C </w:t>
            </w:r>
            <w:r>
              <w:rPr>
                <w:rFonts w:asciiTheme="majorHAnsi" w:hAnsiTheme="majorHAnsi" w:cstheme="minorHAnsi"/>
              </w:rPr>
              <w:t>on ice</w:t>
            </w:r>
          </w:p>
        </w:tc>
      </w:tr>
      <w:tr w:rsidR="000F7C9C" w:rsidRPr="00AC0C62" w14:paraId="753AC1C4" w14:textId="77777777" w:rsidTr="00231FEE">
        <w:trPr>
          <w:trHeight w:val="525"/>
        </w:trPr>
        <w:tc>
          <w:tcPr>
            <w:tcW w:w="2245" w:type="dxa"/>
            <w:tcBorders>
              <w:top w:val="single" w:sz="8" w:space="0" w:color="00000A"/>
              <w:left w:val="single" w:sz="8" w:space="0" w:color="00000A"/>
              <w:bottom w:val="single" w:sz="8" w:space="0" w:color="00000A"/>
              <w:right w:val="single" w:sz="8" w:space="0" w:color="00000A"/>
            </w:tcBorders>
            <w:shd w:val="clear" w:color="auto" w:fill="auto"/>
            <w:tcMar>
              <w:left w:w="7" w:type="dxa"/>
            </w:tcMar>
            <w:vAlign w:val="center"/>
          </w:tcPr>
          <w:p w14:paraId="4E7657FF" w14:textId="064077A0" w:rsidR="000F7C9C" w:rsidRPr="00007099" w:rsidRDefault="000F7C9C" w:rsidP="00231FEE">
            <w:pPr>
              <w:jc w:val="center"/>
              <w:rPr>
                <w:rFonts w:asciiTheme="majorHAnsi" w:hAnsiTheme="majorHAnsi" w:cstheme="minorHAnsi"/>
              </w:rPr>
            </w:pPr>
            <w:r w:rsidRPr="00161A3D">
              <w:rPr>
                <w:rFonts w:ascii="Cambria" w:hAnsi="Cambria"/>
              </w:rPr>
              <w:t>Nitrate+</w:t>
            </w:r>
            <w:r>
              <w:rPr>
                <w:rFonts w:ascii="Cambria" w:hAnsi="Cambria"/>
              </w:rPr>
              <w:t xml:space="preserve"> N</w:t>
            </w:r>
            <w:r w:rsidRPr="00161A3D">
              <w:rPr>
                <w:rFonts w:ascii="Cambria" w:hAnsi="Cambria"/>
              </w:rPr>
              <w:t>itrite (</w:t>
            </w:r>
            <w:r>
              <w:rPr>
                <w:rFonts w:ascii="Cambria" w:hAnsi="Cambria"/>
              </w:rPr>
              <w:t>NO</w:t>
            </w:r>
            <w:r>
              <w:rPr>
                <w:rFonts w:ascii="Cambria" w:hAnsi="Cambria"/>
                <w:vertAlign w:val="subscript"/>
              </w:rPr>
              <w:t>3</w:t>
            </w:r>
            <w:r>
              <w:rPr>
                <w:rFonts w:ascii="Cambria" w:hAnsi="Cambria"/>
              </w:rPr>
              <w:t>+NO</w:t>
            </w:r>
            <w:r>
              <w:rPr>
                <w:rFonts w:ascii="Cambria" w:hAnsi="Cambria"/>
                <w:vertAlign w:val="subscript"/>
              </w:rPr>
              <w:t>2</w:t>
            </w:r>
            <w:r w:rsidRPr="00161A3D">
              <w:rPr>
                <w:rFonts w:ascii="Cambria" w:hAnsi="Cambria"/>
              </w:rPr>
              <w:t>)</w:t>
            </w:r>
          </w:p>
        </w:tc>
        <w:tc>
          <w:tcPr>
            <w:tcW w:w="1219" w:type="dxa"/>
            <w:tcBorders>
              <w:top w:val="single" w:sz="8" w:space="0" w:color="00000A"/>
              <w:left w:val="single" w:sz="8" w:space="0" w:color="00000A"/>
              <w:bottom w:val="single" w:sz="8" w:space="0" w:color="00000A"/>
              <w:right w:val="single" w:sz="8" w:space="0" w:color="00000A"/>
            </w:tcBorders>
            <w:shd w:val="clear" w:color="auto" w:fill="auto"/>
            <w:tcMar>
              <w:left w:w="7" w:type="dxa"/>
            </w:tcMar>
            <w:vAlign w:val="center"/>
          </w:tcPr>
          <w:p w14:paraId="2D1ABF8F" w14:textId="77777777" w:rsidR="000F7C9C" w:rsidRPr="00007099" w:rsidRDefault="000F7C9C" w:rsidP="00231FEE">
            <w:pPr>
              <w:jc w:val="center"/>
              <w:rPr>
                <w:rFonts w:asciiTheme="majorHAnsi" w:hAnsiTheme="majorHAnsi" w:cstheme="minorHAnsi"/>
              </w:rPr>
            </w:pPr>
            <w:r w:rsidRPr="00007099">
              <w:rPr>
                <w:rFonts w:asciiTheme="majorHAnsi" w:hAnsiTheme="majorHAnsi" w:cstheme="minorHAnsi"/>
              </w:rPr>
              <w:t>EPA 353.2</w:t>
            </w:r>
          </w:p>
        </w:tc>
        <w:tc>
          <w:tcPr>
            <w:tcW w:w="1154" w:type="dxa"/>
            <w:tcBorders>
              <w:top w:val="single" w:sz="8" w:space="0" w:color="00000A"/>
              <w:left w:val="single" w:sz="8" w:space="0" w:color="00000A"/>
              <w:bottom w:val="single" w:sz="8" w:space="0" w:color="00000A"/>
              <w:right w:val="single" w:sz="8" w:space="0" w:color="00000A"/>
            </w:tcBorders>
            <w:shd w:val="clear" w:color="auto" w:fill="auto"/>
            <w:tcMar>
              <w:left w:w="7" w:type="dxa"/>
            </w:tcMar>
            <w:vAlign w:val="center"/>
          </w:tcPr>
          <w:p w14:paraId="76339654" w14:textId="77777777" w:rsidR="000F7C9C" w:rsidRPr="00007099" w:rsidRDefault="000F7C9C" w:rsidP="00231FEE">
            <w:pPr>
              <w:jc w:val="center"/>
              <w:rPr>
                <w:rFonts w:asciiTheme="majorHAnsi" w:hAnsiTheme="majorHAnsi" w:cstheme="minorHAnsi"/>
              </w:rPr>
            </w:pPr>
            <w:r w:rsidRPr="00007099">
              <w:rPr>
                <w:rFonts w:asciiTheme="majorHAnsi" w:hAnsiTheme="majorHAnsi" w:cstheme="minorHAnsi"/>
              </w:rPr>
              <w:t>10</w:t>
            </w:r>
          </w:p>
        </w:tc>
        <w:tc>
          <w:tcPr>
            <w:tcW w:w="934" w:type="dxa"/>
            <w:vMerge/>
            <w:tcBorders>
              <w:left w:val="single" w:sz="8" w:space="0" w:color="00000A"/>
              <w:bottom w:val="single" w:sz="8" w:space="0" w:color="00000A"/>
              <w:right w:val="single" w:sz="8" w:space="0" w:color="00000A"/>
            </w:tcBorders>
            <w:shd w:val="clear" w:color="auto" w:fill="auto"/>
            <w:tcMar>
              <w:left w:w="7" w:type="dxa"/>
            </w:tcMar>
            <w:vAlign w:val="center"/>
          </w:tcPr>
          <w:p w14:paraId="341B1C5D" w14:textId="77777777" w:rsidR="000F7C9C" w:rsidRPr="00AC0C62" w:rsidRDefault="000F7C9C" w:rsidP="00231FEE">
            <w:pPr>
              <w:rPr>
                <w:rFonts w:cstheme="minorHAnsi"/>
              </w:rPr>
            </w:pPr>
          </w:p>
        </w:tc>
        <w:tc>
          <w:tcPr>
            <w:tcW w:w="1106" w:type="dxa"/>
            <w:vMerge/>
            <w:tcBorders>
              <w:top w:val="single" w:sz="8" w:space="0" w:color="00000A"/>
              <w:left w:val="single" w:sz="8" w:space="0" w:color="00000A"/>
              <w:bottom w:val="single" w:sz="8" w:space="0" w:color="00000A"/>
              <w:right w:val="single" w:sz="8" w:space="0" w:color="00000A"/>
            </w:tcBorders>
            <w:shd w:val="clear" w:color="auto" w:fill="auto"/>
            <w:tcMar>
              <w:left w:w="7" w:type="dxa"/>
            </w:tcMar>
            <w:vAlign w:val="center"/>
          </w:tcPr>
          <w:p w14:paraId="0F1BDB67" w14:textId="77777777" w:rsidR="000F7C9C" w:rsidRPr="00AC0C62" w:rsidRDefault="000F7C9C" w:rsidP="00231FEE">
            <w:pPr>
              <w:rPr>
                <w:rFonts w:cstheme="minorHAnsi"/>
              </w:rPr>
            </w:pPr>
          </w:p>
        </w:tc>
        <w:tc>
          <w:tcPr>
            <w:tcW w:w="1424" w:type="dxa"/>
            <w:vMerge/>
            <w:tcBorders>
              <w:top w:val="single" w:sz="8" w:space="0" w:color="00000A"/>
              <w:left w:val="single" w:sz="8" w:space="0" w:color="00000A"/>
              <w:bottom w:val="single" w:sz="8" w:space="0" w:color="00000A"/>
              <w:right w:val="single" w:sz="8" w:space="0" w:color="00000A"/>
            </w:tcBorders>
            <w:shd w:val="clear" w:color="auto" w:fill="auto"/>
            <w:tcMar>
              <w:left w:w="7" w:type="dxa"/>
            </w:tcMar>
            <w:vAlign w:val="center"/>
          </w:tcPr>
          <w:p w14:paraId="3ABCBA10" w14:textId="77777777" w:rsidR="000F7C9C" w:rsidRPr="00AC0C62" w:rsidRDefault="000F7C9C" w:rsidP="00231FEE">
            <w:pPr>
              <w:rPr>
                <w:rFonts w:cstheme="minorHAnsi"/>
              </w:rPr>
            </w:pPr>
          </w:p>
        </w:tc>
      </w:tr>
    </w:tbl>
    <w:p w14:paraId="545EC931" w14:textId="05590E77" w:rsidR="000170A1" w:rsidRPr="00007099" w:rsidRDefault="000170A1" w:rsidP="553755FD">
      <w:pPr>
        <w:rPr>
          <w:rFonts w:ascii="Arial" w:hAnsi="Arial" w:cs="Arial"/>
          <w:b/>
          <w:bCs/>
        </w:rPr>
      </w:pPr>
    </w:p>
    <w:p w14:paraId="520809C0" w14:textId="65474532" w:rsidR="003C21D3" w:rsidRPr="00007099" w:rsidRDefault="003C21D3" w:rsidP="000170A1">
      <w:pPr>
        <w:rPr>
          <w:rFonts w:asciiTheme="majorHAnsi" w:hAnsiTheme="majorHAnsi" w:cstheme="minorHAnsi"/>
          <w:b/>
          <w:szCs w:val="22"/>
        </w:rPr>
      </w:pPr>
      <w:r w:rsidRPr="00007099">
        <w:rPr>
          <w:rFonts w:asciiTheme="majorHAnsi" w:hAnsiTheme="majorHAnsi" w:cstheme="minorHAnsi"/>
          <w:szCs w:val="22"/>
        </w:rPr>
        <w:t>An analytical budget for this project is in</w:t>
      </w:r>
      <w:r w:rsidRPr="00007099">
        <w:rPr>
          <w:rFonts w:asciiTheme="majorHAnsi" w:hAnsiTheme="majorHAnsi" w:cstheme="minorHAnsi"/>
          <w:b/>
          <w:szCs w:val="22"/>
        </w:rPr>
        <w:t xml:space="preserve"> Appendix </w:t>
      </w:r>
      <w:r w:rsidR="006663A1">
        <w:rPr>
          <w:rFonts w:asciiTheme="majorHAnsi" w:hAnsiTheme="majorHAnsi" w:cstheme="minorHAnsi"/>
          <w:b/>
          <w:szCs w:val="22"/>
        </w:rPr>
        <w:t>E</w:t>
      </w:r>
      <w:r w:rsidRPr="00007099">
        <w:rPr>
          <w:rFonts w:asciiTheme="majorHAnsi" w:hAnsiTheme="majorHAnsi" w:cstheme="minorHAnsi"/>
          <w:szCs w:val="22"/>
        </w:rPr>
        <w:t xml:space="preserve">. </w:t>
      </w:r>
    </w:p>
    <w:p w14:paraId="30040AD4" w14:textId="77777777" w:rsidR="003C21D3" w:rsidRPr="00181546" w:rsidRDefault="003C21D3" w:rsidP="000170A1">
      <w:pPr>
        <w:rPr>
          <w:rFonts w:cstheme="minorHAnsi"/>
          <w:b/>
          <w:szCs w:val="22"/>
        </w:rPr>
      </w:pPr>
    </w:p>
    <w:p w14:paraId="1F9BE9E0" w14:textId="5ACFE4A6" w:rsidR="00373F34" w:rsidRPr="00997346" w:rsidRDefault="00B365F8" w:rsidP="001A0E3F">
      <w:pPr>
        <w:pStyle w:val="Heading1"/>
      </w:pPr>
      <w:bookmarkStart w:id="37" w:name="_Toc38869459"/>
      <w:r>
        <w:t>5</w:t>
      </w:r>
      <w:r w:rsidR="004D1B93">
        <w:t>.0</w:t>
      </w:r>
      <w:r w:rsidR="00072186">
        <w:t xml:space="preserve"> </w:t>
      </w:r>
      <w:r w:rsidR="00373F34" w:rsidRPr="00997346">
        <w:t>Quality Assurance/Quality Control</w:t>
      </w:r>
      <w:r w:rsidR="006A7672">
        <w:t xml:space="preserve"> (QA/QC)</w:t>
      </w:r>
      <w:bookmarkEnd w:id="35"/>
      <w:bookmarkEnd w:id="37"/>
    </w:p>
    <w:p w14:paraId="1B65EB04" w14:textId="77777777" w:rsidR="00312C34" w:rsidRPr="000851D1" w:rsidRDefault="00312C34" w:rsidP="00AA78C3">
      <w:bookmarkStart w:id="38" w:name="_Toc7175829"/>
    </w:p>
    <w:p w14:paraId="0E5018A9" w14:textId="1191A4A4" w:rsidR="000170A1" w:rsidRDefault="00B365F8" w:rsidP="001B146C">
      <w:pPr>
        <w:pStyle w:val="Heading2"/>
      </w:pPr>
      <w:bookmarkStart w:id="39" w:name="_Toc38869460"/>
      <w:r>
        <w:t>5</w:t>
      </w:r>
      <w:r w:rsidR="000170A1">
        <w:t>.1 Overview</w:t>
      </w:r>
      <w:bookmarkEnd w:id="39"/>
    </w:p>
    <w:p w14:paraId="3E7C1E21" w14:textId="2AD101BA" w:rsidR="00FC0943" w:rsidRPr="00007099" w:rsidRDefault="00FC0943" w:rsidP="006663A1">
      <w:pPr>
        <w:jc w:val="both"/>
        <w:rPr>
          <w:rFonts w:asciiTheme="majorHAnsi" w:hAnsiTheme="majorHAnsi"/>
        </w:rPr>
      </w:pPr>
      <w:r w:rsidRPr="00007099">
        <w:rPr>
          <w:rFonts w:asciiTheme="majorHAnsi" w:hAnsiTheme="majorHAnsi"/>
        </w:rPr>
        <w:t xml:space="preserve">Projects require </w:t>
      </w:r>
      <w:r w:rsidR="002B6A5A" w:rsidRPr="00007099">
        <w:rPr>
          <w:rFonts w:asciiTheme="majorHAnsi" w:hAnsiTheme="majorHAnsi"/>
        </w:rPr>
        <w:t xml:space="preserve">adequate documentation, </w:t>
      </w:r>
      <w:r w:rsidRPr="00007099">
        <w:rPr>
          <w:rFonts w:asciiTheme="majorHAnsi" w:hAnsiTheme="majorHAnsi"/>
        </w:rPr>
        <w:t>proper sample collection</w:t>
      </w:r>
      <w:r w:rsidR="002B6A5A" w:rsidRPr="00007099">
        <w:rPr>
          <w:rFonts w:asciiTheme="majorHAnsi" w:hAnsiTheme="majorHAnsi"/>
        </w:rPr>
        <w:t>, handling, and analysis, a</w:t>
      </w:r>
      <w:r w:rsidRPr="00007099">
        <w:rPr>
          <w:rFonts w:asciiTheme="majorHAnsi" w:hAnsiTheme="majorHAnsi"/>
        </w:rPr>
        <w:t>n</w:t>
      </w:r>
      <w:r w:rsidR="002B6A5A" w:rsidRPr="00007099">
        <w:rPr>
          <w:rFonts w:asciiTheme="majorHAnsi" w:hAnsiTheme="majorHAnsi"/>
        </w:rPr>
        <w:t xml:space="preserve">d other measured to </w:t>
      </w:r>
      <w:r w:rsidRPr="00007099">
        <w:rPr>
          <w:rFonts w:asciiTheme="majorHAnsi" w:hAnsiTheme="majorHAnsi"/>
        </w:rPr>
        <w:t xml:space="preserve">produce high quality, credible data that </w:t>
      </w:r>
      <w:r w:rsidR="002B6A5A" w:rsidRPr="00007099">
        <w:rPr>
          <w:rFonts w:asciiTheme="majorHAnsi" w:hAnsiTheme="majorHAnsi"/>
        </w:rPr>
        <w:t xml:space="preserve">accurately represent conditions in the watershed and </w:t>
      </w:r>
      <w:r w:rsidRPr="00007099">
        <w:rPr>
          <w:rFonts w:asciiTheme="majorHAnsi" w:hAnsiTheme="majorHAnsi"/>
        </w:rPr>
        <w:t xml:space="preserve">can be used to answer scientific questions or guide resource management decisions.  </w:t>
      </w:r>
    </w:p>
    <w:p w14:paraId="7BDE5FB7" w14:textId="77777777" w:rsidR="00D84913" w:rsidRPr="00007099" w:rsidRDefault="00D84913" w:rsidP="006663A1">
      <w:pPr>
        <w:jc w:val="both"/>
        <w:rPr>
          <w:rFonts w:asciiTheme="majorHAnsi" w:hAnsiTheme="majorHAnsi"/>
        </w:rPr>
      </w:pPr>
    </w:p>
    <w:p w14:paraId="1D0AE75E" w14:textId="3679B1A1" w:rsidR="00D84913" w:rsidRPr="00007099" w:rsidRDefault="00D84913" w:rsidP="006663A1">
      <w:pPr>
        <w:jc w:val="both"/>
        <w:rPr>
          <w:rFonts w:asciiTheme="majorHAnsi" w:hAnsiTheme="majorHAnsi"/>
        </w:rPr>
      </w:pPr>
      <w:r w:rsidRPr="00007099">
        <w:rPr>
          <w:rFonts w:asciiTheme="majorHAnsi" w:hAnsiTheme="majorHAnsi"/>
        </w:rPr>
        <w:t xml:space="preserve">Quality Assurance (QA) is </w:t>
      </w:r>
      <w:r w:rsidR="00FC0943" w:rsidRPr="00007099">
        <w:rPr>
          <w:rFonts w:asciiTheme="majorHAnsi" w:hAnsiTheme="majorHAnsi"/>
        </w:rPr>
        <w:t xml:space="preserve">the overall system used to ensure a monitoring project produces data of the desired level of quality necessary to meet project goals and objectives. For example, </w:t>
      </w:r>
      <w:r w:rsidRPr="00007099">
        <w:rPr>
          <w:rFonts w:asciiTheme="majorHAnsi" w:hAnsiTheme="majorHAnsi"/>
        </w:rPr>
        <w:t xml:space="preserve">QA activities include developing a sampling and analysis plan, </w:t>
      </w:r>
      <w:r w:rsidR="00FC0943" w:rsidRPr="00007099">
        <w:rPr>
          <w:rFonts w:asciiTheme="majorHAnsi" w:hAnsiTheme="majorHAnsi"/>
        </w:rPr>
        <w:t xml:space="preserve">properly training </w:t>
      </w:r>
      <w:r w:rsidRPr="00007099">
        <w:rPr>
          <w:rFonts w:asciiTheme="majorHAnsi" w:hAnsiTheme="majorHAnsi"/>
        </w:rPr>
        <w:t>volunteers</w:t>
      </w:r>
      <w:r w:rsidR="00FC0943" w:rsidRPr="00007099">
        <w:rPr>
          <w:rFonts w:asciiTheme="majorHAnsi" w:hAnsiTheme="majorHAnsi"/>
        </w:rPr>
        <w:t>, communicating analytical requirements to the lab, and adhering to s</w:t>
      </w:r>
      <w:r w:rsidRPr="00007099">
        <w:rPr>
          <w:rFonts w:asciiTheme="majorHAnsi" w:hAnsiTheme="majorHAnsi"/>
        </w:rPr>
        <w:t>tandard operating procedures.</w:t>
      </w:r>
    </w:p>
    <w:p w14:paraId="465ACC9A" w14:textId="77777777" w:rsidR="00D84913" w:rsidRPr="00007099" w:rsidRDefault="00D84913" w:rsidP="006663A1">
      <w:pPr>
        <w:jc w:val="both"/>
        <w:rPr>
          <w:rFonts w:asciiTheme="majorHAnsi" w:hAnsiTheme="majorHAnsi"/>
        </w:rPr>
      </w:pPr>
    </w:p>
    <w:p w14:paraId="2468066A" w14:textId="4FBF4366" w:rsidR="00D84913" w:rsidRPr="00007099" w:rsidRDefault="00D84913" w:rsidP="006663A1">
      <w:pPr>
        <w:jc w:val="both"/>
        <w:rPr>
          <w:rFonts w:asciiTheme="majorHAnsi" w:hAnsiTheme="majorHAnsi"/>
        </w:rPr>
      </w:pPr>
      <w:r w:rsidRPr="00007099">
        <w:rPr>
          <w:rFonts w:asciiTheme="majorHAnsi" w:hAnsiTheme="majorHAnsi"/>
        </w:rPr>
        <w:t xml:space="preserve">Quality control (QC) </w:t>
      </w:r>
      <w:r w:rsidR="001100CB" w:rsidRPr="00007099">
        <w:rPr>
          <w:rFonts w:asciiTheme="majorHAnsi" w:hAnsiTheme="majorHAnsi"/>
        </w:rPr>
        <w:t>are technical activities used to de</w:t>
      </w:r>
      <w:r w:rsidRPr="00007099">
        <w:rPr>
          <w:rFonts w:asciiTheme="majorHAnsi" w:hAnsiTheme="majorHAnsi"/>
        </w:rPr>
        <w:t xml:space="preserve">tect and control errors. </w:t>
      </w:r>
      <w:r w:rsidR="001100CB" w:rsidRPr="00007099">
        <w:rPr>
          <w:rFonts w:asciiTheme="majorHAnsi" w:hAnsiTheme="majorHAnsi"/>
        </w:rPr>
        <w:t xml:space="preserve">For example, QC activities include collecting field duplicates, preparing field blanks, reviewing field forms for accuracy, and calibrating equipment. Good QC will help to identify problems with the data if they arise and help identify what the cause of the problem likely is. </w:t>
      </w:r>
    </w:p>
    <w:p w14:paraId="45CADB83" w14:textId="77777777" w:rsidR="00D84913" w:rsidRPr="00007099" w:rsidRDefault="00D84913" w:rsidP="006663A1">
      <w:pPr>
        <w:jc w:val="both"/>
        <w:rPr>
          <w:rFonts w:asciiTheme="majorHAnsi" w:hAnsiTheme="majorHAnsi"/>
        </w:rPr>
      </w:pPr>
    </w:p>
    <w:p w14:paraId="60B685EC" w14:textId="16894477" w:rsidR="00D84913" w:rsidRPr="00007099" w:rsidRDefault="00D84913" w:rsidP="006663A1">
      <w:pPr>
        <w:jc w:val="both"/>
        <w:rPr>
          <w:rFonts w:asciiTheme="majorHAnsi" w:hAnsiTheme="majorHAnsi"/>
          <w:color w:val="FF0000"/>
        </w:rPr>
      </w:pPr>
      <w:r w:rsidRPr="00007099">
        <w:rPr>
          <w:rFonts w:asciiTheme="majorHAnsi" w:hAnsiTheme="majorHAnsi"/>
        </w:rPr>
        <w:t xml:space="preserve">A list of </w:t>
      </w:r>
      <w:r w:rsidR="001100CB" w:rsidRPr="00007099">
        <w:rPr>
          <w:rFonts w:asciiTheme="majorHAnsi" w:hAnsiTheme="majorHAnsi"/>
        </w:rPr>
        <w:t xml:space="preserve">QA/QC </w:t>
      </w:r>
      <w:r w:rsidRPr="00007099">
        <w:rPr>
          <w:rFonts w:asciiTheme="majorHAnsi" w:hAnsiTheme="majorHAnsi"/>
        </w:rPr>
        <w:t xml:space="preserve">terms and definitions is included in </w:t>
      </w:r>
      <w:r w:rsidRPr="00007099">
        <w:rPr>
          <w:rFonts w:asciiTheme="majorHAnsi" w:hAnsiTheme="majorHAnsi"/>
          <w:b/>
        </w:rPr>
        <w:t xml:space="preserve">Appendix </w:t>
      </w:r>
      <w:r w:rsidR="006663A1">
        <w:rPr>
          <w:rFonts w:asciiTheme="majorHAnsi" w:hAnsiTheme="majorHAnsi"/>
          <w:b/>
        </w:rPr>
        <w:t>F</w:t>
      </w:r>
      <w:r w:rsidRPr="00007099">
        <w:rPr>
          <w:rFonts w:asciiTheme="majorHAnsi" w:hAnsiTheme="majorHAnsi"/>
        </w:rPr>
        <w:t xml:space="preserve">. </w:t>
      </w:r>
    </w:p>
    <w:p w14:paraId="0C10186B" w14:textId="77777777" w:rsidR="00D84913" w:rsidRPr="00D84913" w:rsidRDefault="00D84913" w:rsidP="00D84913"/>
    <w:p w14:paraId="69FEC185" w14:textId="2BB42F99" w:rsidR="000170A1" w:rsidRDefault="00B365F8" w:rsidP="001B146C">
      <w:pPr>
        <w:pStyle w:val="Heading2"/>
      </w:pPr>
      <w:bookmarkStart w:id="40" w:name="_Toc38869461"/>
      <w:r>
        <w:t>5</w:t>
      </w:r>
      <w:r w:rsidR="000170A1">
        <w:t>.2 Training</w:t>
      </w:r>
      <w:bookmarkEnd w:id="40"/>
    </w:p>
    <w:p w14:paraId="3C0F3B07" w14:textId="53A27471" w:rsidR="001100CB" w:rsidRPr="00007099" w:rsidRDefault="001100CB" w:rsidP="006663A1">
      <w:pPr>
        <w:jc w:val="both"/>
        <w:rPr>
          <w:rFonts w:asciiTheme="majorHAnsi" w:hAnsiTheme="majorHAnsi"/>
        </w:rPr>
      </w:pPr>
      <w:r w:rsidRPr="00007099">
        <w:rPr>
          <w:rFonts w:asciiTheme="majorHAnsi" w:hAnsiTheme="majorHAnsi"/>
        </w:rPr>
        <w:t xml:space="preserve">All program participants will attend a monitoring training in which protocols are reviewed by the program leader and/or water quality professionals. Each participant will be provided with and asked to </w:t>
      </w:r>
      <w:r w:rsidRPr="00007099">
        <w:rPr>
          <w:rFonts w:asciiTheme="majorHAnsi" w:hAnsiTheme="majorHAnsi"/>
        </w:rPr>
        <w:lastRenderedPageBreak/>
        <w:t>review this sampling and analysis plan, the SRWG Standard Operating procedure (</w:t>
      </w:r>
      <w:r w:rsidR="006663A1">
        <w:rPr>
          <w:rFonts w:asciiTheme="majorHAnsi" w:hAnsiTheme="majorHAnsi"/>
        </w:rPr>
        <w:t>SRWG</w:t>
      </w:r>
      <w:r w:rsidR="00F410FB">
        <w:rPr>
          <w:rFonts w:asciiTheme="majorHAnsi" w:hAnsiTheme="majorHAnsi"/>
        </w:rPr>
        <w:t xml:space="preserve"> 2020</w:t>
      </w:r>
      <w:r w:rsidRPr="00007099">
        <w:rPr>
          <w:rFonts w:asciiTheme="majorHAnsi" w:hAnsiTheme="majorHAnsi"/>
        </w:rPr>
        <w:t xml:space="preserve">), and field forms before sampling commences, and must have copies with them in the field during all sampling events for reference. </w:t>
      </w:r>
      <w:r w:rsidR="00D777DE" w:rsidRPr="00007099">
        <w:rPr>
          <w:rFonts w:asciiTheme="majorHAnsi" w:hAnsiTheme="majorHAnsi"/>
        </w:rPr>
        <w:t>A</w:t>
      </w:r>
      <w:r w:rsidRPr="00007099">
        <w:rPr>
          <w:rFonts w:asciiTheme="majorHAnsi" w:hAnsiTheme="majorHAnsi"/>
        </w:rPr>
        <w:t xml:space="preserve"> program leader or alternate experienced volunteer will accompany each volunteer during sampling events </w:t>
      </w:r>
      <w:r w:rsidR="002B6A5A" w:rsidRPr="00007099">
        <w:rPr>
          <w:rFonts w:asciiTheme="majorHAnsi" w:hAnsiTheme="majorHAnsi"/>
        </w:rPr>
        <w:t xml:space="preserve">at least </w:t>
      </w:r>
      <w:r w:rsidRPr="00007099">
        <w:rPr>
          <w:rFonts w:asciiTheme="majorHAnsi" w:hAnsiTheme="majorHAnsi"/>
        </w:rPr>
        <w:t xml:space="preserve">until they demonstrate proficiency. </w:t>
      </w:r>
    </w:p>
    <w:p w14:paraId="1FDF9154" w14:textId="77777777" w:rsidR="00563945" w:rsidRPr="00563945" w:rsidRDefault="00563945" w:rsidP="00563945"/>
    <w:p w14:paraId="3544E888" w14:textId="596D05E1" w:rsidR="000170A1" w:rsidRDefault="00B365F8" w:rsidP="001B146C">
      <w:pPr>
        <w:pStyle w:val="Heading2"/>
      </w:pPr>
      <w:bookmarkStart w:id="41" w:name="_Toc38869462"/>
      <w:r>
        <w:t>5</w:t>
      </w:r>
      <w:r w:rsidR="000170A1">
        <w:t>.3 QC Samples</w:t>
      </w:r>
      <w:r w:rsidR="00E77408">
        <w:t>:</w:t>
      </w:r>
      <w:r w:rsidR="000170A1">
        <w:t xml:space="preserve"> Field Duplicates</w:t>
      </w:r>
      <w:bookmarkEnd w:id="41"/>
    </w:p>
    <w:p w14:paraId="64004A4F" w14:textId="254DC614" w:rsidR="00430EF9" w:rsidRPr="00007099" w:rsidRDefault="00D777DE" w:rsidP="00FD63A9">
      <w:pPr>
        <w:pStyle w:val="ListParagraph"/>
        <w:spacing w:after="0" w:line="240" w:lineRule="auto"/>
        <w:ind w:left="0"/>
        <w:jc w:val="both"/>
        <w:rPr>
          <w:rFonts w:asciiTheme="majorHAnsi" w:hAnsiTheme="majorHAnsi" w:cs="Calibri"/>
        </w:rPr>
      </w:pPr>
      <w:r w:rsidRPr="00007099">
        <w:rPr>
          <w:rFonts w:asciiTheme="majorHAnsi" w:hAnsiTheme="majorHAnsi" w:cs="Calibri"/>
        </w:rPr>
        <w:t xml:space="preserve">Field duplicates </w:t>
      </w:r>
      <w:r w:rsidR="00430EF9" w:rsidRPr="00007099">
        <w:rPr>
          <w:rFonts w:asciiTheme="majorHAnsi" w:hAnsiTheme="majorHAnsi" w:cs="Calibri"/>
        </w:rPr>
        <w:t xml:space="preserve">are two samples (i.e., a routine sample and a duplicate sample) of ambient water collected from a waterbody as close as possible to the same time and place by the same person and carried through identical sampling and analytical procedures. Field duplicate samples are labeled, collected, </w:t>
      </w:r>
      <w:proofErr w:type="gramStart"/>
      <w:r w:rsidR="00430EF9" w:rsidRPr="00007099">
        <w:rPr>
          <w:rFonts w:asciiTheme="majorHAnsi" w:hAnsiTheme="majorHAnsi" w:cs="Calibri"/>
        </w:rPr>
        <w:t>handled</w:t>
      </w:r>
      <w:proofErr w:type="gramEnd"/>
      <w:r w:rsidR="00430EF9" w:rsidRPr="00007099">
        <w:rPr>
          <w:rFonts w:asciiTheme="majorHAnsi" w:hAnsiTheme="majorHAnsi" w:cs="Calibri"/>
        </w:rPr>
        <w:t xml:space="preserve"> and stored in the same way as the routine samples and are sent to the laboratory at the same time. </w:t>
      </w:r>
    </w:p>
    <w:p w14:paraId="112366A2" w14:textId="77777777" w:rsidR="00430EF9" w:rsidRPr="00007099" w:rsidRDefault="00430EF9" w:rsidP="00FD63A9">
      <w:pPr>
        <w:pStyle w:val="ListParagraph"/>
        <w:spacing w:after="0" w:line="240" w:lineRule="auto"/>
        <w:ind w:left="0"/>
        <w:jc w:val="both"/>
        <w:rPr>
          <w:rFonts w:asciiTheme="majorHAnsi" w:hAnsiTheme="majorHAnsi"/>
        </w:rPr>
      </w:pPr>
    </w:p>
    <w:p w14:paraId="1EADDBF2" w14:textId="2B744B8C" w:rsidR="00430EF9" w:rsidRPr="00007099" w:rsidRDefault="00430EF9" w:rsidP="00FD63A9">
      <w:pPr>
        <w:pStyle w:val="ListParagraph"/>
        <w:spacing w:after="0" w:line="240" w:lineRule="auto"/>
        <w:ind w:left="0"/>
        <w:jc w:val="both"/>
        <w:rPr>
          <w:rFonts w:asciiTheme="majorHAnsi" w:hAnsiTheme="majorHAnsi" w:cs="Calibri"/>
        </w:rPr>
      </w:pPr>
      <w:r w:rsidRPr="00007099">
        <w:rPr>
          <w:rFonts w:asciiTheme="majorHAnsi" w:hAnsiTheme="majorHAnsi"/>
        </w:rPr>
        <w:t xml:space="preserve">Field duplicates are typically collected at a rate of approximately 10% of the total number of routine samples collected. Therefore, to achieve this, one set of field duplicates will be collected during each monthly sampling event. Duplicates may be collected at any of the monitoring locations shown in </w:t>
      </w:r>
      <w:r w:rsidRPr="00007099">
        <w:rPr>
          <w:rFonts w:asciiTheme="majorHAnsi" w:hAnsiTheme="majorHAnsi"/>
          <w:b/>
        </w:rPr>
        <w:t>Section 2.2</w:t>
      </w:r>
      <w:r w:rsidRPr="00007099">
        <w:rPr>
          <w:rFonts w:asciiTheme="majorHAnsi" w:hAnsiTheme="majorHAnsi"/>
        </w:rPr>
        <w:t xml:space="preserve">. </w:t>
      </w:r>
      <w:r w:rsidRPr="00007099">
        <w:rPr>
          <w:rFonts w:asciiTheme="majorHAnsi" w:hAnsiTheme="majorHAnsi" w:cs="Calibri"/>
        </w:rPr>
        <w:t xml:space="preserve">See </w:t>
      </w:r>
      <w:r w:rsidRPr="00007099">
        <w:rPr>
          <w:rFonts w:asciiTheme="majorHAnsi" w:hAnsiTheme="majorHAnsi" w:cs="Calibri"/>
          <w:b/>
        </w:rPr>
        <w:t>Section 3.</w:t>
      </w:r>
      <w:r w:rsidR="006663A1">
        <w:rPr>
          <w:rFonts w:asciiTheme="majorHAnsi" w:hAnsiTheme="majorHAnsi" w:cs="Calibri"/>
          <w:b/>
        </w:rPr>
        <w:t>6</w:t>
      </w:r>
      <w:r w:rsidRPr="00007099">
        <w:rPr>
          <w:rFonts w:asciiTheme="majorHAnsi" w:hAnsiTheme="majorHAnsi" w:cs="Calibri"/>
        </w:rPr>
        <w:t xml:space="preserve"> for information about duplicate sample labelling, and </w:t>
      </w:r>
      <w:r w:rsidRPr="00007099">
        <w:rPr>
          <w:rFonts w:asciiTheme="majorHAnsi" w:hAnsiTheme="majorHAnsi" w:cs="Calibri"/>
          <w:b/>
        </w:rPr>
        <w:t>Section 5.0</w:t>
      </w:r>
      <w:r w:rsidRPr="00007099">
        <w:rPr>
          <w:rFonts w:asciiTheme="majorHAnsi" w:hAnsiTheme="majorHAnsi" w:cs="Calibri"/>
        </w:rPr>
        <w:t xml:space="preserve"> for analytical requirements. </w:t>
      </w:r>
    </w:p>
    <w:p w14:paraId="1B8AE4C8" w14:textId="77777777" w:rsidR="00430EF9" w:rsidRPr="00007099" w:rsidRDefault="00430EF9" w:rsidP="00FD63A9">
      <w:pPr>
        <w:pStyle w:val="ListParagraph"/>
        <w:spacing w:after="0" w:line="240" w:lineRule="auto"/>
        <w:ind w:left="0"/>
        <w:jc w:val="both"/>
        <w:rPr>
          <w:rFonts w:asciiTheme="majorHAnsi" w:hAnsiTheme="majorHAnsi" w:cs="Calibri"/>
        </w:rPr>
      </w:pPr>
    </w:p>
    <w:p w14:paraId="57B4D339" w14:textId="27FB23C9" w:rsidR="00D777DE" w:rsidRPr="00007099" w:rsidRDefault="00430EF9" w:rsidP="00FD63A9">
      <w:pPr>
        <w:pStyle w:val="ListParagraph"/>
        <w:spacing w:after="120" w:line="240" w:lineRule="auto"/>
        <w:ind w:left="0"/>
        <w:contextualSpacing w:val="0"/>
        <w:jc w:val="both"/>
        <w:rPr>
          <w:rFonts w:asciiTheme="majorHAnsi" w:hAnsiTheme="majorHAnsi" w:cs="Calibri"/>
        </w:rPr>
      </w:pPr>
      <w:r w:rsidRPr="00007099">
        <w:rPr>
          <w:rFonts w:asciiTheme="majorHAnsi" w:hAnsiTheme="majorHAnsi" w:cs="Calibri"/>
        </w:rPr>
        <w:t>Field d</w:t>
      </w:r>
      <w:r w:rsidR="00D777DE" w:rsidRPr="00007099">
        <w:rPr>
          <w:rFonts w:asciiTheme="majorHAnsi" w:hAnsiTheme="majorHAnsi" w:cs="Calibri"/>
        </w:rPr>
        <w:t>uplicates are used to determine field precision</w:t>
      </w:r>
      <w:r w:rsidRPr="00007099">
        <w:rPr>
          <w:rFonts w:asciiTheme="majorHAnsi" w:hAnsiTheme="majorHAnsi" w:cs="Calibri"/>
        </w:rPr>
        <w:t xml:space="preserve"> to ensure that proper procedures are followed consistently</w:t>
      </w:r>
      <w:r w:rsidR="00D777DE" w:rsidRPr="00007099">
        <w:rPr>
          <w:rFonts w:asciiTheme="majorHAnsi" w:hAnsiTheme="majorHAnsi" w:cs="Calibri"/>
        </w:rPr>
        <w:t>.</w:t>
      </w:r>
      <w:r w:rsidRPr="00007099">
        <w:rPr>
          <w:rFonts w:asciiTheme="majorHAnsi" w:hAnsiTheme="majorHAnsi" w:cs="Calibri"/>
        </w:rPr>
        <w:t xml:space="preserve"> For each field duplicate set collected, the relative percent difference will be calculated: </w:t>
      </w:r>
    </w:p>
    <w:p w14:paraId="6C625EC8" w14:textId="77777777" w:rsidR="00D777DE" w:rsidRPr="00007099" w:rsidRDefault="00D777DE" w:rsidP="00FD63A9">
      <w:pPr>
        <w:pStyle w:val="Standard"/>
        <w:spacing w:after="0" w:line="240" w:lineRule="auto"/>
        <w:ind w:left="720"/>
        <w:jc w:val="both"/>
        <w:rPr>
          <w:rFonts w:asciiTheme="majorHAnsi" w:hAnsiTheme="majorHAnsi" w:cs="Calibri"/>
        </w:rPr>
      </w:pPr>
      <w:r w:rsidRPr="00007099">
        <w:rPr>
          <w:rFonts w:asciiTheme="majorHAnsi" w:hAnsiTheme="majorHAnsi" w:cs="Calibri"/>
        </w:rPr>
        <w:t>Relative Percent Different (RPD) = ((D1 – D2) / ((D1 + D2)/2)) x 100</w:t>
      </w:r>
    </w:p>
    <w:p w14:paraId="34333B91" w14:textId="3C376BC6" w:rsidR="00D777DE" w:rsidRPr="00007099" w:rsidRDefault="00D777DE" w:rsidP="00FD63A9">
      <w:pPr>
        <w:pStyle w:val="Standard"/>
        <w:spacing w:after="0" w:line="240" w:lineRule="auto"/>
        <w:ind w:left="1440"/>
        <w:jc w:val="both"/>
        <w:rPr>
          <w:rFonts w:asciiTheme="majorHAnsi" w:hAnsiTheme="majorHAnsi" w:cs="Calibri"/>
        </w:rPr>
      </w:pPr>
      <w:r w:rsidRPr="00007099">
        <w:rPr>
          <w:rFonts w:asciiTheme="majorHAnsi" w:hAnsiTheme="majorHAnsi" w:cs="Calibri"/>
        </w:rPr>
        <w:t>where:</w:t>
      </w:r>
      <w:r w:rsidR="00430EF9" w:rsidRPr="00007099">
        <w:rPr>
          <w:rFonts w:asciiTheme="majorHAnsi" w:hAnsiTheme="majorHAnsi" w:cs="Calibri"/>
        </w:rPr>
        <w:t xml:space="preserve"> </w:t>
      </w:r>
      <w:r w:rsidRPr="00007099">
        <w:rPr>
          <w:rFonts w:asciiTheme="majorHAnsi" w:hAnsiTheme="majorHAnsi" w:cs="Calibri"/>
        </w:rPr>
        <w:t>D1 = routine sample result value</w:t>
      </w:r>
    </w:p>
    <w:p w14:paraId="2C81058A" w14:textId="77777777" w:rsidR="00D777DE" w:rsidRPr="00007099" w:rsidRDefault="00D777DE" w:rsidP="00FD63A9">
      <w:pPr>
        <w:pStyle w:val="Standard"/>
        <w:spacing w:after="0" w:line="240" w:lineRule="auto"/>
        <w:ind w:left="1440" w:firstLine="720"/>
        <w:jc w:val="both"/>
        <w:rPr>
          <w:rFonts w:asciiTheme="majorHAnsi" w:hAnsiTheme="majorHAnsi" w:cs="Calibri"/>
        </w:rPr>
      </w:pPr>
      <w:r w:rsidRPr="00007099">
        <w:rPr>
          <w:rFonts w:asciiTheme="majorHAnsi" w:hAnsiTheme="majorHAnsi" w:cs="Calibri"/>
        </w:rPr>
        <w:t>D2 = duplicate sample result value</w:t>
      </w:r>
    </w:p>
    <w:p w14:paraId="6CBE4D21" w14:textId="77777777" w:rsidR="00D777DE" w:rsidRPr="00007099" w:rsidRDefault="00D777DE" w:rsidP="00D777DE">
      <w:pPr>
        <w:pStyle w:val="Standard"/>
        <w:spacing w:after="0" w:line="240" w:lineRule="auto"/>
        <w:ind w:left="1440"/>
        <w:rPr>
          <w:rFonts w:asciiTheme="majorHAnsi" w:hAnsiTheme="majorHAnsi" w:cs="Calibri"/>
        </w:rPr>
      </w:pPr>
    </w:p>
    <w:p w14:paraId="5BE138BA" w14:textId="06BA5E2B" w:rsidR="00177BEA" w:rsidRPr="00007099" w:rsidRDefault="00D777DE" w:rsidP="00FD63A9">
      <w:pPr>
        <w:pStyle w:val="Standard"/>
        <w:spacing w:after="0" w:line="240" w:lineRule="auto"/>
        <w:jc w:val="both"/>
        <w:rPr>
          <w:rFonts w:asciiTheme="majorHAnsi" w:hAnsiTheme="majorHAnsi"/>
        </w:rPr>
      </w:pPr>
      <w:r w:rsidRPr="00007099">
        <w:rPr>
          <w:rFonts w:asciiTheme="majorHAnsi" w:hAnsiTheme="majorHAnsi" w:cs="Calibri"/>
        </w:rPr>
        <w:t xml:space="preserve">Precision </w:t>
      </w:r>
      <w:r w:rsidR="00430EF9" w:rsidRPr="00007099">
        <w:rPr>
          <w:rFonts w:asciiTheme="majorHAnsi" w:hAnsiTheme="majorHAnsi" w:cs="Calibri"/>
        </w:rPr>
        <w:t>w</w:t>
      </w:r>
      <w:r w:rsidRPr="00007099">
        <w:rPr>
          <w:rFonts w:asciiTheme="majorHAnsi" w:hAnsiTheme="majorHAnsi" w:cs="Calibri"/>
        </w:rPr>
        <w:t>ill be assessed by ensuring that relative percent difference (RPD) between duplicates is less than 25%. If the RPD of field duplicates is greater than 25%</w:t>
      </w:r>
      <w:r w:rsidR="00177BEA" w:rsidRPr="00007099">
        <w:rPr>
          <w:rFonts w:asciiTheme="majorHAnsi" w:hAnsiTheme="majorHAnsi" w:cs="Calibri"/>
        </w:rPr>
        <w:t xml:space="preserve"> and the parent and duplicate result values are greater than five times the lower reporting limit, the result values will be </w:t>
      </w:r>
      <w:r w:rsidRPr="00007099">
        <w:rPr>
          <w:rFonts w:asciiTheme="majorHAnsi" w:hAnsiTheme="majorHAnsi" w:cs="Calibri"/>
        </w:rPr>
        <w:t>flagged with a “J”.</w:t>
      </w:r>
      <w:r w:rsidR="00177BEA" w:rsidRPr="00007099">
        <w:rPr>
          <w:rFonts w:asciiTheme="majorHAnsi" w:hAnsiTheme="majorHAnsi"/>
        </w:rPr>
        <w:t xml:space="preserve"> </w:t>
      </w:r>
    </w:p>
    <w:p w14:paraId="5BC1BE94" w14:textId="77777777" w:rsidR="00D777DE" w:rsidRPr="00D777DE" w:rsidRDefault="00D777DE" w:rsidP="00D777DE"/>
    <w:p w14:paraId="4EB47BC6" w14:textId="35904182" w:rsidR="000170A1" w:rsidRDefault="00B365F8" w:rsidP="001B146C">
      <w:pPr>
        <w:pStyle w:val="Heading2"/>
      </w:pPr>
      <w:bookmarkStart w:id="42" w:name="_Toc38869463"/>
      <w:r>
        <w:t>5</w:t>
      </w:r>
      <w:r w:rsidR="000170A1">
        <w:t>.4 QC Samples</w:t>
      </w:r>
      <w:r w:rsidR="00E77408">
        <w:t>:</w:t>
      </w:r>
      <w:r w:rsidR="000170A1">
        <w:t xml:space="preserve"> Field Blanks</w:t>
      </w:r>
      <w:bookmarkEnd w:id="42"/>
    </w:p>
    <w:p w14:paraId="0E531B18" w14:textId="7653709E" w:rsidR="0015256C" w:rsidRPr="00007099" w:rsidRDefault="00430EF9" w:rsidP="00FD63A9">
      <w:pPr>
        <w:jc w:val="both"/>
        <w:rPr>
          <w:rFonts w:asciiTheme="majorHAnsi" w:hAnsiTheme="majorHAnsi"/>
        </w:rPr>
      </w:pPr>
      <w:r w:rsidRPr="00007099">
        <w:rPr>
          <w:rFonts w:asciiTheme="majorHAnsi" w:hAnsiTheme="majorHAnsi"/>
        </w:rPr>
        <w:t>Field blanks are samples of analyte-free</w:t>
      </w:r>
      <w:r w:rsidR="0015256C" w:rsidRPr="00007099">
        <w:rPr>
          <w:rFonts w:asciiTheme="majorHAnsi" w:hAnsiTheme="majorHAnsi"/>
        </w:rPr>
        <w:t>,</w:t>
      </w:r>
      <w:r w:rsidRPr="00007099">
        <w:rPr>
          <w:rFonts w:asciiTheme="majorHAnsi" w:hAnsiTheme="majorHAnsi"/>
        </w:rPr>
        <w:t xml:space="preserve"> deionized water poured into a sample container in the field using the same method, container, and preservation as routine samples, and shipped to the lab along with other field </w:t>
      </w:r>
      <w:r w:rsidR="0015256C" w:rsidRPr="00007099">
        <w:rPr>
          <w:rFonts w:asciiTheme="majorHAnsi" w:hAnsiTheme="majorHAnsi"/>
        </w:rPr>
        <w:t xml:space="preserve">(i.e., routine and duplicate) </w:t>
      </w:r>
      <w:r w:rsidRPr="00007099">
        <w:rPr>
          <w:rFonts w:asciiTheme="majorHAnsi" w:hAnsiTheme="majorHAnsi"/>
        </w:rPr>
        <w:t xml:space="preserve">samples. </w:t>
      </w:r>
      <w:r w:rsidR="0015256C" w:rsidRPr="00007099">
        <w:rPr>
          <w:rFonts w:asciiTheme="majorHAnsi" w:hAnsiTheme="majorHAnsi"/>
        </w:rPr>
        <w:t xml:space="preserve">All labeling, rinsing, preservation, and storage requirements applied for routine and duplicate samples are applied to field blanks; the only difference is that the water is deionized water rather than ambient stream water. Field blanks must be prepared while in the field. </w:t>
      </w:r>
    </w:p>
    <w:p w14:paraId="1AFB58E4" w14:textId="77777777" w:rsidR="0015256C" w:rsidRPr="00007099" w:rsidRDefault="0015256C" w:rsidP="0015256C">
      <w:pPr>
        <w:rPr>
          <w:rFonts w:asciiTheme="majorHAnsi" w:hAnsiTheme="majorHAnsi"/>
        </w:rPr>
      </w:pPr>
    </w:p>
    <w:p w14:paraId="65865A8F" w14:textId="407156BA" w:rsidR="0015256C" w:rsidRPr="00007099" w:rsidRDefault="0015256C" w:rsidP="00FD63A9">
      <w:pPr>
        <w:jc w:val="both"/>
        <w:rPr>
          <w:rFonts w:asciiTheme="majorHAnsi" w:hAnsiTheme="majorHAnsi" w:cs="Calibri"/>
        </w:rPr>
      </w:pPr>
      <w:r w:rsidRPr="00007099">
        <w:rPr>
          <w:rFonts w:asciiTheme="majorHAnsi" w:hAnsiTheme="majorHAnsi"/>
        </w:rPr>
        <w:t xml:space="preserve">One set of field blanks is submitted to the laboratory with each batch of samples delivered to the laboratory. Therefore, one set of field blanks will be prepared at or near the end of each monthly sampling event (April through October) and submitted to the laboratory alongside the other routine and duplicate samples from that trip. </w:t>
      </w:r>
      <w:r w:rsidRPr="00007099">
        <w:rPr>
          <w:rFonts w:asciiTheme="majorHAnsi" w:hAnsiTheme="majorHAnsi" w:cs="Calibri"/>
        </w:rPr>
        <w:t xml:space="preserve">See </w:t>
      </w:r>
      <w:r w:rsidRPr="00007099">
        <w:rPr>
          <w:rFonts w:asciiTheme="majorHAnsi" w:hAnsiTheme="majorHAnsi" w:cs="Calibri"/>
          <w:b/>
        </w:rPr>
        <w:t>Section 3.</w:t>
      </w:r>
      <w:r w:rsidR="00FD63A9">
        <w:rPr>
          <w:rFonts w:asciiTheme="majorHAnsi" w:hAnsiTheme="majorHAnsi" w:cs="Calibri"/>
          <w:b/>
        </w:rPr>
        <w:t>6</w:t>
      </w:r>
      <w:r w:rsidRPr="00007099">
        <w:rPr>
          <w:rFonts w:asciiTheme="majorHAnsi" w:hAnsiTheme="majorHAnsi" w:cs="Calibri"/>
        </w:rPr>
        <w:t xml:space="preserve"> for information about field blank sample labelling, and </w:t>
      </w:r>
      <w:r w:rsidRPr="00007099">
        <w:rPr>
          <w:rFonts w:asciiTheme="majorHAnsi" w:hAnsiTheme="majorHAnsi" w:cs="Calibri"/>
          <w:b/>
        </w:rPr>
        <w:t xml:space="preserve">Section </w:t>
      </w:r>
      <w:r w:rsidR="006663A1">
        <w:rPr>
          <w:rFonts w:asciiTheme="majorHAnsi" w:hAnsiTheme="majorHAnsi" w:cs="Calibri"/>
          <w:b/>
        </w:rPr>
        <w:t>4</w:t>
      </w:r>
      <w:r w:rsidRPr="00007099">
        <w:rPr>
          <w:rFonts w:asciiTheme="majorHAnsi" w:hAnsiTheme="majorHAnsi" w:cs="Calibri"/>
        </w:rPr>
        <w:t xml:space="preserve"> for analytical requirements. </w:t>
      </w:r>
    </w:p>
    <w:p w14:paraId="6EA08531" w14:textId="77777777" w:rsidR="0015256C" w:rsidRPr="00007099" w:rsidRDefault="0015256C" w:rsidP="0015256C">
      <w:pPr>
        <w:rPr>
          <w:rFonts w:asciiTheme="majorHAnsi" w:hAnsiTheme="majorHAnsi"/>
        </w:rPr>
      </w:pPr>
    </w:p>
    <w:p w14:paraId="015B8099" w14:textId="712947B9" w:rsidR="00D777DE" w:rsidRPr="00007099" w:rsidRDefault="00D777DE" w:rsidP="00FD63A9">
      <w:pPr>
        <w:jc w:val="both"/>
        <w:rPr>
          <w:rFonts w:asciiTheme="majorHAnsi" w:hAnsiTheme="majorHAnsi" w:cs="Calibri"/>
        </w:rPr>
      </w:pPr>
      <w:r w:rsidRPr="00007099">
        <w:rPr>
          <w:rFonts w:asciiTheme="majorHAnsi" w:hAnsiTheme="majorHAnsi" w:cs="Calibri"/>
        </w:rPr>
        <w:t>Field blank</w:t>
      </w:r>
      <w:r w:rsidR="0015256C" w:rsidRPr="00007099">
        <w:rPr>
          <w:rFonts w:asciiTheme="majorHAnsi" w:hAnsiTheme="majorHAnsi" w:cs="Calibri"/>
        </w:rPr>
        <w:t>s</w:t>
      </w:r>
      <w:r w:rsidRPr="00007099">
        <w:rPr>
          <w:rFonts w:asciiTheme="majorHAnsi" w:hAnsiTheme="majorHAnsi" w:cs="Calibri"/>
        </w:rPr>
        <w:t xml:space="preserve"> are used to determine the integrity of the </w:t>
      </w:r>
      <w:r w:rsidR="002A7013" w:rsidRPr="00007099">
        <w:rPr>
          <w:rFonts w:asciiTheme="majorHAnsi" w:hAnsiTheme="majorHAnsi" w:cs="Calibri"/>
        </w:rPr>
        <w:t xml:space="preserve">field </w:t>
      </w:r>
      <w:r w:rsidRPr="00007099">
        <w:rPr>
          <w:rFonts w:asciiTheme="majorHAnsi" w:hAnsiTheme="majorHAnsi" w:cs="Calibri"/>
        </w:rPr>
        <w:t>personnel</w:t>
      </w:r>
      <w:r w:rsidR="00B2395F" w:rsidRPr="00007099">
        <w:rPr>
          <w:rFonts w:asciiTheme="majorHAnsi" w:hAnsiTheme="majorHAnsi" w:cs="Calibri"/>
        </w:rPr>
        <w:t>’</w:t>
      </w:r>
      <w:r w:rsidRPr="00007099">
        <w:rPr>
          <w:rFonts w:asciiTheme="majorHAnsi" w:hAnsiTheme="majorHAnsi" w:cs="Calibri"/>
        </w:rPr>
        <w:t xml:space="preserve">s handling of samples, the condition of the sample containers supplied by the laboratory, and the accuracy of the laboratory methods. </w:t>
      </w:r>
      <w:r w:rsidR="0015256C" w:rsidRPr="00007099">
        <w:rPr>
          <w:rFonts w:asciiTheme="majorHAnsi" w:hAnsiTheme="majorHAnsi" w:cs="Calibri"/>
        </w:rPr>
        <w:t>A</w:t>
      </w:r>
      <w:r w:rsidRPr="00007099">
        <w:rPr>
          <w:rFonts w:asciiTheme="majorHAnsi" w:hAnsiTheme="majorHAnsi" w:cs="Calibri"/>
        </w:rPr>
        <w:t xml:space="preserve">ccuracy </w:t>
      </w:r>
      <w:r w:rsidR="0015256C" w:rsidRPr="00007099">
        <w:rPr>
          <w:rFonts w:asciiTheme="majorHAnsi" w:hAnsiTheme="majorHAnsi" w:cs="Calibri"/>
        </w:rPr>
        <w:t>w</w:t>
      </w:r>
      <w:r w:rsidRPr="00007099">
        <w:rPr>
          <w:rFonts w:asciiTheme="majorHAnsi" w:hAnsiTheme="majorHAnsi" w:cs="Calibri"/>
        </w:rPr>
        <w:t xml:space="preserve">ill be assessed by ensuring that </w:t>
      </w:r>
      <w:r w:rsidR="0015256C" w:rsidRPr="00007099">
        <w:rPr>
          <w:rFonts w:asciiTheme="majorHAnsi" w:hAnsiTheme="majorHAnsi" w:cs="Calibri"/>
        </w:rPr>
        <w:t xml:space="preserve">field </w:t>
      </w:r>
      <w:r w:rsidRPr="00007099">
        <w:rPr>
          <w:rFonts w:asciiTheme="majorHAnsi" w:hAnsiTheme="majorHAnsi" w:cs="Calibri"/>
        </w:rPr>
        <w:t>blank</w:t>
      </w:r>
      <w:r w:rsidR="0015256C" w:rsidRPr="00007099">
        <w:rPr>
          <w:rFonts w:asciiTheme="majorHAnsi" w:hAnsiTheme="majorHAnsi" w:cs="Calibri"/>
        </w:rPr>
        <w:t xml:space="preserve">s </w:t>
      </w:r>
      <w:r w:rsidRPr="00007099">
        <w:rPr>
          <w:rFonts w:asciiTheme="majorHAnsi" w:hAnsiTheme="majorHAnsi" w:cs="Calibri"/>
        </w:rPr>
        <w:t xml:space="preserve">return values less than the lower reporting limit </w:t>
      </w:r>
      <w:r w:rsidR="0015256C" w:rsidRPr="00007099">
        <w:rPr>
          <w:rFonts w:asciiTheme="majorHAnsi" w:hAnsiTheme="majorHAnsi" w:cs="Calibri"/>
        </w:rPr>
        <w:t xml:space="preserve">(i.e., non-detects) </w:t>
      </w:r>
      <w:r w:rsidRPr="00007099">
        <w:rPr>
          <w:rFonts w:asciiTheme="majorHAnsi" w:hAnsiTheme="majorHAnsi" w:cs="Calibri"/>
        </w:rPr>
        <w:t xml:space="preserve">(shown in </w:t>
      </w:r>
      <w:r w:rsidRPr="00007099">
        <w:rPr>
          <w:rFonts w:asciiTheme="majorHAnsi" w:hAnsiTheme="majorHAnsi" w:cs="Calibri"/>
          <w:b/>
        </w:rPr>
        <w:t xml:space="preserve">Section </w:t>
      </w:r>
      <w:r w:rsidR="00FD63A9">
        <w:rPr>
          <w:rFonts w:asciiTheme="majorHAnsi" w:hAnsiTheme="majorHAnsi" w:cs="Calibri"/>
          <w:b/>
        </w:rPr>
        <w:t>4</w:t>
      </w:r>
      <w:r w:rsidRPr="00007099">
        <w:rPr>
          <w:rFonts w:asciiTheme="majorHAnsi" w:hAnsiTheme="majorHAnsi" w:cs="Calibri"/>
        </w:rPr>
        <w:t>). If a</w:t>
      </w:r>
      <w:r w:rsidR="0015256C" w:rsidRPr="00007099">
        <w:rPr>
          <w:rFonts w:asciiTheme="majorHAnsi" w:hAnsiTheme="majorHAnsi" w:cs="Calibri"/>
        </w:rPr>
        <w:t>n analyte is detected in a field blank, al</w:t>
      </w:r>
      <w:r w:rsidRPr="00007099">
        <w:rPr>
          <w:rFonts w:asciiTheme="majorHAnsi" w:hAnsiTheme="majorHAnsi" w:cs="Calibri"/>
        </w:rPr>
        <w:t xml:space="preserve">l </w:t>
      </w:r>
      <w:r w:rsidR="0015256C" w:rsidRPr="00007099">
        <w:rPr>
          <w:rFonts w:asciiTheme="majorHAnsi" w:hAnsiTheme="majorHAnsi" w:cs="Calibri"/>
        </w:rPr>
        <w:t xml:space="preserve">result values </w:t>
      </w:r>
      <w:r w:rsidRPr="00007099">
        <w:rPr>
          <w:rFonts w:asciiTheme="majorHAnsi" w:hAnsiTheme="majorHAnsi" w:cs="Calibri"/>
        </w:rPr>
        <w:t xml:space="preserve">for that </w:t>
      </w:r>
      <w:r w:rsidR="0015256C" w:rsidRPr="00007099">
        <w:rPr>
          <w:rFonts w:asciiTheme="majorHAnsi" w:hAnsiTheme="majorHAnsi" w:cs="Calibri"/>
        </w:rPr>
        <w:t xml:space="preserve">analyte </w:t>
      </w:r>
      <w:r w:rsidRPr="00007099">
        <w:rPr>
          <w:rFonts w:asciiTheme="majorHAnsi" w:hAnsiTheme="majorHAnsi" w:cs="Calibri"/>
        </w:rPr>
        <w:t xml:space="preserve">from that batch of samples </w:t>
      </w:r>
      <w:r w:rsidR="0015256C" w:rsidRPr="00007099">
        <w:rPr>
          <w:rFonts w:asciiTheme="majorHAnsi" w:hAnsiTheme="majorHAnsi" w:cs="Calibri"/>
        </w:rPr>
        <w:t xml:space="preserve">associated with the field blank </w:t>
      </w:r>
      <w:r w:rsidRPr="00007099">
        <w:rPr>
          <w:rFonts w:asciiTheme="majorHAnsi" w:hAnsiTheme="majorHAnsi" w:cs="Calibri"/>
        </w:rPr>
        <w:t>will be qualified with a “B” flag. The exception is that data with a value greater than 10 times the detected value in the blank does not need to be qualified.</w:t>
      </w:r>
    </w:p>
    <w:p w14:paraId="5FC188BB" w14:textId="77777777" w:rsidR="0015256C" w:rsidRDefault="0015256C" w:rsidP="0015256C">
      <w:pPr>
        <w:rPr>
          <w:rFonts w:cs="Calibri"/>
        </w:rPr>
      </w:pPr>
    </w:p>
    <w:p w14:paraId="3FA9624B" w14:textId="32ED7923" w:rsidR="00563945" w:rsidRDefault="00B365F8" w:rsidP="001B146C">
      <w:pPr>
        <w:pStyle w:val="Heading2"/>
      </w:pPr>
      <w:bookmarkStart w:id="43" w:name="_Toc38869464"/>
      <w:r>
        <w:t>5</w:t>
      </w:r>
      <w:r w:rsidR="00563945">
        <w:t>.5 Instrument Calibration and Maintenance</w:t>
      </w:r>
      <w:bookmarkEnd w:id="43"/>
    </w:p>
    <w:p w14:paraId="6F425CE9" w14:textId="210BE645" w:rsidR="00B2395F" w:rsidRPr="00007099" w:rsidRDefault="00B2395F" w:rsidP="00312C34">
      <w:pPr>
        <w:spacing w:line="259" w:lineRule="auto"/>
        <w:jc w:val="both"/>
        <w:rPr>
          <w:rFonts w:asciiTheme="majorHAnsi" w:hAnsiTheme="majorHAnsi" w:cstheme="minorBidi"/>
          <w:color w:val="FF0000"/>
        </w:rPr>
      </w:pPr>
      <w:r w:rsidRPr="14C3F740">
        <w:rPr>
          <w:rFonts w:asciiTheme="majorHAnsi" w:hAnsiTheme="majorHAnsi" w:cstheme="minorBidi"/>
        </w:rPr>
        <w:t>The YSI 556 meter will be calibrated</w:t>
      </w:r>
      <w:r w:rsidR="0E1F8ABC" w:rsidRPr="14C3F740">
        <w:rPr>
          <w:rFonts w:asciiTheme="majorHAnsi" w:hAnsiTheme="majorHAnsi" w:cstheme="minorBidi"/>
        </w:rPr>
        <w:t xml:space="preserve"> before </w:t>
      </w:r>
      <w:r w:rsidR="59116CAA" w:rsidRPr="14C3F740">
        <w:rPr>
          <w:rFonts w:asciiTheme="majorHAnsi" w:hAnsiTheme="majorHAnsi" w:cstheme="minorBidi"/>
        </w:rPr>
        <w:t xml:space="preserve">starting </w:t>
      </w:r>
      <w:r w:rsidR="0E1F8ABC" w:rsidRPr="14C3F740">
        <w:rPr>
          <w:rFonts w:asciiTheme="majorHAnsi" w:hAnsiTheme="majorHAnsi" w:cstheme="minorBidi"/>
        </w:rPr>
        <w:t>each sampling day</w:t>
      </w:r>
      <w:r w:rsidR="00CE20A8">
        <w:rPr>
          <w:rFonts w:asciiTheme="majorHAnsi" w:hAnsiTheme="majorHAnsi" w:cstheme="minorBidi"/>
        </w:rPr>
        <w:t xml:space="preserve"> (may be calibrated the evening prior to sampling)</w:t>
      </w:r>
      <w:r w:rsidR="0E1F8ABC" w:rsidRPr="14C3F740">
        <w:rPr>
          <w:rFonts w:asciiTheme="majorHAnsi" w:hAnsiTheme="majorHAnsi" w:cstheme="minorBidi"/>
        </w:rPr>
        <w:t>.</w:t>
      </w:r>
    </w:p>
    <w:p w14:paraId="27D80665" w14:textId="257A1E3E" w:rsidR="00B2395F" w:rsidRPr="00007099" w:rsidRDefault="00B2395F" w:rsidP="00FD63A9">
      <w:pPr>
        <w:jc w:val="both"/>
        <w:rPr>
          <w:rFonts w:asciiTheme="majorHAnsi" w:hAnsiTheme="majorHAnsi" w:cstheme="minorHAnsi"/>
          <w:szCs w:val="22"/>
        </w:rPr>
      </w:pPr>
    </w:p>
    <w:p w14:paraId="58E70A49" w14:textId="703ECED6" w:rsidR="00B2395F" w:rsidRPr="00007099" w:rsidRDefault="00B2395F" w:rsidP="14C3F740">
      <w:pPr>
        <w:jc w:val="both"/>
        <w:rPr>
          <w:rFonts w:asciiTheme="majorHAnsi" w:hAnsiTheme="majorHAnsi" w:cstheme="minorBidi"/>
          <w:color w:val="FF0000"/>
        </w:rPr>
      </w:pPr>
      <w:r w:rsidRPr="14C3F740">
        <w:rPr>
          <w:rFonts w:asciiTheme="majorHAnsi" w:hAnsiTheme="majorHAnsi" w:cstheme="minorBidi"/>
        </w:rPr>
        <w:lastRenderedPageBreak/>
        <w:t>The Hach turbidity meter</w:t>
      </w:r>
      <w:r w:rsidR="00AA78C3">
        <w:rPr>
          <w:rFonts w:asciiTheme="majorHAnsi" w:hAnsiTheme="majorHAnsi" w:cstheme="minorBidi"/>
        </w:rPr>
        <w:t xml:space="preserve"> (model 2100P)</w:t>
      </w:r>
      <w:r w:rsidRPr="14C3F740">
        <w:rPr>
          <w:rFonts w:asciiTheme="majorHAnsi" w:hAnsiTheme="majorHAnsi" w:cstheme="minorBidi"/>
        </w:rPr>
        <w:t xml:space="preserve"> will be calibrated</w:t>
      </w:r>
      <w:r w:rsidR="3E2B07E0" w:rsidRPr="14C3F740">
        <w:rPr>
          <w:rFonts w:asciiTheme="majorHAnsi" w:hAnsiTheme="majorHAnsi" w:cstheme="minorBidi"/>
        </w:rPr>
        <w:t xml:space="preserve"> before starting each sampling day</w:t>
      </w:r>
      <w:r w:rsidR="00CE20A8">
        <w:rPr>
          <w:rFonts w:asciiTheme="majorHAnsi" w:hAnsiTheme="majorHAnsi" w:cstheme="minorBidi"/>
        </w:rPr>
        <w:t xml:space="preserve"> (may be calibrated the evening prior to sampling)</w:t>
      </w:r>
      <w:r w:rsidR="3E2B07E0" w:rsidRPr="14C3F740">
        <w:rPr>
          <w:rFonts w:asciiTheme="majorHAnsi" w:hAnsiTheme="majorHAnsi" w:cstheme="minorBidi"/>
        </w:rPr>
        <w:t>.</w:t>
      </w:r>
    </w:p>
    <w:p w14:paraId="6AB4B293" w14:textId="3133962F" w:rsidR="00B2395F" w:rsidRPr="00007099" w:rsidRDefault="00B2395F" w:rsidP="00FD63A9">
      <w:pPr>
        <w:jc w:val="both"/>
        <w:rPr>
          <w:rFonts w:asciiTheme="majorHAnsi" w:hAnsiTheme="majorHAnsi" w:cstheme="minorHAnsi"/>
          <w:szCs w:val="22"/>
        </w:rPr>
      </w:pPr>
    </w:p>
    <w:p w14:paraId="23154851" w14:textId="17EBA56E" w:rsidR="00B2395F" w:rsidRPr="00007099" w:rsidRDefault="00B2395F" w:rsidP="00FD63A9">
      <w:pPr>
        <w:jc w:val="both"/>
        <w:rPr>
          <w:rFonts w:asciiTheme="majorHAnsi" w:hAnsiTheme="majorHAnsi" w:cstheme="minorHAnsi"/>
          <w:szCs w:val="22"/>
        </w:rPr>
      </w:pPr>
      <w:r w:rsidRPr="00007099">
        <w:rPr>
          <w:rFonts w:asciiTheme="majorHAnsi" w:hAnsiTheme="majorHAnsi" w:cstheme="minorHAnsi"/>
          <w:szCs w:val="22"/>
        </w:rPr>
        <w:t xml:space="preserve">All instruments will be maintained, </w:t>
      </w:r>
      <w:proofErr w:type="gramStart"/>
      <w:r w:rsidRPr="00007099">
        <w:rPr>
          <w:rFonts w:asciiTheme="majorHAnsi" w:hAnsiTheme="majorHAnsi" w:cstheme="minorHAnsi"/>
          <w:szCs w:val="22"/>
        </w:rPr>
        <w:t>cleaned</w:t>
      </w:r>
      <w:proofErr w:type="gramEnd"/>
      <w:r w:rsidRPr="00007099">
        <w:rPr>
          <w:rFonts w:asciiTheme="majorHAnsi" w:hAnsiTheme="majorHAnsi" w:cstheme="minorHAnsi"/>
          <w:szCs w:val="22"/>
        </w:rPr>
        <w:t xml:space="preserve"> and stored according to the manufacturers’ instructions and they will be tested at the start of each field season before being used to collect data at a site to ensure they are in proper working order. </w:t>
      </w:r>
    </w:p>
    <w:p w14:paraId="0E21B8C5" w14:textId="77777777" w:rsidR="00B2395F" w:rsidRPr="00B2395F" w:rsidRDefault="00B2395F" w:rsidP="00563945">
      <w:pPr>
        <w:rPr>
          <w:rFonts w:cstheme="minorHAnsi"/>
          <w:szCs w:val="22"/>
        </w:rPr>
      </w:pPr>
    </w:p>
    <w:p w14:paraId="239D7FDD" w14:textId="329E39D5" w:rsidR="000170A1" w:rsidRDefault="00B365F8" w:rsidP="001B146C">
      <w:pPr>
        <w:pStyle w:val="Heading2"/>
      </w:pPr>
      <w:bookmarkStart w:id="44" w:name="_Toc38869465"/>
      <w:r>
        <w:t>5</w:t>
      </w:r>
      <w:r w:rsidR="000170A1">
        <w:t>.</w:t>
      </w:r>
      <w:r w:rsidR="00563945">
        <w:t>6</w:t>
      </w:r>
      <w:r w:rsidR="000170A1">
        <w:t xml:space="preserve"> Data Quality Indicators</w:t>
      </w:r>
      <w:bookmarkEnd w:id="44"/>
    </w:p>
    <w:p w14:paraId="72663D38" w14:textId="77777777" w:rsidR="001100CB" w:rsidRPr="00007099" w:rsidRDefault="001100CB" w:rsidP="00390520">
      <w:pPr>
        <w:jc w:val="both"/>
        <w:rPr>
          <w:rFonts w:asciiTheme="majorHAnsi" w:hAnsiTheme="majorHAnsi"/>
        </w:rPr>
      </w:pPr>
      <w:r w:rsidRPr="00007099">
        <w:rPr>
          <w:rFonts w:asciiTheme="majorHAnsi" w:hAnsiTheme="majorHAnsi"/>
        </w:rPr>
        <w:t>Data quality indicators (DQIs) are attributes of samples that allow data users to assess data quality. Because there are large sources of variability in streams and rivers, DQIs are used to evaluate the sources of variability and error and thereby increasing confidence in our data.</w:t>
      </w:r>
    </w:p>
    <w:p w14:paraId="6E3F0EEA" w14:textId="77777777" w:rsidR="001100CB" w:rsidRPr="00007099" w:rsidRDefault="001100CB" w:rsidP="00390520">
      <w:pPr>
        <w:jc w:val="both"/>
        <w:rPr>
          <w:rFonts w:asciiTheme="majorHAnsi" w:hAnsiTheme="majorHAnsi"/>
        </w:rPr>
      </w:pPr>
    </w:p>
    <w:p w14:paraId="339F1390" w14:textId="77777777" w:rsidR="005B0FD1" w:rsidRPr="00007099" w:rsidRDefault="005B0FD1" w:rsidP="00390520">
      <w:pPr>
        <w:jc w:val="both"/>
        <w:rPr>
          <w:rFonts w:asciiTheme="majorHAnsi" w:hAnsiTheme="majorHAnsi"/>
        </w:rPr>
      </w:pPr>
      <w:r w:rsidRPr="00007099">
        <w:rPr>
          <w:rFonts w:asciiTheme="majorHAnsi" w:hAnsiTheme="majorHAnsi"/>
        </w:rPr>
        <w:t xml:space="preserve">This section describes how the sampling and analysis </w:t>
      </w:r>
      <w:proofErr w:type="gramStart"/>
      <w:r w:rsidRPr="00007099">
        <w:rPr>
          <w:rFonts w:asciiTheme="majorHAnsi" w:hAnsiTheme="majorHAnsi"/>
        </w:rPr>
        <w:t>plan</w:t>
      </w:r>
      <w:proofErr w:type="gramEnd"/>
      <w:r w:rsidRPr="00007099">
        <w:rPr>
          <w:rFonts w:asciiTheme="majorHAnsi" w:hAnsiTheme="majorHAnsi"/>
        </w:rPr>
        <w:t xml:space="preserve"> and study design aims to achieve data quality for each data quality indicator (representativeness, comparability, completeness, sensitivity, precision and accuracy). </w:t>
      </w:r>
      <w:r>
        <w:rPr>
          <w:rFonts w:asciiTheme="majorHAnsi" w:hAnsiTheme="majorHAnsi"/>
        </w:rPr>
        <w:t xml:space="preserve">General term definitions are included in </w:t>
      </w:r>
      <w:r w:rsidRPr="00F62550">
        <w:rPr>
          <w:rFonts w:asciiTheme="majorHAnsi" w:hAnsiTheme="majorHAnsi"/>
          <w:b/>
          <w:bCs/>
        </w:rPr>
        <w:t>Appendix F</w:t>
      </w:r>
      <w:r>
        <w:rPr>
          <w:rFonts w:asciiTheme="majorHAnsi" w:hAnsiTheme="majorHAnsi"/>
        </w:rPr>
        <w:t>.</w:t>
      </w:r>
    </w:p>
    <w:p w14:paraId="78BE463D" w14:textId="77777777" w:rsidR="005B0FD1" w:rsidRDefault="005B0FD1" w:rsidP="00390520">
      <w:pPr>
        <w:jc w:val="both"/>
      </w:pPr>
    </w:p>
    <w:p w14:paraId="36998494" w14:textId="77777777" w:rsidR="005B0FD1" w:rsidRPr="00007099" w:rsidRDefault="005B0FD1" w:rsidP="00390520">
      <w:pPr>
        <w:jc w:val="both"/>
        <w:rPr>
          <w:rFonts w:asciiTheme="majorHAnsi" w:hAnsiTheme="majorHAnsi"/>
        </w:rPr>
      </w:pPr>
      <w:r w:rsidRPr="00007099">
        <w:rPr>
          <w:rFonts w:asciiTheme="majorHAnsi" w:eastAsiaTheme="majorEastAsia" w:hAnsiTheme="majorHAnsi"/>
          <w:b/>
        </w:rPr>
        <w:t>Spatial representation</w:t>
      </w:r>
      <w:r w:rsidRPr="00F62550">
        <w:rPr>
          <w:rFonts w:asciiTheme="majorHAnsi" w:eastAsiaTheme="majorEastAsia" w:hAnsiTheme="majorHAnsi"/>
          <w:bCs/>
        </w:rPr>
        <w:t xml:space="preserve"> - </w:t>
      </w:r>
      <w:r w:rsidRPr="00007099">
        <w:rPr>
          <w:rFonts w:asciiTheme="majorHAnsi" w:hAnsiTheme="majorHAnsi"/>
        </w:rPr>
        <w:t>Sampling sites were chosen to capture variability in land use, flow, and other watershed characteristics that may be influencing water quality. Sites include key tributaries and represent the Sun River Watershed from Gibson Dam to the mouth.</w:t>
      </w:r>
    </w:p>
    <w:p w14:paraId="30C76489" w14:textId="77777777" w:rsidR="000851D1" w:rsidRDefault="000851D1" w:rsidP="00390520">
      <w:pPr>
        <w:jc w:val="both"/>
        <w:rPr>
          <w:rFonts w:asciiTheme="majorHAnsi" w:eastAsiaTheme="majorEastAsia" w:hAnsiTheme="majorHAnsi"/>
          <w:b/>
        </w:rPr>
      </w:pPr>
    </w:p>
    <w:p w14:paraId="5740E4E2" w14:textId="7FCE84BE" w:rsidR="005B0FD1" w:rsidRPr="00007099" w:rsidRDefault="005B0FD1" w:rsidP="00390520">
      <w:pPr>
        <w:jc w:val="both"/>
        <w:rPr>
          <w:rFonts w:asciiTheme="majorHAnsi" w:hAnsiTheme="majorHAnsi"/>
        </w:rPr>
      </w:pPr>
      <w:r w:rsidRPr="00007099">
        <w:rPr>
          <w:rFonts w:asciiTheme="majorHAnsi" w:eastAsiaTheme="majorEastAsia" w:hAnsiTheme="majorHAnsi"/>
          <w:b/>
        </w:rPr>
        <w:t>Temporal representation</w:t>
      </w:r>
      <w:r w:rsidRPr="00F62550">
        <w:rPr>
          <w:rFonts w:asciiTheme="majorHAnsi" w:eastAsiaTheme="majorEastAsia" w:hAnsiTheme="majorHAnsi"/>
          <w:bCs/>
        </w:rPr>
        <w:t xml:space="preserve"> - </w:t>
      </w:r>
      <w:r w:rsidRPr="00007099">
        <w:rPr>
          <w:rFonts w:asciiTheme="majorHAnsi" w:hAnsiTheme="majorHAnsi"/>
        </w:rPr>
        <w:t xml:space="preserve">Sampling occurs at approximately the same time of day and same time each month to provide a consistent representation of watershed conditions. The sampling period was chosen to ensure water management practices and seasonal fluctuations are captured. Sampling occurs before seasonal peak flows, during peak flows but before irrigation season, during peak flow and irrigation season, mid-irrigation season, at seasonal </w:t>
      </w:r>
      <w:proofErr w:type="gramStart"/>
      <w:r w:rsidRPr="00007099">
        <w:rPr>
          <w:rFonts w:asciiTheme="majorHAnsi" w:hAnsiTheme="majorHAnsi"/>
        </w:rPr>
        <w:t>low-flow</w:t>
      </w:r>
      <w:proofErr w:type="gramEnd"/>
      <w:r w:rsidRPr="00007099">
        <w:rPr>
          <w:rFonts w:asciiTheme="majorHAnsi" w:hAnsiTheme="majorHAnsi"/>
        </w:rPr>
        <w:t xml:space="preserve"> during irrigation, and after irrigation season is complete and seasonal flows are still typically low.</w:t>
      </w:r>
    </w:p>
    <w:p w14:paraId="6F9983FF" w14:textId="77777777" w:rsidR="005B0FD1" w:rsidRPr="00007099" w:rsidRDefault="005B0FD1" w:rsidP="00390520">
      <w:pPr>
        <w:jc w:val="both"/>
        <w:rPr>
          <w:rFonts w:asciiTheme="majorHAnsi" w:hAnsiTheme="majorHAnsi" w:cstheme="minorHAnsi"/>
          <w:color w:val="0070C0"/>
        </w:rPr>
      </w:pPr>
    </w:p>
    <w:p w14:paraId="6F69BBEE" w14:textId="77777777" w:rsidR="005B0FD1" w:rsidRPr="00F62550" w:rsidRDefault="005B0FD1" w:rsidP="00390520">
      <w:pPr>
        <w:jc w:val="both"/>
        <w:rPr>
          <w:rFonts w:asciiTheme="majorHAnsi" w:hAnsiTheme="majorHAnsi"/>
          <w:b/>
        </w:rPr>
      </w:pPr>
      <w:bookmarkStart w:id="45" w:name="_Toc236908943"/>
      <w:bookmarkStart w:id="46" w:name="_Toc239231239"/>
      <w:r w:rsidRPr="00007099">
        <w:rPr>
          <w:rFonts w:asciiTheme="majorHAnsi" w:hAnsiTheme="majorHAnsi"/>
          <w:b/>
        </w:rPr>
        <w:t>Comparability</w:t>
      </w:r>
      <w:bookmarkStart w:id="47" w:name="_Toc236908944"/>
      <w:bookmarkStart w:id="48" w:name="_Toc239231240"/>
      <w:bookmarkEnd w:id="45"/>
      <w:bookmarkEnd w:id="46"/>
      <w:r>
        <w:rPr>
          <w:rFonts w:asciiTheme="majorHAnsi" w:hAnsiTheme="majorHAnsi"/>
          <w:b/>
        </w:rPr>
        <w:t xml:space="preserve"> – </w:t>
      </w:r>
      <w:r w:rsidRPr="00F62550">
        <w:rPr>
          <w:rFonts w:asciiTheme="majorHAnsi" w:hAnsiTheme="majorHAnsi"/>
          <w:bCs/>
        </w:rPr>
        <w:t>Comparability is</w:t>
      </w:r>
      <w:r w:rsidRPr="00007099">
        <w:rPr>
          <w:rFonts w:asciiTheme="majorHAnsi" w:hAnsiTheme="majorHAnsi"/>
        </w:rPr>
        <w:t xml:space="preserve"> achieved </w:t>
      </w:r>
      <w:proofErr w:type="gramStart"/>
      <w:r w:rsidRPr="00007099">
        <w:rPr>
          <w:rFonts w:asciiTheme="majorHAnsi" w:hAnsiTheme="majorHAnsi"/>
        </w:rPr>
        <w:t>through the use of</w:t>
      </w:r>
      <w:proofErr w:type="gramEnd"/>
      <w:r w:rsidRPr="00007099">
        <w:rPr>
          <w:rFonts w:asciiTheme="majorHAnsi" w:hAnsiTheme="majorHAnsi"/>
        </w:rPr>
        <w:t xml:space="preserve"> Standard Operating Procedures (SOPs – DEQ or USGS) for field collection and the </w:t>
      </w:r>
      <w:r w:rsidRPr="00007099">
        <w:rPr>
          <w:rFonts w:asciiTheme="majorHAnsi" w:hAnsiTheme="majorHAnsi"/>
          <w:iCs/>
        </w:rPr>
        <w:t>use</w:t>
      </w:r>
      <w:r w:rsidRPr="00007099">
        <w:rPr>
          <w:rFonts w:asciiTheme="majorHAnsi" w:hAnsiTheme="majorHAnsi"/>
          <w:i/>
          <w:iCs/>
        </w:rPr>
        <w:t xml:space="preserve"> </w:t>
      </w:r>
      <w:r w:rsidRPr="00007099">
        <w:rPr>
          <w:rFonts w:asciiTheme="majorHAnsi" w:hAnsiTheme="majorHAnsi"/>
        </w:rPr>
        <w:t xml:space="preserve">of the same analytical methods published by the EPA, APHA - Standard Methods, or USGS in the laboratory.  This sampling project utilizes sampling methods, analysis methods, and sample locations from previous years and studies </w:t>
      </w:r>
      <w:proofErr w:type="gramStart"/>
      <w:r w:rsidRPr="00007099">
        <w:rPr>
          <w:rFonts w:asciiTheme="majorHAnsi" w:hAnsiTheme="majorHAnsi"/>
        </w:rPr>
        <w:t>in order to</w:t>
      </w:r>
      <w:proofErr w:type="gramEnd"/>
      <w:r w:rsidRPr="00007099">
        <w:rPr>
          <w:rFonts w:asciiTheme="majorHAnsi" w:hAnsiTheme="majorHAnsi"/>
        </w:rPr>
        <w:t xml:space="preserve"> encourage comparability. </w:t>
      </w:r>
    </w:p>
    <w:p w14:paraId="465B81B0" w14:textId="77777777" w:rsidR="005B0FD1" w:rsidRPr="000851D1" w:rsidRDefault="005B0FD1" w:rsidP="00390520">
      <w:pPr>
        <w:jc w:val="both"/>
        <w:rPr>
          <w:rFonts w:asciiTheme="majorHAnsi" w:hAnsiTheme="majorHAnsi"/>
          <w:b/>
          <w:szCs w:val="22"/>
          <w:u w:val="single"/>
        </w:rPr>
      </w:pPr>
    </w:p>
    <w:p w14:paraId="3F8B09E4" w14:textId="77777777" w:rsidR="005B0FD1" w:rsidRPr="00007099" w:rsidRDefault="005B0FD1" w:rsidP="00390520">
      <w:pPr>
        <w:jc w:val="both"/>
        <w:rPr>
          <w:rFonts w:asciiTheme="majorHAnsi" w:hAnsiTheme="majorHAnsi"/>
        </w:rPr>
      </w:pPr>
      <w:r w:rsidRPr="00007099">
        <w:rPr>
          <w:rFonts w:asciiTheme="majorHAnsi" w:hAnsiTheme="majorHAnsi"/>
          <w:b/>
        </w:rPr>
        <w:t>Completeness</w:t>
      </w:r>
      <w:bookmarkEnd w:id="47"/>
      <w:bookmarkEnd w:id="48"/>
      <w:r>
        <w:rPr>
          <w:rFonts w:asciiTheme="majorHAnsi" w:hAnsiTheme="majorHAnsi"/>
          <w:b/>
        </w:rPr>
        <w:t xml:space="preserve"> – </w:t>
      </w:r>
      <w:r w:rsidRPr="00007099">
        <w:rPr>
          <w:rFonts w:asciiTheme="majorHAnsi" w:hAnsiTheme="majorHAnsi"/>
        </w:rPr>
        <w:t xml:space="preserve">The overall project goal is 90% completeness. </w:t>
      </w:r>
    </w:p>
    <w:p w14:paraId="54073835" w14:textId="77777777" w:rsidR="005B0FD1" w:rsidRPr="00007099" w:rsidRDefault="005B0FD1" w:rsidP="00390520">
      <w:pPr>
        <w:pStyle w:val="ListParagraph"/>
        <w:numPr>
          <w:ilvl w:val="0"/>
          <w:numId w:val="33"/>
        </w:numPr>
        <w:ind w:left="360"/>
        <w:jc w:val="both"/>
        <w:rPr>
          <w:rFonts w:asciiTheme="majorHAnsi" w:hAnsiTheme="majorHAnsi"/>
        </w:rPr>
      </w:pPr>
      <w:r w:rsidRPr="00007099">
        <w:rPr>
          <w:rFonts w:asciiTheme="majorHAnsi" w:hAnsiTheme="majorHAnsi"/>
        </w:rPr>
        <w:t xml:space="preserve">Prior to leaving a sampling site, field forms will be reviewed by the field leader on site to reduce the occurrence of empty data fields. </w:t>
      </w:r>
      <w:bookmarkStart w:id="49" w:name="_Toc236908945"/>
      <w:bookmarkStart w:id="50" w:name="_Toc239231241"/>
    </w:p>
    <w:p w14:paraId="340434ED" w14:textId="77777777" w:rsidR="005B0FD1" w:rsidRPr="00007099" w:rsidRDefault="005B0FD1" w:rsidP="00390520">
      <w:pPr>
        <w:pStyle w:val="ListParagraph"/>
        <w:numPr>
          <w:ilvl w:val="0"/>
          <w:numId w:val="33"/>
        </w:numPr>
        <w:ind w:left="360"/>
        <w:jc w:val="both"/>
        <w:rPr>
          <w:rFonts w:asciiTheme="majorHAnsi" w:hAnsiTheme="majorHAnsi"/>
        </w:rPr>
      </w:pPr>
      <w:r w:rsidRPr="00007099">
        <w:rPr>
          <w:rFonts w:asciiTheme="majorHAnsi" w:hAnsiTheme="majorHAnsi"/>
        </w:rPr>
        <w:t xml:space="preserve">Sampling events that are cancelled due to unforeseen circumstances will be rescheduled. </w:t>
      </w:r>
    </w:p>
    <w:p w14:paraId="206F429D" w14:textId="77777777" w:rsidR="005B0FD1" w:rsidRPr="00007099" w:rsidRDefault="005B0FD1" w:rsidP="00390520">
      <w:pPr>
        <w:pStyle w:val="ListParagraph"/>
        <w:numPr>
          <w:ilvl w:val="0"/>
          <w:numId w:val="33"/>
        </w:numPr>
        <w:ind w:left="360"/>
        <w:jc w:val="both"/>
        <w:rPr>
          <w:rFonts w:asciiTheme="majorHAnsi" w:hAnsiTheme="majorHAnsi"/>
        </w:rPr>
      </w:pPr>
      <w:r w:rsidRPr="00007099">
        <w:rPr>
          <w:rFonts w:asciiTheme="majorHAnsi" w:hAnsiTheme="majorHAnsi"/>
        </w:rPr>
        <w:t xml:space="preserve">Samples that are damaged within a short amount of time after collection will be recollected. </w:t>
      </w:r>
    </w:p>
    <w:p w14:paraId="675B44B1" w14:textId="77777777" w:rsidR="005B0FD1" w:rsidRPr="00007099" w:rsidRDefault="005B0FD1" w:rsidP="00390520">
      <w:pPr>
        <w:pStyle w:val="ListParagraph"/>
        <w:numPr>
          <w:ilvl w:val="0"/>
          <w:numId w:val="33"/>
        </w:numPr>
        <w:ind w:left="360"/>
        <w:jc w:val="both"/>
        <w:rPr>
          <w:rFonts w:asciiTheme="majorHAnsi" w:hAnsiTheme="majorHAnsi"/>
        </w:rPr>
      </w:pPr>
      <w:r w:rsidRPr="00007099">
        <w:rPr>
          <w:rFonts w:asciiTheme="majorHAnsi" w:hAnsiTheme="majorHAnsi"/>
        </w:rPr>
        <w:t>L</w:t>
      </w:r>
      <w:r w:rsidRPr="00007099">
        <w:rPr>
          <w:rFonts w:asciiTheme="majorHAnsi" w:hAnsiTheme="majorHAnsi" w:cstheme="minorHAnsi"/>
        </w:rPr>
        <w:t xml:space="preserve">ab reports will be reviewed upon receipt to ensure that results for each sample submitted are received. </w:t>
      </w:r>
    </w:p>
    <w:p w14:paraId="33673B54" w14:textId="172D45F1" w:rsidR="005B0FD1" w:rsidRPr="00007099" w:rsidRDefault="005B0FD1" w:rsidP="00390520">
      <w:pPr>
        <w:jc w:val="both"/>
        <w:rPr>
          <w:rFonts w:asciiTheme="majorHAnsi" w:hAnsiTheme="majorHAnsi"/>
        </w:rPr>
      </w:pPr>
      <w:r w:rsidRPr="00007099">
        <w:rPr>
          <w:rFonts w:asciiTheme="majorHAnsi" w:hAnsiTheme="majorHAnsi"/>
          <w:b/>
        </w:rPr>
        <w:t>Sensitivity</w:t>
      </w:r>
      <w:bookmarkEnd w:id="49"/>
      <w:bookmarkEnd w:id="50"/>
      <w:r>
        <w:rPr>
          <w:rFonts w:asciiTheme="majorHAnsi" w:hAnsiTheme="majorHAnsi"/>
          <w:b/>
        </w:rPr>
        <w:t xml:space="preserve"> – </w:t>
      </w:r>
      <w:r w:rsidRPr="00007099">
        <w:rPr>
          <w:rFonts w:asciiTheme="majorHAnsi" w:hAnsiTheme="majorHAnsi"/>
        </w:rPr>
        <w:t xml:space="preserve">Detection and reporting limits are specified for this project which are adequately low enough to enable comparison to the thresholds of interest (e.g., </w:t>
      </w:r>
      <w:r w:rsidR="00C53882">
        <w:rPr>
          <w:rFonts w:asciiTheme="majorHAnsi" w:hAnsiTheme="majorHAnsi"/>
        </w:rPr>
        <w:t>protective ranges of nutrients</w:t>
      </w:r>
      <w:r w:rsidRPr="00007099">
        <w:rPr>
          <w:rFonts w:asciiTheme="majorHAnsi" w:hAnsiTheme="majorHAnsi"/>
        </w:rPr>
        <w:t xml:space="preserve">). The laboratory routinely checks sensitivity (e.g., method blanks, continuing calibration blanks, and laboratory reagent blanks) per their quality management plan. </w:t>
      </w:r>
    </w:p>
    <w:p w14:paraId="1A5BD71D" w14:textId="77777777" w:rsidR="005B0FD1" w:rsidRPr="00007099" w:rsidRDefault="005B0FD1" w:rsidP="005B0FD1">
      <w:pPr>
        <w:rPr>
          <w:rFonts w:asciiTheme="majorHAnsi" w:hAnsiTheme="majorHAnsi"/>
          <w:b/>
          <w:szCs w:val="22"/>
          <w:u w:val="single"/>
        </w:rPr>
      </w:pPr>
    </w:p>
    <w:p w14:paraId="505845F5" w14:textId="77777777" w:rsidR="005B0FD1" w:rsidRPr="00007099" w:rsidRDefault="005B0FD1" w:rsidP="005B0FD1">
      <w:pPr>
        <w:rPr>
          <w:rFonts w:asciiTheme="majorHAnsi" w:hAnsiTheme="majorHAnsi"/>
          <w:b/>
        </w:rPr>
      </w:pPr>
      <w:r w:rsidRPr="00007099">
        <w:rPr>
          <w:rFonts w:asciiTheme="majorHAnsi" w:hAnsiTheme="majorHAnsi"/>
          <w:b/>
        </w:rPr>
        <w:t>Precision, Bias, and Accuracy</w:t>
      </w:r>
      <w:r>
        <w:rPr>
          <w:rFonts w:asciiTheme="majorHAnsi" w:hAnsiTheme="majorHAnsi"/>
          <w:b/>
        </w:rPr>
        <w:t>:</w:t>
      </w:r>
    </w:p>
    <w:p w14:paraId="65809A59" w14:textId="77777777" w:rsidR="005B0FD1" w:rsidRPr="00F24BA9" w:rsidRDefault="005B0FD1" w:rsidP="005B0FD1">
      <w:pPr>
        <w:pStyle w:val="ListParagraph"/>
        <w:numPr>
          <w:ilvl w:val="0"/>
          <w:numId w:val="47"/>
        </w:numPr>
        <w:ind w:left="360"/>
        <w:jc w:val="both"/>
        <w:rPr>
          <w:rFonts w:asciiTheme="majorHAnsi" w:hAnsiTheme="majorHAnsi"/>
        </w:rPr>
      </w:pPr>
      <w:r w:rsidRPr="00F24BA9">
        <w:rPr>
          <w:rFonts w:asciiTheme="majorHAnsi" w:hAnsiTheme="majorHAnsi"/>
        </w:rPr>
        <w:t xml:space="preserve">Adhering to standard operating procedures during sampling will reduce sampling bias. </w:t>
      </w:r>
    </w:p>
    <w:p w14:paraId="11AE3A14" w14:textId="77777777" w:rsidR="005B0FD1" w:rsidRPr="00F24BA9" w:rsidRDefault="005B0FD1" w:rsidP="005B0FD1">
      <w:pPr>
        <w:pStyle w:val="ListParagraph"/>
        <w:numPr>
          <w:ilvl w:val="0"/>
          <w:numId w:val="47"/>
        </w:numPr>
        <w:ind w:left="360"/>
        <w:jc w:val="both"/>
        <w:rPr>
          <w:rFonts w:asciiTheme="majorHAnsi" w:hAnsiTheme="majorHAnsi"/>
        </w:rPr>
      </w:pPr>
      <w:r w:rsidRPr="00F24BA9">
        <w:rPr>
          <w:rFonts w:asciiTheme="majorHAnsi" w:hAnsiTheme="majorHAnsi"/>
        </w:rPr>
        <w:t>Field duplicates (</w:t>
      </w:r>
      <w:r w:rsidRPr="00F24BA9">
        <w:rPr>
          <w:rFonts w:asciiTheme="majorHAnsi" w:hAnsiTheme="majorHAnsi"/>
          <w:b/>
        </w:rPr>
        <w:t>Section 5.3</w:t>
      </w:r>
      <w:r w:rsidRPr="00F24BA9">
        <w:rPr>
          <w:rFonts w:asciiTheme="majorHAnsi" w:hAnsiTheme="majorHAnsi"/>
        </w:rPr>
        <w:t xml:space="preserve">) will be collected during this project and used to determine field precision. If problems are linked to field crew sampling error, supplemental training will be provided prior to the next sampling event.  </w:t>
      </w:r>
    </w:p>
    <w:p w14:paraId="63F6BA66" w14:textId="77777777" w:rsidR="005B0FD1" w:rsidRPr="00F24BA9" w:rsidRDefault="005B0FD1" w:rsidP="005B0FD1">
      <w:pPr>
        <w:pStyle w:val="ListParagraph"/>
        <w:numPr>
          <w:ilvl w:val="0"/>
          <w:numId w:val="47"/>
        </w:numPr>
        <w:ind w:left="360"/>
        <w:jc w:val="both"/>
        <w:rPr>
          <w:rFonts w:asciiTheme="majorHAnsi" w:hAnsiTheme="majorHAnsi"/>
        </w:rPr>
      </w:pPr>
      <w:r w:rsidRPr="00F24BA9">
        <w:rPr>
          <w:rFonts w:asciiTheme="majorHAnsi" w:hAnsiTheme="majorHAnsi"/>
        </w:rPr>
        <w:t>Field blanks (</w:t>
      </w:r>
      <w:r w:rsidRPr="00F24BA9">
        <w:rPr>
          <w:rFonts w:asciiTheme="majorHAnsi" w:hAnsiTheme="majorHAnsi"/>
          <w:b/>
        </w:rPr>
        <w:t>Section 5.4</w:t>
      </w:r>
      <w:r w:rsidRPr="00F24BA9">
        <w:rPr>
          <w:rFonts w:asciiTheme="majorHAnsi" w:hAnsiTheme="majorHAnsi"/>
        </w:rPr>
        <w:t xml:space="preserve">) will be prepared during this project and used to evaluate accuracy for field activities. The laboratory uses EPA approved and validated methods and performs precision and accuracy performance evaluations per their quality management plan. </w:t>
      </w:r>
    </w:p>
    <w:p w14:paraId="2931391A" w14:textId="34179154" w:rsidR="000170A1" w:rsidRDefault="00B365F8" w:rsidP="001B146C">
      <w:pPr>
        <w:pStyle w:val="Heading2"/>
      </w:pPr>
      <w:bookmarkStart w:id="51" w:name="_Toc38869466"/>
      <w:r>
        <w:lastRenderedPageBreak/>
        <w:t>5</w:t>
      </w:r>
      <w:r w:rsidR="000170A1">
        <w:t>.</w:t>
      </w:r>
      <w:r w:rsidR="00563945">
        <w:t>7</w:t>
      </w:r>
      <w:r w:rsidR="000170A1">
        <w:t xml:space="preserve"> Field Health and Safety</w:t>
      </w:r>
      <w:bookmarkEnd w:id="51"/>
      <w:r w:rsidR="000170A1">
        <w:t xml:space="preserve"> </w:t>
      </w:r>
    </w:p>
    <w:bookmarkEnd w:id="38"/>
    <w:p w14:paraId="208B7ABA" w14:textId="7601B588" w:rsidR="00BA061D" w:rsidRPr="00007099" w:rsidRDefault="00363ABE" w:rsidP="00535E48">
      <w:pPr>
        <w:jc w:val="both"/>
        <w:rPr>
          <w:rFonts w:asciiTheme="majorHAnsi" w:hAnsiTheme="majorHAnsi"/>
        </w:rPr>
      </w:pPr>
      <w:r w:rsidRPr="00007099">
        <w:rPr>
          <w:rFonts w:asciiTheme="majorHAnsi" w:hAnsiTheme="majorHAnsi"/>
        </w:rPr>
        <w:t xml:space="preserve">Field personnel </w:t>
      </w:r>
      <w:r w:rsidR="00BA061D" w:rsidRPr="00007099">
        <w:rPr>
          <w:rFonts w:asciiTheme="majorHAnsi" w:hAnsiTheme="majorHAnsi"/>
        </w:rPr>
        <w:t>common</w:t>
      </w:r>
      <w:r w:rsidRPr="00007099">
        <w:rPr>
          <w:rFonts w:asciiTheme="majorHAnsi" w:hAnsiTheme="majorHAnsi"/>
        </w:rPr>
        <w:t>ly</w:t>
      </w:r>
      <w:r w:rsidR="00BA061D" w:rsidRPr="00007099">
        <w:rPr>
          <w:rFonts w:asciiTheme="majorHAnsi" w:hAnsiTheme="majorHAnsi"/>
        </w:rPr>
        <w:t xml:space="preserve"> encounter hazards while performing monitoring activities. All participants are advised to take adequate precautions to avoid injury or loss of life due to hazards including</w:t>
      </w:r>
      <w:r w:rsidRPr="00007099">
        <w:rPr>
          <w:rFonts w:asciiTheme="majorHAnsi" w:hAnsiTheme="majorHAnsi"/>
        </w:rPr>
        <w:t>,</w:t>
      </w:r>
      <w:r w:rsidR="00BA061D" w:rsidRPr="00007099">
        <w:rPr>
          <w:rFonts w:asciiTheme="majorHAnsi" w:hAnsiTheme="majorHAnsi"/>
        </w:rPr>
        <w:t xml:space="preserve"> but not limited to</w:t>
      </w:r>
      <w:r w:rsidRPr="00007099">
        <w:rPr>
          <w:rFonts w:asciiTheme="majorHAnsi" w:hAnsiTheme="majorHAnsi"/>
        </w:rPr>
        <w:t>, d</w:t>
      </w:r>
      <w:r w:rsidR="00BA061D" w:rsidRPr="00007099">
        <w:rPr>
          <w:rFonts w:asciiTheme="majorHAnsi" w:hAnsiTheme="majorHAnsi"/>
        </w:rPr>
        <w:t>riving</w:t>
      </w:r>
      <w:r w:rsidRPr="00007099">
        <w:rPr>
          <w:rFonts w:asciiTheme="majorHAnsi" w:hAnsiTheme="majorHAnsi"/>
        </w:rPr>
        <w:t>, w</w:t>
      </w:r>
      <w:r w:rsidR="00BA061D" w:rsidRPr="00007099">
        <w:rPr>
          <w:rFonts w:asciiTheme="majorHAnsi" w:hAnsiTheme="majorHAnsi"/>
        </w:rPr>
        <w:t>ading and other activities in and around water</w:t>
      </w:r>
      <w:r w:rsidRPr="00007099">
        <w:rPr>
          <w:rFonts w:asciiTheme="majorHAnsi" w:hAnsiTheme="majorHAnsi"/>
        </w:rPr>
        <w:t>, w</w:t>
      </w:r>
      <w:r w:rsidR="00BA061D" w:rsidRPr="00007099">
        <w:rPr>
          <w:rFonts w:asciiTheme="majorHAnsi" w:hAnsiTheme="majorHAnsi"/>
        </w:rPr>
        <w:t>eather conditions</w:t>
      </w:r>
      <w:r w:rsidRPr="00007099">
        <w:rPr>
          <w:rFonts w:asciiTheme="majorHAnsi" w:hAnsiTheme="majorHAnsi"/>
        </w:rPr>
        <w:t>, w</w:t>
      </w:r>
      <w:r w:rsidR="00BA061D" w:rsidRPr="00007099">
        <w:rPr>
          <w:rFonts w:asciiTheme="majorHAnsi" w:hAnsiTheme="majorHAnsi"/>
        </w:rPr>
        <w:t>ildlife interactions</w:t>
      </w:r>
      <w:r w:rsidRPr="00007099">
        <w:rPr>
          <w:rFonts w:asciiTheme="majorHAnsi" w:hAnsiTheme="majorHAnsi"/>
        </w:rPr>
        <w:t xml:space="preserve">, people interactions, </w:t>
      </w:r>
      <w:r w:rsidR="001B7214" w:rsidRPr="00007099">
        <w:rPr>
          <w:rFonts w:asciiTheme="majorHAnsi" w:hAnsiTheme="majorHAnsi"/>
        </w:rPr>
        <w:t xml:space="preserve">use of chemical preservatives, </w:t>
      </w:r>
      <w:r w:rsidRPr="00007099">
        <w:rPr>
          <w:rFonts w:asciiTheme="majorHAnsi" w:hAnsiTheme="majorHAnsi"/>
        </w:rPr>
        <w:t xml:space="preserve">etc. </w:t>
      </w:r>
    </w:p>
    <w:p w14:paraId="069BE0B7" w14:textId="77777777" w:rsidR="00363ABE" w:rsidRPr="00007099" w:rsidRDefault="00363ABE" w:rsidP="00363ABE">
      <w:pPr>
        <w:rPr>
          <w:rFonts w:asciiTheme="majorHAnsi" w:hAnsiTheme="majorHAnsi"/>
        </w:rPr>
      </w:pPr>
    </w:p>
    <w:p w14:paraId="62BB5234" w14:textId="5BDA5972" w:rsidR="00BA061D" w:rsidRPr="00007099" w:rsidRDefault="00363ABE" w:rsidP="00535E48">
      <w:pPr>
        <w:jc w:val="both"/>
        <w:rPr>
          <w:rFonts w:asciiTheme="majorHAnsi" w:hAnsiTheme="majorHAnsi"/>
        </w:rPr>
      </w:pPr>
      <w:r w:rsidRPr="00007099">
        <w:rPr>
          <w:rFonts w:asciiTheme="majorHAnsi" w:hAnsiTheme="majorHAnsi"/>
        </w:rPr>
        <w:t>On every sampling trip, f</w:t>
      </w:r>
      <w:r w:rsidR="00BA061D" w:rsidRPr="00007099">
        <w:rPr>
          <w:rFonts w:asciiTheme="majorHAnsi" w:hAnsiTheme="majorHAnsi"/>
        </w:rPr>
        <w:t xml:space="preserve">ield personnel should </w:t>
      </w:r>
      <w:r w:rsidRPr="00007099">
        <w:rPr>
          <w:rFonts w:asciiTheme="majorHAnsi" w:hAnsiTheme="majorHAnsi"/>
        </w:rPr>
        <w:t xml:space="preserve">carry with them </w:t>
      </w:r>
      <w:r w:rsidR="00BA061D" w:rsidRPr="00007099">
        <w:rPr>
          <w:rFonts w:asciiTheme="majorHAnsi" w:hAnsiTheme="majorHAnsi"/>
        </w:rPr>
        <w:t xml:space="preserve">a </w:t>
      </w:r>
      <w:r w:rsidRPr="00007099">
        <w:rPr>
          <w:rFonts w:asciiTheme="majorHAnsi" w:hAnsiTheme="majorHAnsi"/>
        </w:rPr>
        <w:t xml:space="preserve">communication device (e.g., cell phone), </w:t>
      </w:r>
      <w:r w:rsidR="00BA061D" w:rsidRPr="00007099">
        <w:rPr>
          <w:rFonts w:asciiTheme="majorHAnsi" w:hAnsiTheme="majorHAnsi"/>
        </w:rPr>
        <w:t xml:space="preserve">first aid kit, bear spray, adequate drinking water, clothing appropriate for </w:t>
      </w:r>
      <w:r w:rsidRPr="00007099">
        <w:rPr>
          <w:rFonts w:asciiTheme="majorHAnsi" w:hAnsiTheme="majorHAnsi"/>
        </w:rPr>
        <w:t xml:space="preserve">a range of </w:t>
      </w:r>
      <w:r w:rsidR="00BA061D" w:rsidRPr="00007099">
        <w:rPr>
          <w:rFonts w:asciiTheme="majorHAnsi" w:hAnsiTheme="majorHAnsi"/>
        </w:rPr>
        <w:t xml:space="preserve">weather conditions, personal protective equipment including waders, adequate footwear, and gloves to be worn while handling preservatives, and any other necessary safety-related items. </w:t>
      </w:r>
      <w:r w:rsidR="00CE20A8">
        <w:rPr>
          <w:rFonts w:asciiTheme="majorHAnsi" w:hAnsiTheme="majorHAnsi"/>
        </w:rPr>
        <w:t xml:space="preserve"> SRWG provides reflective vests and recommends field personnel wear these when collecting samples in high-traffic areas, such as along highways or busy roads.</w:t>
      </w:r>
    </w:p>
    <w:p w14:paraId="03698D68" w14:textId="77777777" w:rsidR="00BA061D" w:rsidRPr="00007099" w:rsidRDefault="00BA061D" w:rsidP="00563945">
      <w:pPr>
        <w:rPr>
          <w:rFonts w:asciiTheme="majorHAnsi" w:hAnsiTheme="majorHAnsi"/>
        </w:rPr>
      </w:pPr>
    </w:p>
    <w:p w14:paraId="0FB28236" w14:textId="4A674495" w:rsidR="00BA061D" w:rsidRPr="00007099" w:rsidRDefault="000D0713" w:rsidP="00535E48">
      <w:pPr>
        <w:jc w:val="both"/>
        <w:rPr>
          <w:rFonts w:asciiTheme="majorHAnsi" w:hAnsiTheme="majorHAnsi"/>
        </w:rPr>
      </w:pPr>
      <w:r w:rsidRPr="00007099">
        <w:rPr>
          <w:rFonts w:asciiTheme="majorHAnsi" w:hAnsiTheme="majorHAnsi"/>
        </w:rPr>
        <w:t>Each volunteer will be required to sign a waiver acknowledging risk and these waivers will be kept on file by the project coordinator</w:t>
      </w:r>
      <w:r w:rsidR="00F628BA">
        <w:rPr>
          <w:rFonts w:asciiTheme="majorHAnsi" w:hAnsiTheme="majorHAnsi"/>
        </w:rPr>
        <w:t xml:space="preserve">, see </w:t>
      </w:r>
      <w:r w:rsidR="00F628BA" w:rsidRPr="00F628BA">
        <w:rPr>
          <w:rFonts w:asciiTheme="majorHAnsi" w:hAnsiTheme="majorHAnsi"/>
          <w:b/>
          <w:bCs/>
        </w:rPr>
        <w:t>Appendix G</w:t>
      </w:r>
      <w:r w:rsidRPr="00007099">
        <w:rPr>
          <w:rFonts w:asciiTheme="majorHAnsi" w:hAnsiTheme="majorHAnsi"/>
        </w:rPr>
        <w:t xml:space="preserve">. </w:t>
      </w:r>
      <w:r w:rsidR="00BA061D" w:rsidRPr="00007099">
        <w:rPr>
          <w:rFonts w:asciiTheme="majorHAnsi" w:hAnsiTheme="majorHAnsi"/>
        </w:rPr>
        <w:t xml:space="preserve">If, for any reason, field personnel feel unsafe while navigating to or from monitoring sites or while collecting data, they should err on the side of caution and not collect the data. Any delays or changes should be reported to the project coordinator as soon as possible so </w:t>
      </w:r>
      <w:r w:rsidR="00EB3432" w:rsidRPr="00007099">
        <w:rPr>
          <w:rFonts w:asciiTheme="majorHAnsi" w:hAnsiTheme="majorHAnsi"/>
        </w:rPr>
        <w:t>sampling can be rescheduled</w:t>
      </w:r>
      <w:r w:rsidR="00BA061D" w:rsidRPr="00007099">
        <w:rPr>
          <w:rFonts w:asciiTheme="majorHAnsi" w:hAnsiTheme="majorHAnsi"/>
        </w:rPr>
        <w:t xml:space="preserve"> if possible. </w:t>
      </w:r>
    </w:p>
    <w:p w14:paraId="2374D4CC" w14:textId="77777777" w:rsidR="00BA061D" w:rsidRDefault="00BA061D" w:rsidP="00563945"/>
    <w:p w14:paraId="234506D3" w14:textId="1626A029" w:rsidR="00F753E0" w:rsidRPr="001C07F7" w:rsidRDefault="00B365F8" w:rsidP="001A0E3F">
      <w:pPr>
        <w:pStyle w:val="Heading1"/>
      </w:pPr>
      <w:bookmarkStart w:id="52" w:name="_Toc7175834"/>
      <w:bookmarkStart w:id="53" w:name="_Toc38869467"/>
      <w:r>
        <w:t>6</w:t>
      </w:r>
      <w:r w:rsidR="00CA4842">
        <w:t>.0</w:t>
      </w:r>
      <w:r w:rsidR="0086464D">
        <w:t xml:space="preserve"> </w:t>
      </w:r>
      <w:r w:rsidR="00F753E0" w:rsidRPr="008578F7">
        <w:t xml:space="preserve">Data </w:t>
      </w:r>
      <w:r w:rsidR="00D00F3F">
        <w:t>Management</w:t>
      </w:r>
      <w:r>
        <w:t xml:space="preserve"> and </w:t>
      </w:r>
      <w:r w:rsidR="00F753E0" w:rsidRPr="008578F7">
        <w:t>Record Keeping</w:t>
      </w:r>
      <w:bookmarkEnd w:id="52"/>
      <w:bookmarkEnd w:id="53"/>
    </w:p>
    <w:p w14:paraId="3337263C" w14:textId="6E05415D" w:rsidR="00E03307" w:rsidRPr="00007099" w:rsidRDefault="00E57831" w:rsidP="00AA78C3">
      <w:pPr>
        <w:jc w:val="both"/>
        <w:rPr>
          <w:rFonts w:asciiTheme="majorHAnsi" w:hAnsiTheme="majorHAnsi" w:cstheme="minorHAnsi"/>
          <w:szCs w:val="22"/>
        </w:rPr>
      </w:pPr>
      <w:r w:rsidRPr="00007099">
        <w:rPr>
          <w:rFonts w:asciiTheme="majorHAnsi" w:hAnsiTheme="majorHAnsi" w:cstheme="minorHAnsi"/>
          <w:szCs w:val="22"/>
        </w:rPr>
        <w:t xml:space="preserve">The person(s) responsible for data management, record keeping, data quality review and data upload will perform the following activities: </w:t>
      </w:r>
    </w:p>
    <w:p w14:paraId="2102F56E" w14:textId="77777777" w:rsidR="00E57831" w:rsidRPr="00007099" w:rsidRDefault="00E57831" w:rsidP="00AA78C3">
      <w:pPr>
        <w:pStyle w:val="ListParagraph"/>
        <w:numPr>
          <w:ilvl w:val="0"/>
          <w:numId w:val="3"/>
        </w:numPr>
        <w:jc w:val="both"/>
        <w:rPr>
          <w:rFonts w:asciiTheme="majorHAnsi" w:hAnsiTheme="majorHAnsi" w:cstheme="minorHAnsi"/>
        </w:rPr>
      </w:pPr>
      <w:r w:rsidRPr="00007099">
        <w:rPr>
          <w:rFonts w:asciiTheme="majorHAnsi" w:hAnsiTheme="majorHAnsi" w:cstheme="minorHAnsi"/>
        </w:rPr>
        <w:t xml:space="preserve">Review field forms for completeness and accuracy, especially Site Visit and Chain of Custody forms. </w:t>
      </w:r>
    </w:p>
    <w:p w14:paraId="5A8A2EC1" w14:textId="32EC362E" w:rsidR="00E03307" w:rsidRPr="00007099" w:rsidRDefault="00E03307" w:rsidP="00AA78C3">
      <w:pPr>
        <w:pStyle w:val="ListParagraph"/>
        <w:numPr>
          <w:ilvl w:val="0"/>
          <w:numId w:val="3"/>
        </w:numPr>
        <w:jc w:val="both"/>
        <w:rPr>
          <w:rFonts w:asciiTheme="majorHAnsi" w:hAnsiTheme="majorHAnsi" w:cstheme="minorHAnsi"/>
        </w:rPr>
      </w:pPr>
      <w:r w:rsidRPr="00007099">
        <w:rPr>
          <w:rFonts w:asciiTheme="majorHAnsi" w:hAnsiTheme="majorHAnsi" w:cstheme="minorHAnsi"/>
        </w:rPr>
        <w:t xml:space="preserve">Draft a brief synopsis of any SAP derivations that occurred. </w:t>
      </w:r>
    </w:p>
    <w:p w14:paraId="1995D12F" w14:textId="28BB73C8" w:rsidR="00E03307" w:rsidRDefault="00E03307" w:rsidP="00AA78C3">
      <w:pPr>
        <w:pStyle w:val="ListParagraph"/>
        <w:numPr>
          <w:ilvl w:val="0"/>
          <w:numId w:val="3"/>
        </w:numPr>
        <w:jc w:val="both"/>
        <w:rPr>
          <w:rFonts w:asciiTheme="majorHAnsi" w:hAnsiTheme="majorHAnsi" w:cstheme="minorHAnsi"/>
        </w:rPr>
      </w:pPr>
      <w:r w:rsidRPr="00007099">
        <w:rPr>
          <w:rFonts w:asciiTheme="majorHAnsi" w:hAnsiTheme="majorHAnsi" w:cstheme="minorHAnsi"/>
        </w:rPr>
        <w:t xml:space="preserve">Store and backup </w:t>
      </w:r>
      <w:r w:rsidR="00B23A9D" w:rsidRPr="00007099">
        <w:rPr>
          <w:rFonts w:asciiTheme="majorHAnsi" w:hAnsiTheme="majorHAnsi" w:cstheme="minorHAnsi"/>
        </w:rPr>
        <w:t xml:space="preserve">all </w:t>
      </w:r>
      <w:r w:rsidRPr="00007099">
        <w:rPr>
          <w:rFonts w:asciiTheme="majorHAnsi" w:hAnsiTheme="majorHAnsi" w:cstheme="minorHAnsi"/>
        </w:rPr>
        <w:t>data generated during this project</w:t>
      </w:r>
      <w:r w:rsidR="00B23A9D" w:rsidRPr="00007099">
        <w:rPr>
          <w:rFonts w:asciiTheme="majorHAnsi" w:hAnsiTheme="majorHAnsi" w:cstheme="minorHAnsi"/>
        </w:rPr>
        <w:t xml:space="preserve">, including </w:t>
      </w:r>
      <w:r w:rsidRPr="00007099">
        <w:rPr>
          <w:rFonts w:asciiTheme="majorHAnsi" w:hAnsiTheme="majorHAnsi" w:cstheme="minorHAnsi"/>
        </w:rPr>
        <w:t>field forms</w:t>
      </w:r>
      <w:r w:rsidR="00B23A9D" w:rsidRPr="00007099">
        <w:rPr>
          <w:rFonts w:asciiTheme="majorHAnsi" w:hAnsiTheme="majorHAnsi" w:cstheme="minorHAnsi"/>
        </w:rPr>
        <w:t>,</w:t>
      </w:r>
      <w:r w:rsidRPr="00007099">
        <w:rPr>
          <w:rFonts w:asciiTheme="majorHAnsi" w:hAnsiTheme="majorHAnsi" w:cstheme="minorHAnsi"/>
        </w:rPr>
        <w:t xml:space="preserve"> laboratory reports obtained from the laboratories</w:t>
      </w:r>
      <w:r w:rsidR="00B23A9D" w:rsidRPr="00007099">
        <w:rPr>
          <w:rFonts w:asciiTheme="majorHAnsi" w:hAnsiTheme="majorHAnsi" w:cstheme="minorHAnsi"/>
        </w:rPr>
        <w:t>, electronic copie</w:t>
      </w:r>
      <w:r w:rsidR="00E57831" w:rsidRPr="00007099">
        <w:rPr>
          <w:rFonts w:asciiTheme="majorHAnsi" w:hAnsiTheme="majorHAnsi" w:cstheme="minorHAnsi"/>
        </w:rPr>
        <w:t>s</w:t>
      </w:r>
      <w:r w:rsidR="00B23A9D" w:rsidRPr="00007099">
        <w:rPr>
          <w:rFonts w:asciiTheme="majorHAnsi" w:hAnsiTheme="majorHAnsi" w:cstheme="minorHAnsi"/>
        </w:rPr>
        <w:t xml:space="preserve"> of field photographs, and written field notes. </w:t>
      </w:r>
      <w:r w:rsidR="00CE20A8">
        <w:rPr>
          <w:rFonts w:asciiTheme="majorHAnsi" w:hAnsiTheme="majorHAnsi" w:cstheme="minorHAnsi"/>
        </w:rPr>
        <w:t>Data from field forms are transcribed to Excel data sheets as soon as possible and stored on SRWG’s server.</w:t>
      </w:r>
    </w:p>
    <w:p w14:paraId="457DFBD8" w14:textId="3D34AC1C" w:rsidR="00B23A9D" w:rsidRPr="00007099" w:rsidRDefault="00E57831" w:rsidP="00AA78C3">
      <w:pPr>
        <w:pStyle w:val="ListParagraph"/>
        <w:numPr>
          <w:ilvl w:val="0"/>
          <w:numId w:val="3"/>
        </w:numPr>
        <w:jc w:val="both"/>
        <w:rPr>
          <w:rFonts w:asciiTheme="majorHAnsi" w:hAnsiTheme="majorHAnsi" w:cstheme="minorHAnsi"/>
        </w:rPr>
      </w:pPr>
      <w:r w:rsidRPr="00007099">
        <w:rPr>
          <w:rFonts w:asciiTheme="majorHAnsi" w:hAnsiTheme="majorHAnsi" w:cstheme="minorHAnsi"/>
        </w:rPr>
        <w:t>Review data quality</w:t>
      </w:r>
      <w:r w:rsidR="00CE20A8">
        <w:rPr>
          <w:rFonts w:asciiTheme="majorHAnsi" w:hAnsiTheme="majorHAnsi" w:cstheme="minorHAnsi"/>
        </w:rPr>
        <w:t xml:space="preserve"> and flag any potential outliers or concerns</w:t>
      </w:r>
      <w:r w:rsidRPr="00007099">
        <w:rPr>
          <w:rFonts w:asciiTheme="majorHAnsi" w:hAnsiTheme="majorHAnsi" w:cstheme="minorHAnsi"/>
        </w:rPr>
        <w:t xml:space="preserve"> as needed prior to uploading into the database(s). Upload all </w:t>
      </w:r>
      <w:r w:rsidR="00B23A9D" w:rsidRPr="00007099">
        <w:rPr>
          <w:rFonts w:asciiTheme="majorHAnsi" w:hAnsiTheme="majorHAnsi" w:cstheme="minorHAnsi"/>
        </w:rPr>
        <w:t>laboratory data into MT e-WQX database</w:t>
      </w:r>
      <w:r w:rsidRPr="00007099">
        <w:rPr>
          <w:rFonts w:asciiTheme="majorHAnsi" w:hAnsiTheme="majorHAnsi" w:cstheme="minorHAnsi"/>
        </w:rPr>
        <w:t xml:space="preserve"> (if DEQ funding or support is provided)</w:t>
      </w:r>
      <w:r w:rsidR="00F628BA">
        <w:rPr>
          <w:rFonts w:asciiTheme="majorHAnsi" w:hAnsiTheme="majorHAnsi" w:cstheme="minorHAnsi"/>
        </w:rPr>
        <w:t xml:space="preserve"> as described in </w:t>
      </w:r>
      <w:r w:rsidR="00F628BA" w:rsidRPr="00F628BA">
        <w:rPr>
          <w:rFonts w:asciiTheme="majorHAnsi" w:hAnsiTheme="majorHAnsi" w:cstheme="minorHAnsi"/>
          <w:b/>
          <w:bCs/>
        </w:rPr>
        <w:t xml:space="preserve">Section </w:t>
      </w:r>
      <w:r w:rsidR="006300D3">
        <w:rPr>
          <w:rFonts w:asciiTheme="majorHAnsi" w:hAnsiTheme="majorHAnsi" w:cstheme="minorHAnsi"/>
          <w:b/>
          <w:bCs/>
        </w:rPr>
        <w:t>6.1</w:t>
      </w:r>
      <w:r w:rsidR="00B23A9D" w:rsidRPr="00007099">
        <w:rPr>
          <w:rFonts w:asciiTheme="majorHAnsi" w:hAnsiTheme="majorHAnsi" w:cstheme="minorHAnsi"/>
        </w:rPr>
        <w:t xml:space="preserve">. </w:t>
      </w:r>
    </w:p>
    <w:p w14:paraId="7F241A39" w14:textId="77777777" w:rsidR="00CE20A8" w:rsidRDefault="00CE20A8" w:rsidP="00CE20A8">
      <w:pPr>
        <w:pStyle w:val="ListParagraph"/>
        <w:numPr>
          <w:ilvl w:val="0"/>
          <w:numId w:val="3"/>
        </w:numPr>
        <w:jc w:val="both"/>
        <w:rPr>
          <w:rFonts w:asciiTheme="majorHAnsi" w:hAnsiTheme="majorHAnsi" w:cstheme="minorHAnsi"/>
        </w:rPr>
      </w:pPr>
      <w:r>
        <w:rPr>
          <w:rFonts w:asciiTheme="majorHAnsi" w:hAnsiTheme="majorHAnsi" w:cstheme="minorHAnsi"/>
        </w:rPr>
        <w:t>Save photos in SRWG’s Dropbox file and upload to Data Hub.</w:t>
      </w:r>
    </w:p>
    <w:p w14:paraId="6F167A17" w14:textId="34018633" w:rsidR="00E03307" w:rsidRPr="00007099" w:rsidRDefault="00B23A9D" w:rsidP="00AA78C3">
      <w:pPr>
        <w:pStyle w:val="ListParagraph"/>
        <w:numPr>
          <w:ilvl w:val="0"/>
          <w:numId w:val="3"/>
        </w:numPr>
        <w:jc w:val="both"/>
        <w:rPr>
          <w:rFonts w:asciiTheme="majorHAnsi" w:hAnsiTheme="majorHAnsi" w:cstheme="minorHAnsi"/>
        </w:rPr>
      </w:pPr>
      <w:r w:rsidRPr="00007099">
        <w:rPr>
          <w:rFonts w:asciiTheme="majorHAnsi" w:hAnsiTheme="majorHAnsi" w:cstheme="minorHAnsi"/>
        </w:rPr>
        <w:t xml:space="preserve">Maintain records </w:t>
      </w:r>
      <w:r w:rsidR="00E03307" w:rsidRPr="00007099">
        <w:rPr>
          <w:rFonts w:asciiTheme="majorHAnsi" w:hAnsiTheme="majorHAnsi" w:cstheme="minorHAnsi"/>
        </w:rPr>
        <w:t xml:space="preserve">of </w:t>
      </w:r>
      <w:r w:rsidR="00E57831" w:rsidRPr="00007099">
        <w:rPr>
          <w:rFonts w:asciiTheme="majorHAnsi" w:hAnsiTheme="majorHAnsi" w:cstheme="minorHAnsi"/>
        </w:rPr>
        <w:t xml:space="preserve">volunteer hours, </w:t>
      </w:r>
      <w:proofErr w:type="gramStart"/>
      <w:r w:rsidR="00E57831" w:rsidRPr="00007099">
        <w:rPr>
          <w:rFonts w:asciiTheme="majorHAnsi" w:hAnsiTheme="majorHAnsi" w:cstheme="minorHAnsi"/>
        </w:rPr>
        <w:t>travel</w:t>
      </w:r>
      <w:proofErr w:type="gramEnd"/>
      <w:r w:rsidR="00E57831" w:rsidRPr="00007099">
        <w:rPr>
          <w:rFonts w:asciiTheme="majorHAnsi" w:hAnsiTheme="majorHAnsi" w:cstheme="minorHAnsi"/>
        </w:rPr>
        <w:t xml:space="preserve"> and other budget tracking, as needed. </w:t>
      </w:r>
    </w:p>
    <w:p w14:paraId="620D6620" w14:textId="714D09FD" w:rsidR="0086464D" w:rsidRPr="00B06732" w:rsidRDefault="00B365F8" w:rsidP="001B146C">
      <w:pPr>
        <w:pStyle w:val="Heading2"/>
      </w:pPr>
      <w:bookmarkStart w:id="54" w:name="_Toc7175835"/>
      <w:bookmarkStart w:id="55" w:name="_Toc38869468"/>
      <w:r>
        <w:t>6</w:t>
      </w:r>
      <w:r w:rsidR="00563945">
        <w:t>.1</w:t>
      </w:r>
      <w:r w:rsidR="007670FB">
        <w:t xml:space="preserve"> </w:t>
      </w:r>
      <w:r w:rsidR="0086464D" w:rsidRPr="00B06732">
        <w:t>DEQ’s MT-eWQX database</w:t>
      </w:r>
      <w:r w:rsidR="0086464D">
        <w:t xml:space="preserve"> and Data Quality Review</w:t>
      </w:r>
      <w:bookmarkEnd w:id="54"/>
      <w:bookmarkEnd w:id="55"/>
    </w:p>
    <w:p w14:paraId="4062E4D6" w14:textId="5ACA589E" w:rsidR="00D118CA" w:rsidRPr="00007099" w:rsidRDefault="00D118CA" w:rsidP="00AA78C3">
      <w:pPr>
        <w:jc w:val="both"/>
        <w:rPr>
          <w:rFonts w:asciiTheme="majorHAnsi" w:hAnsiTheme="majorHAnsi"/>
        </w:rPr>
      </w:pPr>
      <w:r w:rsidRPr="00007099">
        <w:rPr>
          <w:rFonts w:asciiTheme="majorHAnsi" w:hAnsiTheme="majorHAnsi"/>
        </w:rPr>
        <w:t xml:space="preserve">Analytical laboratories will prepare and analyze the samples in accordance with the chain-of-custody forms and analytical methods specified in </w:t>
      </w:r>
      <w:r w:rsidRPr="00F628BA">
        <w:rPr>
          <w:rFonts w:asciiTheme="majorHAnsi" w:hAnsiTheme="majorHAnsi"/>
          <w:b/>
          <w:bCs/>
        </w:rPr>
        <w:t>Table</w:t>
      </w:r>
      <w:r w:rsidR="77C84036" w:rsidRPr="00F628BA">
        <w:rPr>
          <w:rFonts w:asciiTheme="majorHAnsi" w:hAnsiTheme="majorHAnsi"/>
          <w:b/>
          <w:bCs/>
        </w:rPr>
        <w:t>s</w:t>
      </w:r>
      <w:r w:rsidR="62A8B042" w:rsidRPr="00F628BA">
        <w:rPr>
          <w:rFonts w:asciiTheme="majorHAnsi" w:hAnsiTheme="majorHAnsi"/>
          <w:b/>
          <w:bCs/>
        </w:rPr>
        <w:t xml:space="preserve"> 4</w:t>
      </w:r>
      <w:r w:rsidR="00F628BA">
        <w:rPr>
          <w:rFonts w:asciiTheme="majorHAnsi" w:hAnsiTheme="majorHAnsi"/>
          <w:b/>
          <w:bCs/>
        </w:rPr>
        <w:t xml:space="preserve"> and</w:t>
      </w:r>
      <w:r w:rsidRPr="00F628BA">
        <w:rPr>
          <w:rFonts w:asciiTheme="majorHAnsi" w:hAnsiTheme="majorHAnsi"/>
          <w:b/>
          <w:bCs/>
        </w:rPr>
        <w:t xml:space="preserve"> </w:t>
      </w:r>
      <w:r w:rsidR="061A3CCC" w:rsidRPr="00F628BA">
        <w:rPr>
          <w:rFonts w:asciiTheme="majorHAnsi" w:hAnsiTheme="majorHAnsi"/>
          <w:b/>
          <w:bCs/>
        </w:rPr>
        <w:t>6</w:t>
      </w:r>
      <w:r w:rsidRPr="00007099">
        <w:rPr>
          <w:rFonts w:asciiTheme="majorHAnsi" w:hAnsiTheme="majorHAnsi"/>
        </w:rPr>
        <w:t>. The lab will then supply the project coordinator with la</w:t>
      </w:r>
      <w:r w:rsidR="00F753E0" w:rsidRPr="00007099">
        <w:rPr>
          <w:rFonts w:asciiTheme="majorHAnsi" w:hAnsiTheme="majorHAnsi"/>
        </w:rPr>
        <w:t xml:space="preserve">boratory analytical reports and </w:t>
      </w:r>
      <w:r w:rsidR="00E03307" w:rsidRPr="00007099">
        <w:rPr>
          <w:rFonts w:asciiTheme="majorHAnsi" w:hAnsiTheme="majorHAnsi"/>
        </w:rPr>
        <w:t>Electronic Data D</w:t>
      </w:r>
      <w:r w:rsidR="00F753E0" w:rsidRPr="00007099">
        <w:rPr>
          <w:rFonts w:asciiTheme="majorHAnsi" w:hAnsiTheme="majorHAnsi"/>
        </w:rPr>
        <w:t xml:space="preserve">eliverable </w:t>
      </w:r>
      <w:r w:rsidR="00E03307" w:rsidRPr="00007099">
        <w:rPr>
          <w:rFonts w:asciiTheme="majorHAnsi" w:hAnsiTheme="majorHAnsi"/>
        </w:rPr>
        <w:t xml:space="preserve">(EDD) </w:t>
      </w:r>
      <w:r w:rsidR="00F753E0" w:rsidRPr="00007099">
        <w:rPr>
          <w:rFonts w:asciiTheme="majorHAnsi" w:hAnsiTheme="majorHAnsi"/>
        </w:rPr>
        <w:t>spreadsheets</w:t>
      </w:r>
      <w:r w:rsidRPr="00007099">
        <w:rPr>
          <w:rFonts w:asciiTheme="majorHAnsi" w:hAnsiTheme="majorHAnsi"/>
        </w:rPr>
        <w:t xml:space="preserve">. </w:t>
      </w:r>
    </w:p>
    <w:p w14:paraId="4FC2DAA6" w14:textId="77777777" w:rsidR="00D118CA" w:rsidRPr="00007099" w:rsidRDefault="00D118CA" w:rsidP="000D58B4">
      <w:pPr>
        <w:jc w:val="both"/>
        <w:rPr>
          <w:rFonts w:asciiTheme="majorHAnsi" w:hAnsiTheme="majorHAnsi"/>
        </w:rPr>
      </w:pPr>
    </w:p>
    <w:p w14:paraId="5ECD4749" w14:textId="3EE0FD73" w:rsidR="00145AE0" w:rsidRPr="00007099" w:rsidRDefault="00E57831" w:rsidP="00E638BC">
      <w:pPr>
        <w:spacing w:after="120"/>
        <w:rPr>
          <w:rFonts w:asciiTheme="majorHAnsi" w:hAnsiTheme="majorHAnsi"/>
        </w:rPr>
      </w:pPr>
      <w:r w:rsidRPr="00007099">
        <w:rPr>
          <w:rFonts w:asciiTheme="majorHAnsi" w:hAnsiTheme="majorHAnsi"/>
        </w:rPr>
        <w:t xml:space="preserve">If DEQ funding is received </w:t>
      </w:r>
      <w:r w:rsidR="00D118CA" w:rsidRPr="00007099">
        <w:rPr>
          <w:rFonts w:asciiTheme="majorHAnsi" w:hAnsiTheme="majorHAnsi"/>
        </w:rPr>
        <w:t xml:space="preserve">in support of the monitoring project (e.g., through </w:t>
      </w:r>
      <w:r w:rsidRPr="00007099">
        <w:rPr>
          <w:rFonts w:asciiTheme="majorHAnsi" w:hAnsiTheme="majorHAnsi"/>
        </w:rPr>
        <w:t>DEQ’s Volunteer Monitoring Lab Analysis Support Program or other funding mechanism</w:t>
      </w:r>
      <w:r w:rsidR="00D118CA" w:rsidRPr="00007099">
        <w:rPr>
          <w:rFonts w:asciiTheme="majorHAnsi" w:hAnsiTheme="majorHAnsi"/>
        </w:rPr>
        <w:t>)</w:t>
      </w:r>
      <w:r w:rsidRPr="00007099">
        <w:rPr>
          <w:rFonts w:asciiTheme="majorHAnsi" w:hAnsiTheme="majorHAnsi"/>
        </w:rPr>
        <w:t>, a</w:t>
      </w:r>
      <w:r w:rsidR="00D00F3F" w:rsidRPr="00007099">
        <w:rPr>
          <w:rFonts w:asciiTheme="majorHAnsi" w:hAnsiTheme="majorHAnsi"/>
        </w:rPr>
        <w:t xml:space="preserve">ll data </w:t>
      </w:r>
      <w:r w:rsidR="00D118CA" w:rsidRPr="00007099">
        <w:rPr>
          <w:rFonts w:asciiTheme="majorHAnsi" w:hAnsiTheme="majorHAnsi"/>
        </w:rPr>
        <w:t xml:space="preserve">collected </w:t>
      </w:r>
      <w:r w:rsidRPr="00007099">
        <w:rPr>
          <w:rFonts w:asciiTheme="majorHAnsi" w:hAnsiTheme="majorHAnsi"/>
        </w:rPr>
        <w:t xml:space="preserve">must be </w:t>
      </w:r>
      <w:r w:rsidR="00D00F3F" w:rsidRPr="00007099">
        <w:rPr>
          <w:rFonts w:asciiTheme="majorHAnsi" w:hAnsiTheme="majorHAnsi"/>
        </w:rPr>
        <w:t xml:space="preserve">entered by the </w:t>
      </w:r>
      <w:r w:rsidRPr="00007099">
        <w:rPr>
          <w:rFonts w:asciiTheme="majorHAnsi" w:hAnsiTheme="majorHAnsi"/>
        </w:rPr>
        <w:t xml:space="preserve">project </w:t>
      </w:r>
      <w:r w:rsidR="00D118CA" w:rsidRPr="00007099">
        <w:rPr>
          <w:rFonts w:asciiTheme="majorHAnsi" w:hAnsiTheme="majorHAnsi"/>
        </w:rPr>
        <w:t xml:space="preserve">coordinator </w:t>
      </w:r>
      <w:r w:rsidR="00D00F3F" w:rsidRPr="00007099">
        <w:rPr>
          <w:rFonts w:asciiTheme="majorHAnsi" w:hAnsiTheme="majorHAnsi"/>
        </w:rPr>
        <w:t xml:space="preserve">into </w:t>
      </w:r>
      <w:r w:rsidRPr="00007099">
        <w:rPr>
          <w:rFonts w:asciiTheme="majorHAnsi" w:hAnsiTheme="majorHAnsi"/>
        </w:rPr>
        <w:t xml:space="preserve">DEQ’s </w:t>
      </w:r>
      <w:r w:rsidR="00D00F3F" w:rsidRPr="00007099">
        <w:rPr>
          <w:rFonts w:asciiTheme="majorHAnsi" w:hAnsiTheme="majorHAnsi"/>
        </w:rPr>
        <w:t>MT</w:t>
      </w:r>
      <w:r w:rsidR="00D118CA" w:rsidRPr="00007099">
        <w:rPr>
          <w:rFonts w:asciiTheme="majorHAnsi" w:hAnsiTheme="majorHAnsi"/>
        </w:rPr>
        <w:t>-</w:t>
      </w:r>
      <w:r w:rsidR="00D00F3F" w:rsidRPr="00007099">
        <w:rPr>
          <w:rFonts w:asciiTheme="majorHAnsi" w:hAnsiTheme="majorHAnsi"/>
        </w:rPr>
        <w:t>eWQX database</w:t>
      </w:r>
      <w:r w:rsidR="00145AE0" w:rsidRPr="00007099">
        <w:rPr>
          <w:rFonts w:asciiTheme="majorHAnsi" w:hAnsiTheme="majorHAnsi"/>
        </w:rPr>
        <w:t xml:space="preserve"> (also known as EQuIS)</w:t>
      </w:r>
      <w:r w:rsidR="00D00F3F" w:rsidRPr="00007099">
        <w:rPr>
          <w:rFonts w:asciiTheme="majorHAnsi" w:hAnsiTheme="majorHAnsi"/>
        </w:rPr>
        <w:t xml:space="preserve">. </w:t>
      </w:r>
      <w:r w:rsidR="0086464D" w:rsidRPr="00007099">
        <w:rPr>
          <w:rFonts w:asciiTheme="majorHAnsi" w:hAnsiTheme="majorHAnsi"/>
        </w:rPr>
        <w:t xml:space="preserve">Instructions for </w:t>
      </w:r>
      <w:r w:rsidR="00D118CA" w:rsidRPr="00007099">
        <w:rPr>
          <w:rFonts w:asciiTheme="majorHAnsi" w:hAnsiTheme="majorHAnsi"/>
        </w:rPr>
        <w:t xml:space="preserve">preparing, </w:t>
      </w:r>
      <w:proofErr w:type="gramStart"/>
      <w:r w:rsidR="00D118CA" w:rsidRPr="00007099">
        <w:rPr>
          <w:rFonts w:asciiTheme="majorHAnsi" w:hAnsiTheme="majorHAnsi"/>
        </w:rPr>
        <w:t>validating</w:t>
      </w:r>
      <w:proofErr w:type="gramEnd"/>
      <w:r w:rsidR="00D118CA" w:rsidRPr="00007099">
        <w:rPr>
          <w:rFonts w:asciiTheme="majorHAnsi" w:hAnsiTheme="majorHAnsi"/>
        </w:rPr>
        <w:t xml:space="preserve"> and submitting the EDD </w:t>
      </w:r>
      <w:r w:rsidR="0086464D" w:rsidRPr="00007099">
        <w:rPr>
          <w:rFonts w:asciiTheme="majorHAnsi" w:hAnsiTheme="majorHAnsi"/>
        </w:rPr>
        <w:t xml:space="preserve">to MT-eWQX </w:t>
      </w:r>
      <w:r w:rsidR="00D118CA" w:rsidRPr="00007099">
        <w:rPr>
          <w:rFonts w:asciiTheme="majorHAnsi" w:hAnsiTheme="majorHAnsi"/>
        </w:rPr>
        <w:t xml:space="preserve">must be followed (available </w:t>
      </w:r>
      <w:r w:rsidR="0086464D" w:rsidRPr="00007099">
        <w:rPr>
          <w:rFonts w:asciiTheme="majorHAnsi" w:hAnsiTheme="majorHAnsi"/>
        </w:rPr>
        <w:t xml:space="preserve">at </w:t>
      </w:r>
      <w:r w:rsidR="00D6426B" w:rsidRPr="00EF3DF7">
        <w:rPr>
          <w:rFonts w:asciiTheme="majorHAnsi" w:hAnsiTheme="majorHAnsi"/>
        </w:rPr>
        <w:t>https://deq.mt.gov/water/Programs/sw</w:t>
      </w:r>
      <w:r w:rsidR="00D118CA" w:rsidRPr="00007099">
        <w:rPr>
          <w:rFonts w:asciiTheme="majorHAnsi" w:hAnsiTheme="majorHAnsi"/>
        </w:rPr>
        <w:t xml:space="preserve">). </w:t>
      </w:r>
      <w:r w:rsidR="00145AE0" w:rsidRPr="00007099">
        <w:rPr>
          <w:rFonts w:asciiTheme="majorHAnsi" w:hAnsiTheme="majorHAnsi"/>
        </w:rPr>
        <w:t>For example, steps include:</w:t>
      </w:r>
    </w:p>
    <w:p w14:paraId="0CD3FF8C" w14:textId="77777777" w:rsidR="00145AE0" w:rsidRPr="00007099" w:rsidRDefault="00145AE0" w:rsidP="00AA78C3">
      <w:pPr>
        <w:pStyle w:val="ListParagraph"/>
        <w:numPr>
          <w:ilvl w:val="0"/>
          <w:numId w:val="39"/>
        </w:numPr>
        <w:spacing w:after="120" w:line="240" w:lineRule="auto"/>
        <w:contextualSpacing w:val="0"/>
        <w:jc w:val="both"/>
        <w:rPr>
          <w:rFonts w:asciiTheme="majorHAnsi" w:hAnsiTheme="majorHAnsi"/>
        </w:rPr>
      </w:pPr>
      <w:r w:rsidRPr="00007099">
        <w:rPr>
          <w:rFonts w:asciiTheme="majorHAnsi" w:hAnsiTheme="majorHAnsi"/>
        </w:rPr>
        <w:t xml:space="preserve">Compiling data (including site information, field measurements and lab results), </w:t>
      </w:r>
    </w:p>
    <w:p w14:paraId="163FD4E6" w14:textId="0FADB4D4" w:rsidR="00145AE0" w:rsidRPr="00007099" w:rsidRDefault="00145AE0" w:rsidP="00AA78C3">
      <w:pPr>
        <w:pStyle w:val="ListParagraph"/>
        <w:numPr>
          <w:ilvl w:val="0"/>
          <w:numId w:val="39"/>
        </w:numPr>
        <w:spacing w:after="120" w:line="240" w:lineRule="auto"/>
        <w:contextualSpacing w:val="0"/>
        <w:jc w:val="both"/>
        <w:rPr>
          <w:rFonts w:asciiTheme="majorHAnsi" w:hAnsiTheme="majorHAnsi"/>
        </w:rPr>
      </w:pPr>
      <w:r w:rsidRPr="00007099">
        <w:rPr>
          <w:rFonts w:asciiTheme="majorHAnsi" w:hAnsiTheme="majorHAnsi"/>
        </w:rPr>
        <w:t>T</w:t>
      </w:r>
      <w:r w:rsidR="00D118CA" w:rsidRPr="00007099">
        <w:rPr>
          <w:rFonts w:asciiTheme="majorHAnsi" w:hAnsiTheme="majorHAnsi"/>
        </w:rPr>
        <w:t xml:space="preserve">ransforming </w:t>
      </w:r>
      <w:r w:rsidRPr="00007099">
        <w:rPr>
          <w:rFonts w:asciiTheme="majorHAnsi" w:hAnsiTheme="majorHAnsi"/>
        </w:rPr>
        <w:t xml:space="preserve">the </w:t>
      </w:r>
      <w:r w:rsidR="00D118CA" w:rsidRPr="00007099">
        <w:rPr>
          <w:rFonts w:asciiTheme="majorHAnsi" w:hAnsiTheme="majorHAnsi"/>
        </w:rPr>
        <w:t xml:space="preserve">data </w:t>
      </w:r>
      <w:r w:rsidRPr="00007099">
        <w:rPr>
          <w:rFonts w:asciiTheme="majorHAnsi" w:hAnsiTheme="majorHAnsi"/>
        </w:rPr>
        <w:t xml:space="preserve">into the required format, </w:t>
      </w:r>
    </w:p>
    <w:p w14:paraId="0C3375F7" w14:textId="4DFB6DD2" w:rsidR="00145AE0" w:rsidRPr="00007099" w:rsidRDefault="00145AE0" w:rsidP="00AA78C3">
      <w:pPr>
        <w:pStyle w:val="ListParagraph"/>
        <w:numPr>
          <w:ilvl w:val="0"/>
          <w:numId w:val="39"/>
        </w:numPr>
        <w:spacing w:after="120" w:line="240" w:lineRule="auto"/>
        <w:contextualSpacing w:val="0"/>
        <w:jc w:val="both"/>
        <w:rPr>
          <w:rFonts w:asciiTheme="majorHAnsi" w:hAnsiTheme="majorHAnsi"/>
        </w:rPr>
      </w:pPr>
      <w:r w:rsidRPr="00007099">
        <w:rPr>
          <w:rFonts w:asciiTheme="majorHAnsi" w:hAnsiTheme="majorHAnsi"/>
        </w:rPr>
        <w:t>P</w:t>
      </w:r>
      <w:r w:rsidR="00D118CA" w:rsidRPr="00007099">
        <w:rPr>
          <w:rFonts w:asciiTheme="majorHAnsi" w:hAnsiTheme="majorHAnsi"/>
        </w:rPr>
        <w:t xml:space="preserve">erforming a thorough quality control check of the data to correct errors, qualify </w:t>
      </w:r>
      <w:r w:rsidRPr="00007099">
        <w:rPr>
          <w:rFonts w:asciiTheme="majorHAnsi" w:hAnsiTheme="majorHAnsi"/>
        </w:rPr>
        <w:t xml:space="preserve">problematic sample result values </w:t>
      </w:r>
      <w:r w:rsidR="003F58AC" w:rsidRPr="00007099">
        <w:rPr>
          <w:rFonts w:asciiTheme="majorHAnsi" w:hAnsiTheme="majorHAnsi"/>
        </w:rPr>
        <w:t>with data flags, e</w:t>
      </w:r>
      <w:r w:rsidRPr="00007099">
        <w:rPr>
          <w:rFonts w:asciiTheme="majorHAnsi" w:hAnsiTheme="majorHAnsi"/>
        </w:rPr>
        <w:t xml:space="preserve">tc., </w:t>
      </w:r>
    </w:p>
    <w:p w14:paraId="3BB4F82F" w14:textId="77777777" w:rsidR="00145AE0" w:rsidRPr="00007099" w:rsidRDefault="00145AE0" w:rsidP="00AA78C3">
      <w:pPr>
        <w:pStyle w:val="ListParagraph"/>
        <w:numPr>
          <w:ilvl w:val="0"/>
          <w:numId w:val="39"/>
        </w:numPr>
        <w:spacing w:after="120" w:line="240" w:lineRule="auto"/>
        <w:contextualSpacing w:val="0"/>
        <w:jc w:val="both"/>
        <w:rPr>
          <w:rFonts w:asciiTheme="majorHAnsi" w:hAnsiTheme="majorHAnsi"/>
        </w:rPr>
      </w:pPr>
      <w:r w:rsidRPr="00007099">
        <w:rPr>
          <w:rFonts w:asciiTheme="majorHAnsi" w:hAnsiTheme="majorHAnsi"/>
        </w:rPr>
        <w:t xml:space="preserve">Validating the data, and </w:t>
      </w:r>
    </w:p>
    <w:p w14:paraId="6C673AB5" w14:textId="780A3412" w:rsidR="0086464D" w:rsidRDefault="00145AE0" w:rsidP="00AA78C3">
      <w:pPr>
        <w:pStyle w:val="ListParagraph"/>
        <w:numPr>
          <w:ilvl w:val="0"/>
          <w:numId w:val="39"/>
        </w:numPr>
        <w:spacing w:after="0" w:line="240" w:lineRule="auto"/>
        <w:contextualSpacing w:val="0"/>
        <w:jc w:val="both"/>
        <w:rPr>
          <w:rFonts w:asciiTheme="majorHAnsi" w:hAnsiTheme="majorHAnsi"/>
        </w:rPr>
      </w:pPr>
      <w:r w:rsidRPr="00007099">
        <w:rPr>
          <w:rFonts w:asciiTheme="majorHAnsi" w:hAnsiTheme="majorHAnsi"/>
        </w:rPr>
        <w:t xml:space="preserve">Submitting EDDs to MT-eWQX.  </w:t>
      </w:r>
    </w:p>
    <w:p w14:paraId="3A7C9B2A" w14:textId="43C2EFBA" w:rsidR="000D58B4" w:rsidRDefault="000D58B4" w:rsidP="000D58B4">
      <w:pPr>
        <w:jc w:val="both"/>
        <w:rPr>
          <w:rFonts w:asciiTheme="majorHAnsi" w:hAnsiTheme="majorHAnsi"/>
        </w:rPr>
      </w:pPr>
    </w:p>
    <w:p w14:paraId="287387EA" w14:textId="3C1A48B6" w:rsidR="000D58B4" w:rsidRPr="000D58B4" w:rsidRDefault="000D58B4" w:rsidP="000D58B4">
      <w:pPr>
        <w:jc w:val="both"/>
        <w:rPr>
          <w:rFonts w:asciiTheme="majorHAnsi" w:hAnsiTheme="majorHAnsi"/>
        </w:rPr>
      </w:pPr>
      <w:r>
        <w:rPr>
          <w:rFonts w:asciiTheme="majorHAnsi" w:hAnsiTheme="majorHAnsi"/>
        </w:rPr>
        <w:lastRenderedPageBreak/>
        <w:t xml:space="preserve">Full instructions </w:t>
      </w:r>
      <w:r w:rsidR="00390520">
        <w:rPr>
          <w:rFonts w:asciiTheme="majorHAnsi" w:hAnsiTheme="majorHAnsi"/>
        </w:rPr>
        <w:t>specific to</w:t>
      </w:r>
      <w:r>
        <w:rPr>
          <w:rFonts w:asciiTheme="majorHAnsi" w:hAnsiTheme="majorHAnsi"/>
        </w:rPr>
        <w:t xml:space="preserve"> SRWG’s EDD and MT-eWQX process can be fou</w:t>
      </w:r>
      <w:r w:rsidR="00390520">
        <w:rPr>
          <w:rFonts w:asciiTheme="majorHAnsi" w:hAnsiTheme="majorHAnsi"/>
        </w:rPr>
        <w:t>nd in the SRWG EDD Guide</w:t>
      </w:r>
      <w:r>
        <w:rPr>
          <w:rFonts w:asciiTheme="majorHAnsi" w:hAnsiTheme="majorHAnsi"/>
        </w:rPr>
        <w:t>.</w:t>
      </w:r>
    </w:p>
    <w:p w14:paraId="0EED2FF1" w14:textId="3C54DD35" w:rsidR="00D118CA" w:rsidRDefault="00D118CA" w:rsidP="00D118CA"/>
    <w:p w14:paraId="28971764" w14:textId="14765F6D" w:rsidR="00563945" w:rsidRDefault="00B365F8" w:rsidP="001B146C">
      <w:pPr>
        <w:pStyle w:val="Heading2"/>
      </w:pPr>
      <w:bookmarkStart w:id="56" w:name="_Toc38869469"/>
      <w:r>
        <w:t>6</w:t>
      </w:r>
      <w:r w:rsidR="00563945">
        <w:t>.2 MSUEWQ Data Hub</w:t>
      </w:r>
      <w:bookmarkEnd w:id="56"/>
    </w:p>
    <w:p w14:paraId="33E109FE" w14:textId="084BF65F" w:rsidR="00563945" w:rsidRPr="00007099" w:rsidRDefault="00145AE0" w:rsidP="00AA78C3">
      <w:pPr>
        <w:jc w:val="both"/>
        <w:rPr>
          <w:rFonts w:asciiTheme="majorHAnsi" w:hAnsiTheme="majorHAnsi"/>
        </w:rPr>
      </w:pPr>
      <w:r w:rsidRPr="14C3F740">
        <w:rPr>
          <w:rFonts w:asciiTheme="majorHAnsi" w:hAnsiTheme="majorHAnsi"/>
        </w:rPr>
        <w:t>SRWG’s water quality data</w:t>
      </w:r>
      <w:r w:rsidR="00CC693D" w:rsidRPr="14C3F740">
        <w:rPr>
          <w:rFonts w:asciiTheme="majorHAnsi" w:hAnsiTheme="majorHAnsi"/>
        </w:rPr>
        <w:t xml:space="preserve"> (</w:t>
      </w:r>
      <w:r w:rsidR="00CC693D" w:rsidRPr="005B0FD1">
        <w:rPr>
          <w:rFonts w:asciiTheme="majorHAnsi" w:hAnsiTheme="majorHAnsi"/>
        </w:rPr>
        <w:t>including nutrient concentration data and photos</w:t>
      </w:r>
      <w:r w:rsidR="00CC693D" w:rsidRPr="14C3F740">
        <w:rPr>
          <w:rFonts w:asciiTheme="majorHAnsi" w:hAnsiTheme="majorHAnsi"/>
        </w:rPr>
        <w:t>)</w:t>
      </w:r>
      <w:r w:rsidRPr="14C3F740">
        <w:rPr>
          <w:rFonts w:asciiTheme="majorHAnsi" w:hAnsiTheme="majorHAnsi"/>
        </w:rPr>
        <w:t xml:space="preserve"> will be entered into the Montana State University Extension Water Quality Program Data Hub, which provides web-based storage and visualization of surface water data and photos collected by citizen scientists across Montana. </w:t>
      </w:r>
    </w:p>
    <w:p w14:paraId="514A6B79" w14:textId="77777777" w:rsidR="00563945" w:rsidRDefault="00563945" w:rsidP="00563945">
      <w:pPr>
        <w:jc w:val="both"/>
        <w:rPr>
          <w:rFonts w:cstheme="minorHAnsi"/>
        </w:rPr>
      </w:pPr>
    </w:p>
    <w:p w14:paraId="555DDAA4" w14:textId="1D108388" w:rsidR="00563945" w:rsidRDefault="00B365F8" w:rsidP="001B146C">
      <w:pPr>
        <w:pStyle w:val="Heading2"/>
      </w:pPr>
      <w:bookmarkStart w:id="57" w:name="_Toc38869470"/>
      <w:r>
        <w:t>6</w:t>
      </w:r>
      <w:r w:rsidR="00563945">
        <w:t>.3 Photos</w:t>
      </w:r>
      <w:bookmarkEnd w:id="57"/>
    </w:p>
    <w:p w14:paraId="2983EF91" w14:textId="79E5931B" w:rsidR="00563945" w:rsidRDefault="006C1817" w:rsidP="00563945">
      <w:pPr>
        <w:rPr>
          <w:rFonts w:asciiTheme="majorHAnsi" w:hAnsiTheme="majorHAnsi"/>
        </w:rPr>
      </w:pPr>
      <w:r w:rsidRPr="00007099">
        <w:rPr>
          <w:rFonts w:asciiTheme="majorHAnsi" w:hAnsiTheme="majorHAnsi"/>
        </w:rPr>
        <w:t xml:space="preserve">All digital photos will be </w:t>
      </w:r>
      <w:r w:rsidR="00563945" w:rsidRPr="00007099">
        <w:rPr>
          <w:rFonts w:asciiTheme="majorHAnsi" w:hAnsiTheme="majorHAnsi"/>
        </w:rPr>
        <w:t>stored on SRWG coordinator’s computer and in SRWG’s Dropbox “cloud” storage</w:t>
      </w:r>
      <w:r w:rsidR="0073469C">
        <w:rPr>
          <w:rFonts w:asciiTheme="majorHAnsi" w:hAnsiTheme="majorHAnsi"/>
        </w:rPr>
        <w:t xml:space="preserve"> under the corresponding year and month</w:t>
      </w:r>
      <w:r w:rsidR="00563945" w:rsidRPr="00007099">
        <w:rPr>
          <w:rFonts w:asciiTheme="majorHAnsi" w:hAnsiTheme="majorHAnsi"/>
        </w:rPr>
        <w:t xml:space="preserve">.  </w:t>
      </w:r>
    </w:p>
    <w:p w14:paraId="27E02F9A" w14:textId="5E8EED74" w:rsidR="000D58B4" w:rsidRDefault="000D58B4" w:rsidP="00563945">
      <w:pPr>
        <w:rPr>
          <w:rFonts w:asciiTheme="majorHAnsi" w:hAnsiTheme="majorHAnsi"/>
        </w:rPr>
      </w:pPr>
    </w:p>
    <w:p w14:paraId="2C38520F" w14:textId="4E4A497D" w:rsidR="000D58B4" w:rsidRDefault="000D58B4" w:rsidP="00563945">
      <w:pPr>
        <w:rPr>
          <w:rFonts w:asciiTheme="majorHAnsi" w:hAnsiTheme="majorHAnsi"/>
        </w:rPr>
      </w:pPr>
      <w:r>
        <w:rPr>
          <w:rFonts w:asciiTheme="majorHAnsi" w:hAnsiTheme="majorHAnsi"/>
        </w:rPr>
        <w:t xml:space="preserve">Photos are stored at: </w:t>
      </w:r>
      <w:r w:rsidR="00493632" w:rsidRPr="00493632">
        <w:rPr>
          <w:rFonts w:asciiTheme="majorHAnsi" w:hAnsiTheme="majorHAnsi"/>
        </w:rPr>
        <w:t>Dropbox\Photos\WQ Monitoring Photos\20</w:t>
      </w:r>
      <w:r w:rsidR="00493632">
        <w:rPr>
          <w:rFonts w:asciiTheme="majorHAnsi" w:hAnsiTheme="majorHAnsi"/>
        </w:rPr>
        <w:t>YY</w:t>
      </w:r>
      <w:r w:rsidR="00493632" w:rsidRPr="00493632">
        <w:rPr>
          <w:rFonts w:asciiTheme="majorHAnsi" w:hAnsiTheme="majorHAnsi"/>
        </w:rPr>
        <w:t xml:space="preserve"> WQ photos\20</w:t>
      </w:r>
      <w:r w:rsidR="00493632">
        <w:rPr>
          <w:rFonts w:asciiTheme="majorHAnsi" w:hAnsiTheme="majorHAnsi"/>
        </w:rPr>
        <w:t>YY</w:t>
      </w:r>
      <w:r w:rsidR="00493632" w:rsidRPr="00493632">
        <w:rPr>
          <w:rFonts w:asciiTheme="majorHAnsi" w:hAnsiTheme="majorHAnsi"/>
        </w:rPr>
        <w:t xml:space="preserve"> </w:t>
      </w:r>
      <w:r w:rsidR="00493632">
        <w:rPr>
          <w:rFonts w:asciiTheme="majorHAnsi" w:hAnsiTheme="majorHAnsi"/>
        </w:rPr>
        <w:t>MM</w:t>
      </w:r>
      <w:r w:rsidR="00493632" w:rsidRPr="00493632">
        <w:rPr>
          <w:rFonts w:asciiTheme="majorHAnsi" w:hAnsiTheme="majorHAnsi"/>
        </w:rPr>
        <w:t xml:space="preserve"> WQ Monitoring photos</w:t>
      </w:r>
    </w:p>
    <w:p w14:paraId="12F22B69" w14:textId="6F781D4E" w:rsidR="00493632" w:rsidRDefault="00493632" w:rsidP="00563945">
      <w:pPr>
        <w:rPr>
          <w:rFonts w:asciiTheme="majorHAnsi" w:hAnsiTheme="majorHAnsi"/>
        </w:rPr>
      </w:pPr>
    </w:p>
    <w:p w14:paraId="305DCB87" w14:textId="77777777" w:rsidR="00390520" w:rsidRDefault="00493632" w:rsidP="14C3F740">
      <w:pPr>
        <w:rPr>
          <w:rFonts w:asciiTheme="majorHAnsi" w:hAnsiTheme="majorHAnsi"/>
        </w:rPr>
      </w:pPr>
      <w:r w:rsidRPr="14C3F740">
        <w:rPr>
          <w:rFonts w:asciiTheme="majorHAnsi" w:hAnsiTheme="majorHAnsi"/>
        </w:rPr>
        <w:t>Photo file names include the four</w:t>
      </w:r>
      <w:r w:rsidR="0E5EB275" w:rsidRPr="14C3F740">
        <w:rPr>
          <w:rFonts w:asciiTheme="majorHAnsi" w:hAnsiTheme="majorHAnsi"/>
        </w:rPr>
        <w:t>-</w:t>
      </w:r>
      <w:r w:rsidRPr="14C3F740">
        <w:rPr>
          <w:rFonts w:asciiTheme="majorHAnsi" w:hAnsiTheme="majorHAnsi"/>
        </w:rPr>
        <w:t>digit year(space) two</w:t>
      </w:r>
      <w:r w:rsidR="005B0FD1">
        <w:rPr>
          <w:rFonts w:asciiTheme="majorHAnsi" w:hAnsiTheme="majorHAnsi"/>
        </w:rPr>
        <w:t>-</w:t>
      </w:r>
      <w:r w:rsidRPr="14C3F740">
        <w:rPr>
          <w:rFonts w:asciiTheme="majorHAnsi" w:hAnsiTheme="majorHAnsi"/>
        </w:rPr>
        <w:t xml:space="preserve">digit month (space) </w:t>
      </w:r>
      <w:r w:rsidR="1961D34E" w:rsidRPr="14C3F740">
        <w:rPr>
          <w:rFonts w:asciiTheme="majorHAnsi" w:hAnsiTheme="majorHAnsi"/>
        </w:rPr>
        <w:t>one- or two-character</w:t>
      </w:r>
      <w:r w:rsidRPr="14C3F740">
        <w:rPr>
          <w:rFonts w:asciiTheme="majorHAnsi" w:hAnsiTheme="majorHAnsi"/>
        </w:rPr>
        <w:t xml:space="preserve"> site abbreviation and direction photo was taken. </w:t>
      </w:r>
    </w:p>
    <w:p w14:paraId="1955D7EE" w14:textId="77777777" w:rsidR="00390520" w:rsidRDefault="00390520" w:rsidP="00390520">
      <w:pPr>
        <w:rPr>
          <w:rFonts w:asciiTheme="majorHAnsi" w:hAnsiTheme="majorHAnsi"/>
        </w:rPr>
      </w:pPr>
      <w:r>
        <w:rPr>
          <w:rFonts w:asciiTheme="majorHAnsi" w:hAnsiTheme="majorHAnsi"/>
        </w:rPr>
        <w:t>Site abbreviations:</w:t>
      </w:r>
    </w:p>
    <w:p w14:paraId="0D498FCB" w14:textId="77777777" w:rsidR="00390520" w:rsidRDefault="00390520" w:rsidP="00390520">
      <w:pPr>
        <w:ind w:firstLine="720"/>
        <w:rPr>
          <w:rFonts w:asciiTheme="majorHAnsi" w:hAnsiTheme="majorHAnsi"/>
        </w:rPr>
        <w:sectPr w:rsidR="00390520" w:rsidSect="00940AEF">
          <w:type w:val="continuous"/>
          <w:pgSz w:w="12240" w:h="16340"/>
          <w:pgMar w:top="1146" w:right="1171" w:bottom="663" w:left="1357" w:header="0" w:footer="0" w:gutter="0"/>
          <w:cols w:space="720"/>
          <w:formProt w:val="0"/>
          <w:docGrid w:linePitch="249" w:charSpace="2047"/>
        </w:sectPr>
      </w:pPr>
    </w:p>
    <w:p w14:paraId="5A1E196A" w14:textId="13023671" w:rsidR="00390520" w:rsidRDefault="003B4667" w:rsidP="00390520">
      <w:pPr>
        <w:ind w:firstLine="720"/>
        <w:rPr>
          <w:rFonts w:asciiTheme="majorHAnsi" w:hAnsiTheme="majorHAnsi"/>
        </w:rPr>
      </w:pPr>
      <w:r>
        <w:rPr>
          <w:rFonts w:asciiTheme="majorHAnsi" w:hAnsiTheme="majorHAnsi"/>
        </w:rPr>
        <w:t>SUNR56</w:t>
      </w:r>
      <w:r w:rsidR="00390520">
        <w:rPr>
          <w:rFonts w:asciiTheme="majorHAnsi" w:hAnsiTheme="majorHAnsi"/>
        </w:rPr>
        <w:tab/>
      </w:r>
      <w:r w:rsidR="00390520" w:rsidRPr="14C3F740">
        <w:rPr>
          <w:rFonts w:asciiTheme="majorHAnsi" w:hAnsiTheme="majorHAnsi"/>
        </w:rPr>
        <w:t>Augusta</w:t>
      </w:r>
    </w:p>
    <w:p w14:paraId="4FC1D9F7" w14:textId="4F7DCB3F" w:rsidR="00390520" w:rsidRDefault="003B4667" w:rsidP="00390520">
      <w:pPr>
        <w:ind w:firstLine="720"/>
        <w:rPr>
          <w:rFonts w:asciiTheme="majorHAnsi" w:hAnsiTheme="majorHAnsi"/>
        </w:rPr>
      </w:pPr>
      <w:r>
        <w:rPr>
          <w:rFonts w:asciiTheme="majorHAnsi" w:hAnsiTheme="majorHAnsi"/>
        </w:rPr>
        <w:t>DUCKC01</w:t>
      </w:r>
      <w:r w:rsidR="00390520">
        <w:rPr>
          <w:rFonts w:asciiTheme="majorHAnsi" w:hAnsiTheme="majorHAnsi"/>
        </w:rPr>
        <w:tab/>
        <w:t>Big Coulee</w:t>
      </w:r>
    </w:p>
    <w:p w14:paraId="5AD3A621" w14:textId="339580EA" w:rsidR="00390520" w:rsidRDefault="00390520" w:rsidP="00390520">
      <w:pPr>
        <w:ind w:firstLine="720"/>
        <w:rPr>
          <w:rFonts w:asciiTheme="majorHAnsi" w:hAnsiTheme="majorHAnsi"/>
        </w:rPr>
      </w:pPr>
      <w:r>
        <w:rPr>
          <w:rFonts w:asciiTheme="majorHAnsi" w:hAnsiTheme="majorHAnsi"/>
        </w:rPr>
        <w:t>A</w:t>
      </w:r>
      <w:r w:rsidR="003B4667">
        <w:rPr>
          <w:rFonts w:asciiTheme="majorHAnsi" w:hAnsiTheme="majorHAnsi"/>
        </w:rPr>
        <w:t>DBEC01</w:t>
      </w:r>
      <w:r>
        <w:rPr>
          <w:rFonts w:asciiTheme="majorHAnsi" w:hAnsiTheme="majorHAnsi"/>
        </w:rPr>
        <w:tab/>
        <w:t>Adobe Creek</w:t>
      </w:r>
    </w:p>
    <w:p w14:paraId="0499322F" w14:textId="1CF05C77" w:rsidR="00390520" w:rsidRDefault="00390520" w:rsidP="00390520">
      <w:pPr>
        <w:ind w:firstLine="720"/>
        <w:rPr>
          <w:rFonts w:asciiTheme="majorHAnsi" w:hAnsiTheme="majorHAnsi"/>
        </w:rPr>
      </w:pPr>
      <w:r>
        <w:rPr>
          <w:rFonts w:asciiTheme="majorHAnsi" w:hAnsiTheme="majorHAnsi"/>
        </w:rPr>
        <w:t>M</w:t>
      </w:r>
      <w:r w:rsidR="003B4667">
        <w:rPr>
          <w:rFonts w:asciiTheme="majorHAnsi" w:hAnsiTheme="majorHAnsi"/>
        </w:rPr>
        <w:t>ILCU01</w:t>
      </w:r>
      <w:r>
        <w:rPr>
          <w:rFonts w:asciiTheme="majorHAnsi" w:hAnsiTheme="majorHAnsi"/>
        </w:rPr>
        <w:tab/>
        <w:t>Mill Coulee North</w:t>
      </w:r>
    </w:p>
    <w:p w14:paraId="0426E1A9" w14:textId="7FB5814C" w:rsidR="00390520" w:rsidRDefault="00390520" w:rsidP="00390520">
      <w:pPr>
        <w:ind w:firstLine="720"/>
        <w:rPr>
          <w:rFonts w:asciiTheme="majorHAnsi" w:hAnsiTheme="majorHAnsi"/>
        </w:rPr>
      </w:pPr>
      <w:r>
        <w:rPr>
          <w:rFonts w:asciiTheme="majorHAnsi" w:hAnsiTheme="majorHAnsi"/>
        </w:rPr>
        <w:t>M</w:t>
      </w:r>
      <w:r w:rsidR="00B6089B">
        <w:rPr>
          <w:rFonts w:asciiTheme="majorHAnsi" w:hAnsiTheme="majorHAnsi"/>
        </w:rPr>
        <w:t>UDYC57</w:t>
      </w:r>
      <w:r>
        <w:rPr>
          <w:rFonts w:asciiTheme="majorHAnsi" w:hAnsiTheme="majorHAnsi"/>
        </w:rPr>
        <w:tab/>
        <w:t>Muddy Creek</w:t>
      </w:r>
    </w:p>
    <w:p w14:paraId="62ABC6CA" w14:textId="7A6A9DD4" w:rsidR="00390520" w:rsidRDefault="00B6089B" w:rsidP="00390520">
      <w:pPr>
        <w:ind w:firstLine="720"/>
        <w:rPr>
          <w:rFonts w:asciiTheme="majorHAnsi" w:hAnsiTheme="majorHAnsi"/>
        </w:rPr>
      </w:pPr>
      <w:r>
        <w:rPr>
          <w:rFonts w:asciiTheme="majorHAnsi" w:hAnsiTheme="majorHAnsi"/>
        </w:rPr>
        <w:t>SUNR51</w:t>
      </w:r>
      <w:r w:rsidR="00390520">
        <w:rPr>
          <w:rFonts w:asciiTheme="majorHAnsi" w:hAnsiTheme="majorHAnsi"/>
        </w:rPr>
        <w:tab/>
        <w:t>Vaughn-Ulm Bridge</w:t>
      </w:r>
    </w:p>
    <w:p w14:paraId="72F62EA3" w14:textId="3256378B" w:rsidR="00390520" w:rsidRDefault="00B6089B" w:rsidP="00390520">
      <w:pPr>
        <w:ind w:firstLine="720"/>
        <w:rPr>
          <w:rFonts w:asciiTheme="majorHAnsi" w:hAnsiTheme="majorHAnsi"/>
        </w:rPr>
        <w:sectPr w:rsidR="00390520" w:rsidSect="002F74D9">
          <w:type w:val="continuous"/>
          <w:pgSz w:w="12240" w:h="16340"/>
          <w:pgMar w:top="1146" w:right="1171" w:bottom="663" w:left="1357" w:header="0" w:footer="0" w:gutter="0"/>
          <w:cols w:num="2" w:space="720"/>
          <w:formProt w:val="0"/>
          <w:docGrid w:linePitch="249" w:charSpace="2047"/>
        </w:sectPr>
      </w:pPr>
      <w:r>
        <w:rPr>
          <w:rFonts w:asciiTheme="majorHAnsi" w:hAnsiTheme="majorHAnsi"/>
        </w:rPr>
        <w:t>SUNR50</w:t>
      </w:r>
      <w:r w:rsidR="00390520">
        <w:rPr>
          <w:rFonts w:asciiTheme="majorHAnsi" w:hAnsiTheme="majorHAnsi"/>
        </w:rPr>
        <w:tab/>
        <w:t>Great Falls</w:t>
      </w:r>
    </w:p>
    <w:p w14:paraId="69681BB3" w14:textId="77777777" w:rsidR="00390520" w:rsidRDefault="00390520" w:rsidP="00390520">
      <w:pPr>
        <w:ind w:firstLine="720"/>
        <w:rPr>
          <w:rFonts w:asciiTheme="majorHAnsi" w:hAnsiTheme="majorHAnsi"/>
        </w:rPr>
      </w:pPr>
    </w:p>
    <w:p w14:paraId="59FB7EDD" w14:textId="11B0A6A7" w:rsidR="00390520" w:rsidRDefault="00390520" w:rsidP="00390520">
      <w:pPr>
        <w:rPr>
          <w:rFonts w:asciiTheme="majorHAnsi" w:hAnsiTheme="majorHAnsi"/>
        </w:rPr>
      </w:pPr>
      <w:r>
        <w:rPr>
          <w:rFonts w:asciiTheme="majorHAnsi" w:hAnsiTheme="majorHAnsi"/>
        </w:rPr>
        <w:t xml:space="preserve">Direction abbreviations: </w:t>
      </w:r>
      <w:r w:rsidR="00A1112D">
        <w:rPr>
          <w:rFonts w:asciiTheme="majorHAnsi" w:hAnsiTheme="majorHAnsi"/>
        </w:rPr>
        <w:t>U</w:t>
      </w:r>
      <w:r>
        <w:rPr>
          <w:rFonts w:asciiTheme="majorHAnsi" w:hAnsiTheme="majorHAnsi"/>
        </w:rPr>
        <w:t xml:space="preserve">= looking upstream; M=looking straight across the stream; </w:t>
      </w:r>
      <w:r w:rsidR="00D963E1">
        <w:rPr>
          <w:rFonts w:asciiTheme="majorHAnsi" w:hAnsiTheme="majorHAnsi"/>
        </w:rPr>
        <w:t>L</w:t>
      </w:r>
      <w:r>
        <w:rPr>
          <w:rFonts w:asciiTheme="majorHAnsi" w:hAnsiTheme="majorHAnsi"/>
        </w:rPr>
        <w:t>=looking downstream</w:t>
      </w:r>
    </w:p>
    <w:p w14:paraId="225E3FCF" w14:textId="77777777" w:rsidR="00390520" w:rsidRDefault="00390520" w:rsidP="14C3F740">
      <w:pPr>
        <w:rPr>
          <w:rFonts w:asciiTheme="majorHAnsi" w:hAnsiTheme="majorHAnsi"/>
        </w:rPr>
      </w:pPr>
    </w:p>
    <w:p w14:paraId="2BA7D4AF" w14:textId="203EC026" w:rsidR="00493632" w:rsidRDefault="00493632" w:rsidP="14C3F740">
      <w:pPr>
        <w:rPr>
          <w:rFonts w:asciiTheme="majorHAnsi" w:hAnsiTheme="majorHAnsi"/>
        </w:rPr>
      </w:pPr>
      <w:r w:rsidRPr="14C3F740">
        <w:rPr>
          <w:rFonts w:asciiTheme="majorHAnsi" w:hAnsiTheme="majorHAnsi"/>
        </w:rPr>
        <w:t>For example:</w:t>
      </w:r>
    </w:p>
    <w:p w14:paraId="102B37F7" w14:textId="393BC9C5" w:rsidR="00493632" w:rsidRDefault="00493632" w:rsidP="00563945">
      <w:pPr>
        <w:rPr>
          <w:rFonts w:asciiTheme="majorHAnsi" w:hAnsiTheme="majorHAnsi"/>
        </w:rPr>
      </w:pPr>
      <w:r>
        <w:rPr>
          <w:rFonts w:asciiTheme="majorHAnsi" w:hAnsiTheme="majorHAnsi"/>
        </w:rPr>
        <w:t>2018 04 AC</w:t>
      </w:r>
      <w:r w:rsidR="00A1112D">
        <w:rPr>
          <w:rFonts w:asciiTheme="majorHAnsi" w:hAnsiTheme="majorHAnsi"/>
        </w:rPr>
        <w:t>U</w:t>
      </w:r>
      <w:r>
        <w:rPr>
          <w:rFonts w:asciiTheme="majorHAnsi" w:hAnsiTheme="majorHAnsi"/>
        </w:rPr>
        <w:t xml:space="preserve"> = Photo taken on April 2018 monitoring visit at Adobe Creek looking upstream</w:t>
      </w:r>
    </w:p>
    <w:p w14:paraId="774CFB9D" w14:textId="77777777" w:rsidR="00563945" w:rsidRPr="00563945" w:rsidRDefault="00563945" w:rsidP="00563945">
      <w:pPr>
        <w:jc w:val="both"/>
        <w:rPr>
          <w:rFonts w:cstheme="minorHAnsi"/>
        </w:rPr>
      </w:pPr>
    </w:p>
    <w:p w14:paraId="0899852D" w14:textId="1E23B6EC" w:rsidR="008B7632" w:rsidRDefault="00B365F8" w:rsidP="001B146C">
      <w:pPr>
        <w:pStyle w:val="Heading2"/>
      </w:pPr>
      <w:bookmarkStart w:id="58" w:name="_Toc38869471"/>
      <w:r>
        <w:t>6</w:t>
      </w:r>
      <w:r w:rsidR="00563945">
        <w:t>.4 Field Forms</w:t>
      </w:r>
      <w:bookmarkEnd w:id="58"/>
    </w:p>
    <w:p w14:paraId="1E291430" w14:textId="102A5CF5" w:rsidR="00CB7A4B" w:rsidRPr="0073469C" w:rsidRDefault="006C1817" w:rsidP="0073469C">
      <w:pPr>
        <w:rPr>
          <w:rFonts w:asciiTheme="majorHAnsi" w:hAnsiTheme="majorHAnsi" w:cstheme="minorHAnsi"/>
          <w:szCs w:val="22"/>
        </w:rPr>
      </w:pPr>
      <w:r w:rsidRPr="0073469C">
        <w:rPr>
          <w:rFonts w:asciiTheme="majorHAnsi" w:hAnsiTheme="majorHAnsi" w:cstheme="minorHAnsi"/>
          <w:szCs w:val="22"/>
        </w:rPr>
        <w:t xml:space="preserve">Field forms will be </w:t>
      </w:r>
      <w:proofErr w:type="gramStart"/>
      <w:r w:rsidRPr="0073469C">
        <w:rPr>
          <w:rFonts w:asciiTheme="majorHAnsi" w:hAnsiTheme="majorHAnsi" w:cstheme="minorHAnsi"/>
          <w:szCs w:val="22"/>
        </w:rPr>
        <w:t>s</w:t>
      </w:r>
      <w:r w:rsidR="00563945" w:rsidRPr="0073469C">
        <w:rPr>
          <w:rFonts w:asciiTheme="majorHAnsi" w:hAnsiTheme="majorHAnsi" w:cstheme="minorHAnsi"/>
          <w:szCs w:val="22"/>
        </w:rPr>
        <w:t>can</w:t>
      </w:r>
      <w:r w:rsidRPr="0073469C">
        <w:rPr>
          <w:rFonts w:asciiTheme="majorHAnsi" w:hAnsiTheme="majorHAnsi" w:cstheme="minorHAnsi"/>
          <w:szCs w:val="22"/>
        </w:rPr>
        <w:t>ned</w:t>
      </w:r>
      <w:proofErr w:type="gramEnd"/>
      <w:r w:rsidRPr="0073469C">
        <w:rPr>
          <w:rFonts w:asciiTheme="majorHAnsi" w:hAnsiTheme="majorHAnsi" w:cstheme="minorHAnsi"/>
          <w:szCs w:val="22"/>
        </w:rPr>
        <w:t xml:space="preserve"> and the electronic files will be stored</w:t>
      </w:r>
      <w:r w:rsidR="0073469C" w:rsidRPr="0073469C">
        <w:rPr>
          <w:rFonts w:asciiTheme="majorHAnsi" w:hAnsiTheme="majorHAnsi" w:cstheme="minorHAnsi"/>
          <w:szCs w:val="22"/>
        </w:rPr>
        <w:t xml:space="preserve"> on the SRWG coordinator’s computer and in SRWG’s Dropbox “cloud” storage</w:t>
      </w:r>
      <w:r w:rsidR="0073469C">
        <w:rPr>
          <w:rFonts w:asciiTheme="majorHAnsi" w:hAnsiTheme="majorHAnsi" w:cstheme="minorHAnsi"/>
          <w:szCs w:val="22"/>
        </w:rPr>
        <w:t xml:space="preserve"> under the corresponding year and month</w:t>
      </w:r>
      <w:r w:rsidR="0073469C" w:rsidRPr="0073469C">
        <w:rPr>
          <w:rFonts w:asciiTheme="majorHAnsi" w:hAnsiTheme="majorHAnsi" w:cstheme="minorHAnsi"/>
          <w:szCs w:val="22"/>
        </w:rPr>
        <w:t>.</w:t>
      </w:r>
    </w:p>
    <w:p w14:paraId="0B56929B" w14:textId="1342F1CB" w:rsidR="0073469C" w:rsidRPr="0073469C" w:rsidRDefault="0073469C" w:rsidP="0073469C">
      <w:pPr>
        <w:rPr>
          <w:rFonts w:asciiTheme="majorHAnsi" w:hAnsiTheme="majorHAnsi" w:cstheme="minorHAnsi"/>
          <w:szCs w:val="22"/>
        </w:rPr>
      </w:pPr>
    </w:p>
    <w:p w14:paraId="0A42B60B" w14:textId="7005B7D8" w:rsidR="0073469C" w:rsidRDefault="0073469C" w:rsidP="0073469C">
      <w:pPr>
        <w:rPr>
          <w:rFonts w:asciiTheme="majorHAnsi" w:hAnsiTheme="majorHAnsi" w:cstheme="minorHAnsi"/>
          <w:szCs w:val="22"/>
        </w:rPr>
      </w:pPr>
      <w:r w:rsidRPr="0073469C">
        <w:rPr>
          <w:rFonts w:asciiTheme="majorHAnsi" w:hAnsiTheme="majorHAnsi" w:cstheme="minorHAnsi"/>
          <w:szCs w:val="22"/>
        </w:rPr>
        <w:t>Field forms will be saved at: Dropbox\Grants and Projects\DEQ\DEQ Monitoring Grant\20</w:t>
      </w:r>
      <w:r>
        <w:rPr>
          <w:rFonts w:asciiTheme="majorHAnsi" w:hAnsiTheme="majorHAnsi" w:cstheme="minorHAnsi"/>
          <w:szCs w:val="22"/>
        </w:rPr>
        <w:t>YY</w:t>
      </w:r>
      <w:r w:rsidRPr="0073469C">
        <w:rPr>
          <w:rFonts w:asciiTheme="majorHAnsi" w:hAnsiTheme="majorHAnsi" w:cstheme="minorHAnsi"/>
          <w:szCs w:val="22"/>
        </w:rPr>
        <w:t xml:space="preserve"> DEQ Monitoring Grant\20</w:t>
      </w:r>
      <w:r>
        <w:rPr>
          <w:rFonts w:asciiTheme="majorHAnsi" w:hAnsiTheme="majorHAnsi" w:cstheme="minorHAnsi"/>
          <w:szCs w:val="22"/>
        </w:rPr>
        <w:t>YY</w:t>
      </w:r>
      <w:r w:rsidRPr="0073469C">
        <w:rPr>
          <w:rFonts w:asciiTheme="majorHAnsi" w:hAnsiTheme="majorHAnsi" w:cstheme="minorHAnsi"/>
          <w:szCs w:val="22"/>
        </w:rPr>
        <w:t xml:space="preserve"> Field Forms\20</w:t>
      </w:r>
      <w:r>
        <w:rPr>
          <w:rFonts w:asciiTheme="majorHAnsi" w:hAnsiTheme="majorHAnsi" w:cstheme="minorHAnsi"/>
          <w:szCs w:val="22"/>
        </w:rPr>
        <w:t>YY</w:t>
      </w:r>
      <w:r w:rsidRPr="0073469C">
        <w:rPr>
          <w:rFonts w:asciiTheme="majorHAnsi" w:hAnsiTheme="majorHAnsi" w:cstheme="minorHAnsi"/>
          <w:szCs w:val="22"/>
        </w:rPr>
        <w:t xml:space="preserve"> </w:t>
      </w:r>
      <w:r>
        <w:rPr>
          <w:rFonts w:asciiTheme="majorHAnsi" w:hAnsiTheme="majorHAnsi" w:cstheme="minorHAnsi"/>
          <w:szCs w:val="22"/>
        </w:rPr>
        <w:t>MM</w:t>
      </w:r>
      <w:r w:rsidRPr="0073469C">
        <w:rPr>
          <w:rFonts w:asciiTheme="majorHAnsi" w:hAnsiTheme="majorHAnsi" w:cstheme="minorHAnsi"/>
          <w:szCs w:val="22"/>
        </w:rPr>
        <w:t xml:space="preserve"> WQ Field Forms</w:t>
      </w:r>
      <w:r>
        <w:rPr>
          <w:rFonts w:asciiTheme="majorHAnsi" w:hAnsiTheme="majorHAnsi" w:cstheme="minorHAnsi"/>
          <w:szCs w:val="22"/>
        </w:rPr>
        <w:t>.</w:t>
      </w:r>
    </w:p>
    <w:p w14:paraId="361730A9" w14:textId="32B2834F" w:rsidR="0073469C" w:rsidRDefault="0073469C" w:rsidP="0073469C">
      <w:pPr>
        <w:rPr>
          <w:rFonts w:asciiTheme="majorHAnsi" w:hAnsiTheme="majorHAnsi" w:cstheme="minorHAnsi"/>
          <w:szCs w:val="22"/>
        </w:rPr>
      </w:pPr>
    </w:p>
    <w:p w14:paraId="5284877F" w14:textId="3FEA664D" w:rsidR="00CB7A4B" w:rsidRDefault="0073469C" w:rsidP="001C07F7">
      <w:pPr>
        <w:rPr>
          <w:rFonts w:asciiTheme="majorHAnsi" w:hAnsiTheme="majorHAnsi" w:cstheme="minorHAnsi"/>
          <w:szCs w:val="22"/>
        </w:rPr>
      </w:pPr>
      <w:r>
        <w:rPr>
          <w:rFonts w:asciiTheme="majorHAnsi" w:hAnsiTheme="majorHAnsi" w:cstheme="minorHAnsi"/>
          <w:szCs w:val="22"/>
        </w:rPr>
        <w:t>The naming convention for Field Forms is: 20YY MM WQ Field Form.</w:t>
      </w:r>
    </w:p>
    <w:p w14:paraId="1E6378EF" w14:textId="69231DF2" w:rsidR="0073469C" w:rsidRDefault="0073469C" w:rsidP="001C07F7">
      <w:pPr>
        <w:rPr>
          <w:rFonts w:asciiTheme="majorHAnsi" w:hAnsiTheme="majorHAnsi" w:cstheme="minorHAnsi"/>
          <w:szCs w:val="22"/>
        </w:rPr>
      </w:pPr>
    </w:p>
    <w:p w14:paraId="0340C4CE" w14:textId="2792B23A" w:rsidR="0073469C" w:rsidRDefault="0073469C" w:rsidP="14C3F740">
      <w:pPr>
        <w:rPr>
          <w:rFonts w:cstheme="minorBidi"/>
          <w:color w:val="FF0000"/>
        </w:rPr>
      </w:pPr>
      <w:r w:rsidRPr="14C3F740">
        <w:rPr>
          <w:rFonts w:asciiTheme="majorHAnsi" w:hAnsiTheme="majorHAnsi" w:cstheme="minorBidi"/>
        </w:rPr>
        <w:t>Hard copies of the field forms will be stored in the SRWG office.</w:t>
      </w:r>
      <w:r w:rsidR="00FA0358">
        <w:rPr>
          <w:rFonts w:asciiTheme="majorHAnsi" w:hAnsiTheme="majorHAnsi" w:cstheme="minorBidi"/>
        </w:rPr>
        <w:t xml:space="preserve"> Field form data is also entered into an Excel spreadsheet each month, located at </w:t>
      </w:r>
      <w:r w:rsidR="00FA0358" w:rsidRPr="00FA0358">
        <w:rPr>
          <w:rFonts w:asciiTheme="majorHAnsi" w:hAnsiTheme="majorHAnsi" w:cstheme="minorBidi"/>
        </w:rPr>
        <w:t>\Dropbox\Grants and Projects\DEQ\DEQ Monitoring Grants\20</w:t>
      </w:r>
      <w:r w:rsidR="00FA0358">
        <w:rPr>
          <w:rFonts w:asciiTheme="majorHAnsi" w:hAnsiTheme="majorHAnsi" w:cstheme="minorBidi"/>
        </w:rPr>
        <w:t>YY</w:t>
      </w:r>
      <w:r w:rsidR="00FA0358" w:rsidRPr="00FA0358">
        <w:rPr>
          <w:rFonts w:asciiTheme="majorHAnsi" w:hAnsiTheme="majorHAnsi" w:cstheme="minorBidi"/>
        </w:rPr>
        <w:t xml:space="preserve"> DEQ Monitoring Grant\20</w:t>
      </w:r>
      <w:r w:rsidR="00FA0358">
        <w:rPr>
          <w:rFonts w:asciiTheme="majorHAnsi" w:hAnsiTheme="majorHAnsi" w:cstheme="minorBidi"/>
        </w:rPr>
        <w:t>YY</w:t>
      </w:r>
      <w:r w:rsidR="00FA0358" w:rsidRPr="00FA0358">
        <w:rPr>
          <w:rFonts w:asciiTheme="majorHAnsi" w:hAnsiTheme="majorHAnsi" w:cstheme="minorBidi"/>
        </w:rPr>
        <w:t xml:space="preserve"> SRWG WQ Field Data</w:t>
      </w:r>
      <w:r w:rsidR="00FA0358">
        <w:rPr>
          <w:rFonts w:asciiTheme="majorHAnsi" w:hAnsiTheme="majorHAnsi" w:cstheme="minorBidi"/>
        </w:rPr>
        <w:t>.</w:t>
      </w:r>
    </w:p>
    <w:p w14:paraId="3B418B53" w14:textId="77777777" w:rsidR="00563945" w:rsidRPr="00D900AC" w:rsidRDefault="00563945" w:rsidP="001C07F7">
      <w:pPr>
        <w:rPr>
          <w:rFonts w:cstheme="minorHAnsi"/>
          <w:b/>
          <w:szCs w:val="22"/>
        </w:rPr>
      </w:pPr>
    </w:p>
    <w:p w14:paraId="5E9B5D94" w14:textId="5850228D" w:rsidR="007159AA" w:rsidRPr="00997346" w:rsidRDefault="00B365F8" w:rsidP="001A0E3F">
      <w:pPr>
        <w:pStyle w:val="Heading1"/>
      </w:pPr>
      <w:bookmarkStart w:id="59" w:name="_Toc7175836"/>
      <w:bookmarkStart w:id="60" w:name="_Toc38869472"/>
      <w:r>
        <w:t>7</w:t>
      </w:r>
      <w:bookmarkStart w:id="61" w:name="_Toc218694551"/>
      <w:bookmarkStart w:id="62" w:name="_Toc67755744"/>
      <w:bookmarkEnd w:id="18"/>
      <w:r w:rsidR="005F1B8B">
        <w:t xml:space="preserve">.0 </w:t>
      </w:r>
      <w:r w:rsidR="0086464D">
        <w:t>Data Analysis</w:t>
      </w:r>
      <w:bookmarkEnd w:id="59"/>
      <w:bookmarkEnd w:id="61"/>
      <w:r>
        <w:t xml:space="preserve"> and Reporting</w:t>
      </w:r>
      <w:bookmarkEnd w:id="60"/>
    </w:p>
    <w:p w14:paraId="0A25A70D" w14:textId="77777777" w:rsidR="005B0FD1" w:rsidRPr="000851D1" w:rsidRDefault="005B0FD1" w:rsidP="00AA78C3">
      <w:bookmarkStart w:id="63" w:name="_Toc7175837"/>
    </w:p>
    <w:p w14:paraId="0961D45B" w14:textId="6F256F24" w:rsidR="007159AA" w:rsidRPr="00997346" w:rsidRDefault="00B365F8" w:rsidP="001B146C">
      <w:pPr>
        <w:pStyle w:val="Heading2"/>
      </w:pPr>
      <w:bookmarkStart w:id="64" w:name="_Toc38869473"/>
      <w:r>
        <w:t>7</w:t>
      </w:r>
      <w:r w:rsidR="0082154A">
        <w:t>.1 Data Analysis</w:t>
      </w:r>
      <w:bookmarkEnd w:id="63"/>
      <w:bookmarkEnd w:id="64"/>
      <w:r w:rsidR="0082154A">
        <w:t xml:space="preserve"> </w:t>
      </w:r>
    </w:p>
    <w:p w14:paraId="774C9DDF" w14:textId="2F192EBA" w:rsidR="003F58AC" w:rsidRPr="00007099" w:rsidRDefault="003F58AC" w:rsidP="0073469C">
      <w:pPr>
        <w:spacing w:after="120"/>
        <w:jc w:val="both"/>
        <w:rPr>
          <w:rFonts w:asciiTheme="majorHAnsi" w:hAnsiTheme="majorHAnsi"/>
        </w:rPr>
      </w:pPr>
      <w:r w:rsidRPr="00007099">
        <w:rPr>
          <w:rFonts w:asciiTheme="majorHAnsi" w:hAnsiTheme="majorHAnsi"/>
        </w:rPr>
        <w:t>The following are examples of intended data analyses to be conducted with the data produced by this project:</w:t>
      </w:r>
    </w:p>
    <w:p w14:paraId="2AA77B3C" w14:textId="382B527C" w:rsidR="00973516" w:rsidRDefault="00973516" w:rsidP="0073469C">
      <w:pPr>
        <w:pStyle w:val="ListParagraph"/>
        <w:numPr>
          <w:ilvl w:val="0"/>
          <w:numId w:val="40"/>
        </w:numPr>
        <w:spacing w:after="120" w:line="240" w:lineRule="auto"/>
        <w:contextualSpacing w:val="0"/>
        <w:jc w:val="both"/>
        <w:rPr>
          <w:rFonts w:asciiTheme="majorHAnsi" w:hAnsiTheme="majorHAnsi"/>
        </w:rPr>
      </w:pPr>
      <w:r>
        <w:rPr>
          <w:rFonts w:asciiTheme="majorHAnsi" w:hAnsiTheme="majorHAnsi"/>
        </w:rPr>
        <w:t xml:space="preserve">Plot values of each parameter against distance from the mouth, to observe spatial trends related to potential land use or other activities. At each site, plot values of each parameter over time across the study </w:t>
      </w:r>
      <w:proofErr w:type="gramStart"/>
      <w:r>
        <w:rPr>
          <w:rFonts w:asciiTheme="majorHAnsi" w:hAnsiTheme="majorHAnsi"/>
        </w:rPr>
        <w:t>time period</w:t>
      </w:r>
      <w:proofErr w:type="gramEnd"/>
      <w:r>
        <w:rPr>
          <w:rFonts w:asciiTheme="majorHAnsi" w:hAnsiTheme="majorHAnsi"/>
        </w:rPr>
        <w:t xml:space="preserve"> to visually inspect potential seasonal trends. If possible, include data from previous years collected by DEQ or volunteers to better understand long-term trends.</w:t>
      </w:r>
    </w:p>
    <w:p w14:paraId="4FB6F8CB" w14:textId="3882F42F" w:rsidR="005138C2" w:rsidRPr="00007099" w:rsidRDefault="005138C2" w:rsidP="0073469C">
      <w:pPr>
        <w:pStyle w:val="ListParagraph"/>
        <w:numPr>
          <w:ilvl w:val="0"/>
          <w:numId w:val="40"/>
        </w:numPr>
        <w:spacing w:after="120" w:line="240" w:lineRule="auto"/>
        <w:contextualSpacing w:val="0"/>
        <w:jc w:val="both"/>
        <w:rPr>
          <w:rFonts w:asciiTheme="majorHAnsi" w:hAnsiTheme="majorHAnsi"/>
        </w:rPr>
      </w:pPr>
      <w:r w:rsidRPr="00007099">
        <w:rPr>
          <w:rFonts w:asciiTheme="majorHAnsi" w:hAnsiTheme="majorHAnsi"/>
        </w:rPr>
        <w:lastRenderedPageBreak/>
        <w:t>C</w:t>
      </w:r>
      <w:r w:rsidR="00B62944" w:rsidRPr="00007099">
        <w:rPr>
          <w:rFonts w:asciiTheme="majorHAnsi" w:hAnsiTheme="majorHAnsi"/>
        </w:rPr>
        <w:t xml:space="preserve">ompare the data values for each analyte, each sampling location, and each month to the corresponding data value for each analyte, sampling location, and month from the previous monitoring year by calculating the RPD between the values to determine the difference. </w:t>
      </w:r>
    </w:p>
    <w:p w14:paraId="0AE9EBC4" w14:textId="74A3637D" w:rsidR="005138C2" w:rsidRPr="00007099" w:rsidRDefault="005138C2" w:rsidP="0073469C">
      <w:pPr>
        <w:pStyle w:val="ListParagraph"/>
        <w:numPr>
          <w:ilvl w:val="0"/>
          <w:numId w:val="40"/>
        </w:numPr>
        <w:spacing w:after="120" w:line="240" w:lineRule="auto"/>
        <w:contextualSpacing w:val="0"/>
        <w:jc w:val="both"/>
        <w:rPr>
          <w:rFonts w:asciiTheme="majorHAnsi" w:hAnsiTheme="majorHAnsi"/>
        </w:rPr>
      </w:pPr>
      <w:r w:rsidRPr="00007099">
        <w:rPr>
          <w:rFonts w:asciiTheme="majorHAnsi" w:hAnsiTheme="majorHAnsi"/>
        </w:rPr>
        <w:t>C</w:t>
      </w:r>
      <w:r w:rsidR="00B62944" w:rsidRPr="00007099">
        <w:rPr>
          <w:rFonts w:asciiTheme="majorHAnsi" w:hAnsiTheme="majorHAnsi"/>
        </w:rPr>
        <w:t xml:space="preserve">ompare each month’s data to </w:t>
      </w:r>
      <w:r w:rsidRPr="00007099">
        <w:rPr>
          <w:rFonts w:asciiTheme="majorHAnsi" w:hAnsiTheme="majorHAnsi"/>
        </w:rPr>
        <w:t xml:space="preserve">the recent </w:t>
      </w:r>
      <w:r w:rsidR="00B62944" w:rsidRPr="00007099">
        <w:rPr>
          <w:rFonts w:asciiTheme="majorHAnsi" w:hAnsiTheme="majorHAnsi"/>
        </w:rPr>
        <w:t xml:space="preserve">10-year average for each month, sampling location, and analyte by calculating the RPD between the </w:t>
      </w:r>
      <w:r w:rsidRPr="00007099">
        <w:rPr>
          <w:rFonts w:asciiTheme="majorHAnsi" w:hAnsiTheme="majorHAnsi"/>
        </w:rPr>
        <w:t xml:space="preserve">current year’s </w:t>
      </w:r>
      <w:r w:rsidR="00B62944" w:rsidRPr="00007099">
        <w:rPr>
          <w:rFonts w:asciiTheme="majorHAnsi" w:hAnsiTheme="majorHAnsi"/>
        </w:rPr>
        <w:t xml:space="preserve">value and the 10-year average value (for example: compare site SUN-SUNR50’s TSS value for June to the 10-year average of site SUN-SUNR50’s June TSS data values). </w:t>
      </w:r>
    </w:p>
    <w:p w14:paraId="3C81EC5B" w14:textId="586808E1" w:rsidR="00B62944" w:rsidRDefault="005138C2" w:rsidP="0073469C">
      <w:pPr>
        <w:pStyle w:val="ListParagraph"/>
        <w:numPr>
          <w:ilvl w:val="0"/>
          <w:numId w:val="40"/>
        </w:numPr>
        <w:spacing w:after="120" w:line="240" w:lineRule="auto"/>
        <w:contextualSpacing w:val="0"/>
        <w:jc w:val="both"/>
        <w:rPr>
          <w:rFonts w:asciiTheme="majorHAnsi" w:hAnsiTheme="majorHAnsi"/>
        </w:rPr>
      </w:pPr>
      <w:r w:rsidRPr="00007099">
        <w:rPr>
          <w:rFonts w:asciiTheme="majorHAnsi" w:hAnsiTheme="majorHAnsi"/>
        </w:rPr>
        <w:t>Compare concentrations t</w:t>
      </w:r>
      <w:r w:rsidR="00B62944" w:rsidRPr="00007099">
        <w:rPr>
          <w:rFonts w:asciiTheme="majorHAnsi" w:hAnsiTheme="majorHAnsi"/>
        </w:rPr>
        <w:t xml:space="preserve">o the Sun River TMDL target values and </w:t>
      </w:r>
      <w:r w:rsidRPr="00007099">
        <w:rPr>
          <w:rFonts w:asciiTheme="majorHAnsi" w:hAnsiTheme="majorHAnsi"/>
        </w:rPr>
        <w:t xml:space="preserve">Montana </w:t>
      </w:r>
      <w:r w:rsidR="00577AFC">
        <w:rPr>
          <w:rFonts w:asciiTheme="majorHAnsi" w:hAnsiTheme="majorHAnsi"/>
        </w:rPr>
        <w:t>protective ranges of nutrients</w:t>
      </w:r>
      <w:r w:rsidRPr="00007099">
        <w:rPr>
          <w:rFonts w:asciiTheme="majorHAnsi" w:hAnsiTheme="majorHAnsi"/>
        </w:rPr>
        <w:t xml:space="preserve"> (</w:t>
      </w:r>
      <w:r w:rsidR="00B57106">
        <w:rPr>
          <w:rFonts w:asciiTheme="majorHAnsi" w:hAnsiTheme="majorHAnsi"/>
        </w:rPr>
        <w:t>DEQ 2004</w:t>
      </w:r>
      <w:r w:rsidRPr="00B57106">
        <w:rPr>
          <w:rFonts w:asciiTheme="majorHAnsi" w:hAnsiTheme="majorHAnsi"/>
        </w:rPr>
        <w:t xml:space="preserve">) or other applicable standards or thresholds. </w:t>
      </w:r>
    </w:p>
    <w:p w14:paraId="25B16415" w14:textId="29653B05" w:rsidR="00B57106" w:rsidRPr="00B57106" w:rsidRDefault="00B57106" w:rsidP="14C3F740">
      <w:pPr>
        <w:pStyle w:val="ListParagraph"/>
        <w:numPr>
          <w:ilvl w:val="0"/>
          <w:numId w:val="40"/>
        </w:numPr>
        <w:spacing w:after="120" w:line="240" w:lineRule="auto"/>
        <w:contextualSpacing w:val="0"/>
        <w:jc w:val="both"/>
        <w:rPr>
          <w:rFonts w:asciiTheme="majorHAnsi" w:hAnsiTheme="majorHAnsi"/>
        </w:rPr>
      </w:pPr>
      <w:r w:rsidRPr="14C3F740">
        <w:rPr>
          <w:rFonts w:asciiTheme="majorHAnsi" w:hAnsiTheme="majorHAnsi"/>
        </w:rPr>
        <w:t>Periodically review the analyses described above, discuss with DEQ and MSUEWQ and determine whether additional monitoring sites are recommended.</w:t>
      </w:r>
    </w:p>
    <w:p w14:paraId="58213A44" w14:textId="18C53222" w:rsidR="005138C2" w:rsidRPr="00007099" w:rsidRDefault="005138C2" w:rsidP="14C3F740">
      <w:pPr>
        <w:pStyle w:val="ListParagraph"/>
        <w:numPr>
          <w:ilvl w:val="0"/>
          <w:numId w:val="40"/>
        </w:numPr>
        <w:spacing w:after="120" w:line="240" w:lineRule="auto"/>
        <w:contextualSpacing w:val="0"/>
        <w:jc w:val="both"/>
        <w:rPr>
          <w:rFonts w:asciiTheme="majorHAnsi" w:hAnsiTheme="majorHAnsi"/>
        </w:rPr>
      </w:pPr>
      <w:r w:rsidRPr="14C3F740">
        <w:rPr>
          <w:rFonts w:asciiTheme="majorHAnsi" w:hAnsiTheme="majorHAnsi"/>
        </w:rPr>
        <w:t>Evaluate land uses</w:t>
      </w:r>
      <w:r w:rsidR="00B158A0">
        <w:rPr>
          <w:rFonts w:asciiTheme="majorHAnsi" w:hAnsiTheme="majorHAnsi"/>
        </w:rPr>
        <w:t xml:space="preserve"> and irrigation practices</w:t>
      </w:r>
      <w:r w:rsidRPr="14C3F740">
        <w:rPr>
          <w:rFonts w:asciiTheme="majorHAnsi" w:hAnsiTheme="majorHAnsi"/>
        </w:rPr>
        <w:t xml:space="preserve"> upstream from or in proximity to areas where there are higher concentrations of nutrients, turbidity, etc. and </w:t>
      </w:r>
      <w:r w:rsidR="00B158A0">
        <w:rPr>
          <w:rFonts w:asciiTheme="majorHAnsi" w:hAnsiTheme="majorHAnsi"/>
        </w:rPr>
        <w:t>discuss these and other analyses described above with advisors (MSUEWQ and DEQ) to determine whether additional monitoring sites are recommended.</w:t>
      </w:r>
      <w:r w:rsidRPr="14C3F740">
        <w:rPr>
          <w:rFonts w:asciiTheme="majorHAnsi" w:hAnsiTheme="majorHAnsi"/>
        </w:rPr>
        <w:t xml:space="preserve"> </w:t>
      </w:r>
    </w:p>
    <w:p w14:paraId="664E0029" w14:textId="4D1C0506" w:rsidR="005138C2" w:rsidRPr="00007099" w:rsidRDefault="005138C2" w:rsidP="0073469C">
      <w:pPr>
        <w:pStyle w:val="ListParagraph"/>
        <w:numPr>
          <w:ilvl w:val="0"/>
          <w:numId w:val="40"/>
        </w:numPr>
        <w:spacing w:after="120" w:line="240" w:lineRule="auto"/>
        <w:contextualSpacing w:val="0"/>
        <w:jc w:val="both"/>
        <w:rPr>
          <w:rFonts w:asciiTheme="majorHAnsi" w:hAnsiTheme="majorHAnsi"/>
        </w:rPr>
      </w:pPr>
      <w:r w:rsidRPr="00007099">
        <w:rPr>
          <w:rFonts w:asciiTheme="majorHAnsi" w:hAnsiTheme="majorHAnsi"/>
        </w:rPr>
        <w:t xml:space="preserve">Perform a new nutrient trend analysis </w:t>
      </w:r>
      <w:proofErr w:type="gramStart"/>
      <w:r w:rsidRPr="00007099">
        <w:rPr>
          <w:rFonts w:asciiTheme="majorHAnsi" w:hAnsiTheme="majorHAnsi"/>
        </w:rPr>
        <w:t>similar to</w:t>
      </w:r>
      <w:proofErr w:type="gramEnd"/>
      <w:r w:rsidRPr="00007099">
        <w:rPr>
          <w:rFonts w:asciiTheme="majorHAnsi" w:hAnsiTheme="majorHAnsi"/>
        </w:rPr>
        <w:t xml:space="preserve"> that done by MSUEWQ in 2019 (</w:t>
      </w:r>
      <w:r w:rsidR="0073469C">
        <w:rPr>
          <w:rFonts w:asciiTheme="majorHAnsi" w:hAnsiTheme="majorHAnsi"/>
        </w:rPr>
        <w:t>MSUEWQ</w:t>
      </w:r>
      <w:r w:rsidRPr="00007099">
        <w:rPr>
          <w:rFonts w:asciiTheme="majorHAnsi" w:hAnsiTheme="majorHAnsi"/>
        </w:rPr>
        <w:t xml:space="preserve"> 2019) approximately every </w:t>
      </w:r>
      <w:r w:rsidR="0073469C">
        <w:rPr>
          <w:rFonts w:asciiTheme="majorHAnsi" w:hAnsiTheme="majorHAnsi"/>
        </w:rPr>
        <w:t>5</w:t>
      </w:r>
      <w:r w:rsidRPr="00007099">
        <w:rPr>
          <w:rFonts w:asciiTheme="majorHAnsi" w:hAnsiTheme="majorHAnsi"/>
        </w:rPr>
        <w:t xml:space="preserve"> </w:t>
      </w:r>
      <w:r w:rsidR="0073469C">
        <w:rPr>
          <w:rFonts w:asciiTheme="majorHAnsi" w:hAnsiTheme="majorHAnsi"/>
        </w:rPr>
        <w:t>to 7</w:t>
      </w:r>
      <w:r w:rsidRPr="00007099">
        <w:rPr>
          <w:rFonts w:asciiTheme="majorHAnsi" w:hAnsiTheme="majorHAnsi"/>
        </w:rPr>
        <w:t xml:space="preserve"> years. </w:t>
      </w:r>
    </w:p>
    <w:p w14:paraId="5F552D6F" w14:textId="362CB57E" w:rsidR="00B62944" w:rsidRPr="00007099" w:rsidRDefault="00D72A3D" w:rsidP="0073469C">
      <w:pPr>
        <w:spacing w:after="120"/>
        <w:jc w:val="both"/>
        <w:rPr>
          <w:rFonts w:asciiTheme="majorHAnsi" w:hAnsiTheme="majorHAnsi" w:cstheme="minorHAnsi"/>
          <w:szCs w:val="22"/>
        </w:rPr>
      </w:pPr>
      <w:r w:rsidRPr="00007099">
        <w:rPr>
          <w:rFonts w:asciiTheme="majorHAnsi" w:hAnsiTheme="majorHAnsi" w:cstheme="minorHAnsi"/>
          <w:szCs w:val="22"/>
        </w:rPr>
        <w:t xml:space="preserve">Possible </w:t>
      </w:r>
      <w:r w:rsidR="00B62944" w:rsidRPr="00007099">
        <w:rPr>
          <w:rFonts w:asciiTheme="majorHAnsi" w:hAnsiTheme="majorHAnsi" w:cstheme="minorHAnsi"/>
          <w:szCs w:val="22"/>
        </w:rPr>
        <w:t>results:</w:t>
      </w:r>
    </w:p>
    <w:p w14:paraId="32BE82AE" w14:textId="44196CB4" w:rsidR="00D72A3D" w:rsidRPr="00007099" w:rsidRDefault="00B62944" w:rsidP="0073469C">
      <w:pPr>
        <w:pStyle w:val="ListParagraph"/>
        <w:numPr>
          <w:ilvl w:val="0"/>
          <w:numId w:val="42"/>
        </w:numPr>
        <w:spacing w:after="120" w:line="240" w:lineRule="auto"/>
        <w:contextualSpacing w:val="0"/>
        <w:jc w:val="both"/>
        <w:rPr>
          <w:rFonts w:asciiTheme="majorHAnsi" w:hAnsiTheme="majorHAnsi" w:cstheme="minorHAnsi"/>
        </w:rPr>
      </w:pPr>
      <w:r w:rsidRPr="00007099">
        <w:rPr>
          <w:rFonts w:asciiTheme="majorHAnsi" w:hAnsiTheme="majorHAnsi" w:cstheme="minorHAnsi"/>
        </w:rPr>
        <w:t xml:space="preserve">Sampling data reveals an increase in </w:t>
      </w:r>
      <w:r w:rsidR="000E6819" w:rsidRPr="00007099">
        <w:rPr>
          <w:rFonts w:asciiTheme="majorHAnsi" w:hAnsiTheme="majorHAnsi" w:cstheme="minorHAnsi"/>
        </w:rPr>
        <w:t xml:space="preserve">nutrient </w:t>
      </w:r>
      <w:r w:rsidR="001355BE" w:rsidRPr="00007099">
        <w:rPr>
          <w:rFonts w:asciiTheme="majorHAnsi" w:hAnsiTheme="majorHAnsi" w:cstheme="minorHAnsi"/>
        </w:rPr>
        <w:t xml:space="preserve">concentrations </w:t>
      </w:r>
      <w:r w:rsidRPr="00007099">
        <w:rPr>
          <w:rFonts w:asciiTheme="majorHAnsi" w:hAnsiTheme="majorHAnsi" w:cstheme="minorHAnsi"/>
        </w:rPr>
        <w:t xml:space="preserve">relative to the previous year(s), requiring SRWG to evaluate change of </w:t>
      </w:r>
      <w:r w:rsidR="00B158A0">
        <w:rPr>
          <w:rFonts w:asciiTheme="majorHAnsi" w:hAnsiTheme="majorHAnsi" w:cstheme="minorHAnsi"/>
        </w:rPr>
        <w:t xml:space="preserve">irrigation practices or </w:t>
      </w:r>
      <w:r w:rsidRPr="00007099">
        <w:rPr>
          <w:rFonts w:asciiTheme="majorHAnsi" w:hAnsiTheme="majorHAnsi" w:cstheme="minorHAnsi"/>
        </w:rPr>
        <w:t xml:space="preserve">land use upstream or if SRWG needs to reevaluate BMP projects. </w:t>
      </w:r>
      <w:r w:rsidR="00B158A0">
        <w:rPr>
          <w:rFonts w:asciiTheme="majorHAnsi" w:hAnsiTheme="majorHAnsi" w:cstheme="minorHAnsi"/>
        </w:rPr>
        <w:t>SRWG will discuss these changes with advisors and determine whether additional monitoring might be needed to isolate source or increase so SRWG could work with land and water managers upstream to respond.</w:t>
      </w:r>
    </w:p>
    <w:p w14:paraId="3B56C6C8" w14:textId="14E53176" w:rsidR="00D72A3D" w:rsidRPr="00007099" w:rsidRDefault="00B62944" w:rsidP="0073469C">
      <w:pPr>
        <w:pStyle w:val="ListParagraph"/>
        <w:numPr>
          <w:ilvl w:val="0"/>
          <w:numId w:val="42"/>
        </w:numPr>
        <w:spacing w:after="120" w:line="240" w:lineRule="auto"/>
        <w:contextualSpacing w:val="0"/>
        <w:jc w:val="both"/>
        <w:rPr>
          <w:rFonts w:asciiTheme="majorHAnsi" w:hAnsiTheme="majorHAnsi" w:cstheme="minorHAnsi"/>
        </w:rPr>
      </w:pPr>
      <w:r w:rsidRPr="00007099">
        <w:rPr>
          <w:rFonts w:asciiTheme="majorHAnsi" w:hAnsiTheme="majorHAnsi" w:cstheme="minorHAnsi"/>
        </w:rPr>
        <w:t xml:space="preserve">Sampling data reveals a decrease in </w:t>
      </w:r>
      <w:r w:rsidR="000E6819" w:rsidRPr="00007099">
        <w:rPr>
          <w:rFonts w:asciiTheme="majorHAnsi" w:hAnsiTheme="majorHAnsi" w:cstheme="minorHAnsi"/>
        </w:rPr>
        <w:t xml:space="preserve">nutrient </w:t>
      </w:r>
      <w:r w:rsidR="007548A1" w:rsidRPr="00007099">
        <w:rPr>
          <w:rFonts w:asciiTheme="majorHAnsi" w:hAnsiTheme="majorHAnsi" w:cstheme="minorHAnsi"/>
        </w:rPr>
        <w:t>concentrations</w:t>
      </w:r>
      <w:r w:rsidR="00B158A0">
        <w:rPr>
          <w:rFonts w:asciiTheme="majorHAnsi" w:hAnsiTheme="majorHAnsi" w:cstheme="minorHAnsi"/>
        </w:rPr>
        <w:t xml:space="preserve">. </w:t>
      </w:r>
      <w:r w:rsidRPr="00007099">
        <w:rPr>
          <w:rFonts w:asciiTheme="majorHAnsi" w:hAnsiTheme="majorHAnsi" w:cstheme="minorHAnsi"/>
        </w:rPr>
        <w:t xml:space="preserve"> SRWG </w:t>
      </w:r>
      <w:r w:rsidR="00B158A0">
        <w:rPr>
          <w:rFonts w:asciiTheme="majorHAnsi" w:hAnsiTheme="majorHAnsi" w:cstheme="minorHAnsi"/>
        </w:rPr>
        <w:t xml:space="preserve">and partners </w:t>
      </w:r>
      <w:r w:rsidRPr="00007099">
        <w:rPr>
          <w:rFonts w:asciiTheme="majorHAnsi" w:hAnsiTheme="majorHAnsi" w:cstheme="minorHAnsi"/>
        </w:rPr>
        <w:t xml:space="preserve">evaluate </w:t>
      </w:r>
      <w:r w:rsidR="00B158A0">
        <w:rPr>
          <w:rFonts w:asciiTheme="majorHAnsi" w:hAnsiTheme="majorHAnsi" w:cstheme="minorHAnsi"/>
        </w:rPr>
        <w:t xml:space="preserve">whether this is a trend or isolated annual incidence. If it is a trend, SRWG and partners determine whether additional monitoring sites are needed to isolate source of change. SRWG would work with land and water managers to implement BMPs and projects in more areas to replicate practices that </w:t>
      </w:r>
      <w:bookmarkStart w:id="65" w:name="__DdeLink__2719_236168865"/>
      <w:bookmarkEnd w:id="65"/>
      <w:r w:rsidR="0049283E">
        <w:rPr>
          <w:rFonts w:asciiTheme="majorHAnsi" w:hAnsiTheme="majorHAnsi" w:cstheme="minorHAnsi"/>
        </w:rPr>
        <w:t>contributed to the decrease.</w:t>
      </w:r>
    </w:p>
    <w:p w14:paraId="017D5ED2" w14:textId="06E8F907" w:rsidR="00B62944" w:rsidRDefault="00B62944" w:rsidP="00131588">
      <w:pPr>
        <w:pStyle w:val="ListParagraph"/>
        <w:numPr>
          <w:ilvl w:val="0"/>
          <w:numId w:val="42"/>
        </w:numPr>
        <w:spacing w:line="240" w:lineRule="auto"/>
        <w:contextualSpacing w:val="0"/>
        <w:jc w:val="both"/>
        <w:rPr>
          <w:rFonts w:asciiTheme="majorHAnsi" w:hAnsiTheme="majorHAnsi" w:cstheme="minorHAnsi"/>
        </w:rPr>
      </w:pPr>
      <w:r w:rsidRPr="00007099">
        <w:rPr>
          <w:rFonts w:asciiTheme="majorHAnsi" w:hAnsiTheme="majorHAnsi" w:cstheme="minorHAnsi"/>
        </w:rPr>
        <w:t>Sampling data reveals the Sun River and tributaries are meeting water quality targets. SRWG will request DEQ assistance to evaluate data and consider delisting the Sun River from the impaired stream list.</w:t>
      </w:r>
    </w:p>
    <w:p w14:paraId="32A635C5" w14:textId="5971D0E7" w:rsidR="00131588" w:rsidRPr="00007099" w:rsidRDefault="00131588" w:rsidP="005B0FD1">
      <w:pPr>
        <w:pStyle w:val="ListParagraph"/>
        <w:numPr>
          <w:ilvl w:val="0"/>
          <w:numId w:val="42"/>
        </w:numPr>
        <w:spacing w:after="0" w:line="240" w:lineRule="auto"/>
        <w:contextualSpacing w:val="0"/>
        <w:jc w:val="both"/>
        <w:rPr>
          <w:rFonts w:asciiTheme="majorHAnsi" w:hAnsiTheme="majorHAnsi" w:cstheme="minorHAnsi"/>
        </w:rPr>
      </w:pPr>
      <w:r>
        <w:rPr>
          <w:rFonts w:asciiTheme="majorHAnsi" w:hAnsiTheme="majorHAnsi" w:cstheme="minorHAnsi"/>
        </w:rPr>
        <w:t>Sampling data reveals no change, indicating no progress towards water quality targets. SRWG will work with DEQ to determine course of action, which may include changes in BMPs or increased focus on implementation of mitigation efforts.</w:t>
      </w:r>
    </w:p>
    <w:p w14:paraId="5B1406E5" w14:textId="77777777" w:rsidR="005B0FD1" w:rsidRDefault="005B0FD1" w:rsidP="00AA78C3">
      <w:bookmarkStart w:id="66" w:name="_Toc7175838"/>
    </w:p>
    <w:p w14:paraId="1F09741C" w14:textId="407EC9E4" w:rsidR="007159AA" w:rsidRPr="00997346" w:rsidRDefault="00EE2857" w:rsidP="001B146C">
      <w:pPr>
        <w:pStyle w:val="Heading2"/>
      </w:pPr>
      <w:bookmarkStart w:id="67" w:name="_Toc38869474"/>
      <w:r>
        <w:t>7</w:t>
      </w:r>
      <w:r w:rsidR="0082154A">
        <w:t xml:space="preserve">.2 </w:t>
      </w:r>
      <w:bookmarkEnd w:id="66"/>
      <w:r w:rsidR="002B6A5A">
        <w:t>Reporting</w:t>
      </w:r>
      <w:bookmarkEnd w:id="67"/>
    </w:p>
    <w:p w14:paraId="201BF6E9" w14:textId="780DD1F3" w:rsidR="00B62944" w:rsidRPr="00007099" w:rsidRDefault="00B62944" w:rsidP="007D5DD6">
      <w:pPr>
        <w:jc w:val="both"/>
        <w:rPr>
          <w:rFonts w:asciiTheme="majorHAnsi" w:hAnsiTheme="majorHAnsi" w:cstheme="minorHAnsi"/>
        </w:rPr>
      </w:pPr>
      <w:r w:rsidRPr="00007099">
        <w:rPr>
          <w:rFonts w:asciiTheme="majorHAnsi" w:hAnsiTheme="majorHAnsi" w:cstheme="minorHAnsi"/>
        </w:rPr>
        <w:t xml:space="preserve">Annual </w:t>
      </w:r>
      <w:r w:rsidR="00E41F22">
        <w:rPr>
          <w:rFonts w:asciiTheme="majorHAnsi" w:hAnsiTheme="majorHAnsi" w:cstheme="minorHAnsi"/>
        </w:rPr>
        <w:t>monitoring</w:t>
      </w:r>
      <w:r w:rsidRPr="00007099">
        <w:rPr>
          <w:rFonts w:asciiTheme="majorHAnsi" w:hAnsiTheme="majorHAnsi" w:cstheme="minorHAnsi"/>
        </w:rPr>
        <w:t xml:space="preserve"> summaries will be prepared for SRWG annual meetings and semi-annual meetings of the water quality working group by the SRWG </w:t>
      </w:r>
      <w:r w:rsidR="00FA0358">
        <w:rPr>
          <w:rFonts w:asciiTheme="majorHAnsi" w:hAnsiTheme="majorHAnsi" w:cstheme="minorHAnsi"/>
        </w:rPr>
        <w:t>Executive Director or the water quality program lead</w:t>
      </w:r>
      <w:r w:rsidRPr="00007099">
        <w:rPr>
          <w:rFonts w:asciiTheme="majorHAnsi" w:hAnsiTheme="majorHAnsi" w:cstheme="minorHAnsi"/>
        </w:rPr>
        <w:t xml:space="preserve">. </w:t>
      </w:r>
      <w:r w:rsidR="007548A1" w:rsidRPr="00007099">
        <w:rPr>
          <w:rFonts w:asciiTheme="majorHAnsi" w:hAnsiTheme="majorHAnsi" w:cstheme="minorHAnsi"/>
        </w:rPr>
        <w:t>E</w:t>
      </w:r>
      <w:r w:rsidRPr="00007099">
        <w:rPr>
          <w:rFonts w:asciiTheme="majorHAnsi" w:hAnsiTheme="majorHAnsi" w:cstheme="minorHAnsi"/>
        </w:rPr>
        <w:t xml:space="preserve">lectronic copies of data summaries will be sent to DEQ and maintained on SRWG’s website at </w:t>
      </w:r>
      <w:r w:rsidRPr="00007099">
        <w:rPr>
          <w:rFonts w:asciiTheme="majorHAnsi" w:hAnsiTheme="majorHAnsi" w:cstheme="minorHAnsi"/>
          <w:color w:val="0070C0"/>
        </w:rPr>
        <w:t>http://www.sunriverwatershed.org/</w:t>
      </w:r>
      <w:r w:rsidRPr="00007099">
        <w:rPr>
          <w:rFonts w:asciiTheme="majorHAnsi" w:hAnsiTheme="majorHAnsi" w:cstheme="minorHAnsi"/>
        </w:rPr>
        <w:t xml:space="preserve">.  </w:t>
      </w:r>
    </w:p>
    <w:p w14:paraId="0D4B9072" w14:textId="6D8595BA" w:rsidR="00BE478A" w:rsidRDefault="00BE478A" w:rsidP="004340C7">
      <w:pPr>
        <w:rPr>
          <w:rFonts w:asciiTheme="majorHAnsi" w:hAnsiTheme="majorHAnsi"/>
        </w:rPr>
      </w:pPr>
    </w:p>
    <w:p w14:paraId="38CDE221" w14:textId="5B96D14E" w:rsidR="00FA0358" w:rsidRDefault="00FA0358" w:rsidP="00FA0358">
      <w:pPr>
        <w:jc w:val="both"/>
        <w:rPr>
          <w:rFonts w:asciiTheme="majorHAnsi" w:hAnsiTheme="majorHAnsi"/>
        </w:rPr>
      </w:pPr>
      <w:r>
        <w:rPr>
          <w:rFonts w:asciiTheme="majorHAnsi" w:hAnsiTheme="majorHAnsi"/>
        </w:rPr>
        <w:t>Field technicians will provide social media updates each month (one per month, minimum, during the sampling season). These updates may include photos from sampling, links to water quality resources, or other information about water quality or monitoring, in general or specific to the Sun River watershed.</w:t>
      </w:r>
    </w:p>
    <w:p w14:paraId="43E87BBF" w14:textId="48E02321" w:rsidR="00FA0358" w:rsidRDefault="00FA0358" w:rsidP="00FA0358">
      <w:pPr>
        <w:jc w:val="both"/>
        <w:rPr>
          <w:rFonts w:asciiTheme="majorHAnsi" w:hAnsiTheme="majorHAnsi"/>
        </w:rPr>
      </w:pPr>
    </w:p>
    <w:p w14:paraId="59B09389" w14:textId="7732047D" w:rsidR="00FA0358" w:rsidRPr="00007099" w:rsidRDefault="00FA0358" w:rsidP="00FA0358">
      <w:pPr>
        <w:jc w:val="both"/>
        <w:rPr>
          <w:rFonts w:asciiTheme="majorHAnsi" w:hAnsiTheme="majorHAnsi"/>
        </w:rPr>
      </w:pPr>
      <w:r>
        <w:rPr>
          <w:rFonts w:asciiTheme="majorHAnsi" w:hAnsiTheme="majorHAnsi"/>
        </w:rPr>
        <w:t xml:space="preserve">SRWG will maintain a River Conditions page on the </w:t>
      </w:r>
      <w:hyperlink r:id="rId16" w:history="1">
        <w:r w:rsidRPr="009623C1">
          <w:rPr>
            <w:rStyle w:val="Hyperlink"/>
            <w:rFonts w:asciiTheme="majorHAnsi" w:hAnsiTheme="majorHAnsi"/>
          </w:rPr>
          <w:t>www.sunriverwatershed.org</w:t>
        </w:r>
      </w:hyperlink>
      <w:r>
        <w:rPr>
          <w:rFonts w:asciiTheme="majorHAnsi" w:hAnsiTheme="majorHAnsi"/>
        </w:rPr>
        <w:t xml:space="preserve"> website that includes a map of water quality monitoring locations and links to Data Hub.</w:t>
      </w:r>
    </w:p>
    <w:p w14:paraId="6070312F" w14:textId="77777777" w:rsidR="00AA78C3" w:rsidRDefault="00AA78C3">
      <w:pPr>
        <w:rPr>
          <w:rFonts w:ascii="Arial" w:hAnsi="Arial" w:cs="Arial"/>
          <w:b/>
          <w:bCs/>
          <w:smallCaps/>
          <w:kern w:val="32"/>
          <w:sz w:val="36"/>
          <w:szCs w:val="32"/>
        </w:rPr>
      </w:pPr>
      <w:bookmarkStart w:id="68" w:name="_Toc38869475"/>
      <w:bookmarkStart w:id="69" w:name="_Toc7175839"/>
      <w:r>
        <w:br w:type="page"/>
      </w:r>
    </w:p>
    <w:p w14:paraId="6115F18E" w14:textId="71082494" w:rsidR="004340C7" w:rsidRPr="00CA3B6B" w:rsidRDefault="00EE2857" w:rsidP="001A0E3F">
      <w:pPr>
        <w:pStyle w:val="Heading1"/>
      </w:pPr>
      <w:r>
        <w:lastRenderedPageBreak/>
        <w:t>8</w:t>
      </w:r>
      <w:r w:rsidR="004340C7">
        <w:t>.0 Project Team and Responsibilities</w:t>
      </w:r>
      <w:bookmarkEnd w:id="68"/>
    </w:p>
    <w:p w14:paraId="21E0C9B3" w14:textId="62064742" w:rsidR="004340C7" w:rsidRPr="00B57106" w:rsidRDefault="004340C7" w:rsidP="53BB3089">
      <w:pPr>
        <w:rPr>
          <w:rFonts w:asciiTheme="majorHAnsi" w:hAnsiTheme="majorHAnsi" w:cstheme="minorBidi"/>
          <w:b/>
          <w:bCs/>
        </w:rPr>
      </w:pPr>
      <w:r w:rsidRPr="00007099">
        <w:rPr>
          <w:rFonts w:asciiTheme="majorHAnsi" w:hAnsiTheme="majorHAnsi" w:cstheme="minorBidi"/>
        </w:rPr>
        <w:t xml:space="preserve">The people directly involved with implementing various components of this project are shown in </w:t>
      </w:r>
      <w:r w:rsidRPr="00B57106">
        <w:rPr>
          <w:rFonts w:asciiTheme="majorHAnsi" w:hAnsiTheme="majorHAnsi" w:cstheme="minorBidi"/>
          <w:b/>
          <w:bCs/>
        </w:rPr>
        <w:t xml:space="preserve">Table </w:t>
      </w:r>
      <w:r w:rsidR="13F42A9E" w:rsidRPr="00B57106">
        <w:rPr>
          <w:rFonts w:asciiTheme="majorHAnsi" w:hAnsiTheme="majorHAnsi" w:cstheme="minorBidi"/>
          <w:b/>
          <w:bCs/>
        </w:rPr>
        <w:t>6</w:t>
      </w:r>
      <w:r w:rsidRPr="00B57106">
        <w:rPr>
          <w:rFonts w:asciiTheme="majorHAnsi" w:hAnsiTheme="majorHAnsi" w:cstheme="minorBidi"/>
          <w:b/>
          <w:bCs/>
        </w:rPr>
        <w:t xml:space="preserve">. </w:t>
      </w:r>
    </w:p>
    <w:p w14:paraId="47A6AE32" w14:textId="77777777" w:rsidR="004340C7" w:rsidRDefault="004340C7" w:rsidP="004340C7">
      <w:pPr>
        <w:rPr>
          <w:rFonts w:cstheme="minorHAnsi"/>
          <w:b/>
          <w:szCs w:val="22"/>
        </w:rPr>
      </w:pPr>
    </w:p>
    <w:p w14:paraId="607589A8" w14:textId="1003DCE2" w:rsidR="004340C7" w:rsidRPr="00007099" w:rsidRDefault="004340C7" w:rsidP="53BB3089">
      <w:pPr>
        <w:rPr>
          <w:rFonts w:ascii="Arial" w:hAnsi="Arial" w:cs="Arial"/>
          <w:b/>
          <w:bCs/>
        </w:rPr>
      </w:pPr>
      <w:r w:rsidRPr="00B57106">
        <w:rPr>
          <w:rFonts w:ascii="Arial" w:hAnsi="Arial" w:cs="Arial"/>
          <w:b/>
          <w:bCs/>
        </w:rPr>
        <w:t xml:space="preserve">Table </w:t>
      </w:r>
      <w:r w:rsidR="631FF1F3" w:rsidRPr="00B57106">
        <w:rPr>
          <w:rFonts w:ascii="Arial" w:hAnsi="Arial" w:cs="Arial"/>
          <w:b/>
          <w:bCs/>
        </w:rPr>
        <w:t>6</w:t>
      </w:r>
      <w:r w:rsidRPr="00B57106">
        <w:rPr>
          <w:rFonts w:ascii="Arial" w:hAnsi="Arial" w:cs="Arial"/>
          <w:b/>
          <w:bCs/>
        </w:rPr>
        <w:t xml:space="preserve">. Project </w:t>
      </w:r>
      <w:r w:rsidRPr="00007099">
        <w:rPr>
          <w:rFonts w:ascii="Arial" w:hAnsi="Arial" w:cs="Arial"/>
          <w:b/>
          <w:bCs/>
        </w:rPr>
        <w:t>Team Roles and Responsibilities</w:t>
      </w:r>
    </w:p>
    <w:tbl>
      <w:tblPr>
        <w:tblW w:w="9810" w:type="dxa"/>
        <w:tblInd w:w="-5" w:type="dxa"/>
        <w:tblLook w:val="04A0" w:firstRow="1" w:lastRow="0" w:firstColumn="1" w:lastColumn="0" w:noHBand="0" w:noVBand="1"/>
      </w:tblPr>
      <w:tblGrid>
        <w:gridCol w:w="4061"/>
        <w:gridCol w:w="2528"/>
        <w:gridCol w:w="3221"/>
      </w:tblGrid>
      <w:tr w:rsidR="004340C7" w:rsidRPr="00007099" w14:paraId="049ED91E" w14:textId="77777777" w:rsidTr="14C3F740">
        <w:trPr>
          <w:trHeight w:val="300"/>
          <w:tblHeader/>
        </w:trPr>
        <w:tc>
          <w:tcPr>
            <w:tcW w:w="406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182ED58A" w14:textId="77777777" w:rsidR="004340C7" w:rsidRPr="00007099" w:rsidRDefault="004340C7" w:rsidP="004340C7">
            <w:pPr>
              <w:rPr>
                <w:rFonts w:ascii="Arial" w:hAnsi="Arial" w:cs="Arial"/>
                <w:b/>
                <w:bCs/>
                <w:color w:val="000000"/>
                <w:szCs w:val="22"/>
              </w:rPr>
            </w:pPr>
            <w:r w:rsidRPr="00007099">
              <w:rPr>
                <w:rFonts w:ascii="Arial" w:hAnsi="Arial" w:cs="Arial"/>
                <w:b/>
                <w:bCs/>
                <w:color w:val="000000"/>
                <w:szCs w:val="22"/>
              </w:rPr>
              <w:t>Role</w:t>
            </w:r>
          </w:p>
        </w:tc>
        <w:tc>
          <w:tcPr>
            <w:tcW w:w="2528"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57C2CB00" w14:textId="77777777" w:rsidR="004340C7" w:rsidRPr="00007099" w:rsidRDefault="004340C7" w:rsidP="14C3F740">
            <w:pPr>
              <w:rPr>
                <w:rFonts w:ascii="Arial" w:hAnsi="Arial" w:cs="Arial"/>
                <w:b/>
                <w:bCs/>
                <w:color w:val="000000"/>
              </w:rPr>
            </w:pPr>
            <w:r w:rsidRPr="14C3F740">
              <w:rPr>
                <w:rFonts w:ascii="Arial" w:hAnsi="Arial" w:cs="Arial"/>
                <w:b/>
                <w:bCs/>
                <w:color w:val="000000" w:themeColor="text1"/>
              </w:rPr>
              <w:t xml:space="preserve">Person(s) </w:t>
            </w:r>
          </w:p>
        </w:tc>
        <w:tc>
          <w:tcPr>
            <w:tcW w:w="3221"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66F29DDB" w14:textId="77777777" w:rsidR="004340C7" w:rsidRPr="00007099" w:rsidRDefault="004340C7" w:rsidP="004340C7">
            <w:pPr>
              <w:rPr>
                <w:rFonts w:ascii="Arial" w:hAnsi="Arial" w:cs="Arial"/>
                <w:b/>
                <w:bCs/>
                <w:color w:val="000000"/>
                <w:szCs w:val="22"/>
              </w:rPr>
            </w:pPr>
            <w:r w:rsidRPr="00007099">
              <w:rPr>
                <w:rFonts w:ascii="Arial" w:hAnsi="Arial" w:cs="Arial"/>
                <w:b/>
                <w:bCs/>
                <w:color w:val="000000"/>
                <w:szCs w:val="22"/>
              </w:rPr>
              <w:t>Contact phone, email</w:t>
            </w:r>
          </w:p>
        </w:tc>
      </w:tr>
      <w:tr w:rsidR="004340C7" w:rsidRPr="00F74B9C" w14:paraId="4016DAC8" w14:textId="77777777" w:rsidTr="14C3F740">
        <w:trPr>
          <w:trHeight w:val="300"/>
        </w:trPr>
        <w:tc>
          <w:tcPr>
            <w:tcW w:w="4061" w:type="dxa"/>
            <w:tcBorders>
              <w:top w:val="nil"/>
              <w:left w:val="single" w:sz="4" w:space="0" w:color="auto"/>
              <w:bottom w:val="single" w:sz="4" w:space="0" w:color="auto"/>
              <w:right w:val="single" w:sz="4" w:space="0" w:color="auto"/>
            </w:tcBorders>
            <w:shd w:val="clear" w:color="auto" w:fill="auto"/>
            <w:noWrap/>
            <w:vAlign w:val="bottom"/>
            <w:hideMark/>
          </w:tcPr>
          <w:p w14:paraId="5CFBFF5B" w14:textId="77777777" w:rsidR="004340C7" w:rsidRPr="00007099" w:rsidRDefault="004340C7" w:rsidP="004340C7">
            <w:pPr>
              <w:rPr>
                <w:rFonts w:asciiTheme="majorHAnsi" w:hAnsiTheme="majorHAnsi" w:cs="Calibri"/>
                <w:color w:val="000000"/>
                <w:szCs w:val="22"/>
              </w:rPr>
            </w:pPr>
            <w:r w:rsidRPr="00007099">
              <w:rPr>
                <w:rFonts w:asciiTheme="majorHAnsi" w:hAnsiTheme="majorHAnsi" w:cs="Calibri"/>
                <w:color w:val="000000"/>
                <w:szCs w:val="22"/>
              </w:rPr>
              <w:t>Develop Sampling and Analysis Plan (SAP)</w:t>
            </w:r>
          </w:p>
        </w:tc>
        <w:tc>
          <w:tcPr>
            <w:tcW w:w="2528" w:type="dxa"/>
            <w:tcBorders>
              <w:top w:val="nil"/>
              <w:left w:val="nil"/>
              <w:bottom w:val="single" w:sz="4" w:space="0" w:color="auto"/>
              <w:right w:val="single" w:sz="4" w:space="0" w:color="auto"/>
            </w:tcBorders>
            <w:shd w:val="clear" w:color="auto" w:fill="auto"/>
            <w:noWrap/>
            <w:vAlign w:val="bottom"/>
            <w:hideMark/>
          </w:tcPr>
          <w:p w14:paraId="4A802D62" w14:textId="27C09DEE" w:rsidR="004340C7" w:rsidRPr="00007099" w:rsidRDefault="00B57106" w:rsidP="004340C7">
            <w:pPr>
              <w:rPr>
                <w:rFonts w:asciiTheme="majorHAnsi" w:hAnsiTheme="majorHAnsi" w:cs="Calibri"/>
                <w:color w:val="000000"/>
                <w:szCs w:val="22"/>
              </w:rPr>
            </w:pPr>
            <w:r>
              <w:rPr>
                <w:rFonts w:asciiTheme="majorHAnsi" w:hAnsiTheme="majorHAnsi" w:cs="Calibri"/>
                <w:color w:val="000000"/>
                <w:szCs w:val="22"/>
              </w:rPr>
              <w:t xml:space="preserve">Tracy Wendt, </w:t>
            </w:r>
            <w:r w:rsidR="00E41F22">
              <w:rPr>
                <w:rFonts w:asciiTheme="majorHAnsi" w:hAnsiTheme="majorHAnsi" w:cs="Calibri"/>
                <w:color w:val="000000"/>
                <w:szCs w:val="22"/>
              </w:rPr>
              <w:t>Executive Director</w:t>
            </w:r>
          </w:p>
        </w:tc>
        <w:tc>
          <w:tcPr>
            <w:tcW w:w="3221" w:type="dxa"/>
            <w:tcBorders>
              <w:top w:val="nil"/>
              <w:left w:val="nil"/>
              <w:bottom w:val="single" w:sz="4" w:space="0" w:color="auto"/>
              <w:right w:val="single" w:sz="4" w:space="0" w:color="auto"/>
            </w:tcBorders>
            <w:shd w:val="clear" w:color="auto" w:fill="auto"/>
            <w:noWrap/>
            <w:vAlign w:val="bottom"/>
            <w:hideMark/>
          </w:tcPr>
          <w:p w14:paraId="3347069B" w14:textId="28A89627" w:rsidR="004340C7" w:rsidRDefault="00B57106" w:rsidP="004340C7">
            <w:pPr>
              <w:rPr>
                <w:rFonts w:asciiTheme="majorHAnsi" w:hAnsiTheme="majorHAnsi" w:cs="Calibri"/>
                <w:color w:val="000000"/>
                <w:szCs w:val="22"/>
              </w:rPr>
            </w:pPr>
            <w:r w:rsidRPr="00F410FB">
              <w:rPr>
                <w:rFonts w:asciiTheme="majorHAnsi" w:hAnsiTheme="majorHAnsi" w:cs="Calibri"/>
                <w:szCs w:val="22"/>
              </w:rPr>
              <w:t>tracy@sunriverwatershed.org</w:t>
            </w:r>
          </w:p>
          <w:p w14:paraId="3259F4F3" w14:textId="4F2CD699" w:rsidR="00B57106" w:rsidRPr="00007099" w:rsidRDefault="00B57106" w:rsidP="004340C7">
            <w:pPr>
              <w:rPr>
                <w:rFonts w:asciiTheme="majorHAnsi" w:hAnsiTheme="majorHAnsi" w:cs="Calibri"/>
                <w:color w:val="000000"/>
                <w:szCs w:val="22"/>
              </w:rPr>
            </w:pPr>
            <w:r>
              <w:rPr>
                <w:rFonts w:asciiTheme="majorHAnsi" w:hAnsiTheme="majorHAnsi" w:cs="Calibri"/>
                <w:color w:val="000000"/>
                <w:szCs w:val="22"/>
              </w:rPr>
              <w:t>(406) 214 2868</w:t>
            </w:r>
          </w:p>
        </w:tc>
      </w:tr>
      <w:tr w:rsidR="00F410FB" w:rsidRPr="00F74B9C" w14:paraId="71562182" w14:textId="77777777" w:rsidTr="00F410FB">
        <w:trPr>
          <w:trHeight w:val="300"/>
        </w:trPr>
        <w:tc>
          <w:tcPr>
            <w:tcW w:w="4061" w:type="dxa"/>
            <w:tcBorders>
              <w:top w:val="nil"/>
              <w:left w:val="single" w:sz="4" w:space="0" w:color="auto"/>
              <w:bottom w:val="single" w:sz="4" w:space="0" w:color="auto"/>
              <w:right w:val="single" w:sz="4" w:space="0" w:color="auto"/>
            </w:tcBorders>
            <w:shd w:val="clear" w:color="auto" w:fill="auto"/>
            <w:noWrap/>
            <w:vAlign w:val="bottom"/>
            <w:hideMark/>
          </w:tcPr>
          <w:p w14:paraId="47D3EF97" w14:textId="77777777" w:rsidR="00F410FB" w:rsidRPr="00007099" w:rsidRDefault="00F410FB" w:rsidP="00F410FB">
            <w:pPr>
              <w:rPr>
                <w:rFonts w:asciiTheme="majorHAnsi" w:hAnsiTheme="majorHAnsi" w:cs="Calibri"/>
                <w:color w:val="000000"/>
                <w:szCs w:val="22"/>
              </w:rPr>
            </w:pPr>
            <w:r w:rsidRPr="00007099">
              <w:rPr>
                <w:rFonts w:asciiTheme="majorHAnsi" w:hAnsiTheme="majorHAnsi" w:cs="Calibri"/>
                <w:color w:val="000000"/>
                <w:szCs w:val="22"/>
              </w:rPr>
              <w:t>Oversee monitoring personnel</w:t>
            </w:r>
          </w:p>
        </w:tc>
        <w:tc>
          <w:tcPr>
            <w:tcW w:w="2528" w:type="dxa"/>
            <w:tcBorders>
              <w:top w:val="nil"/>
              <w:left w:val="nil"/>
              <w:bottom w:val="single" w:sz="4" w:space="0" w:color="auto"/>
              <w:right w:val="single" w:sz="4" w:space="0" w:color="auto"/>
            </w:tcBorders>
            <w:shd w:val="clear" w:color="auto" w:fill="auto"/>
            <w:noWrap/>
            <w:vAlign w:val="bottom"/>
            <w:hideMark/>
          </w:tcPr>
          <w:p w14:paraId="289B51E4" w14:textId="037316A5" w:rsidR="00F410FB" w:rsidRPr="00007099" w:rsidRDefault="00F410FB" w:rsidP="00F410FB">
            <w:pPr>
              <w:rPr>
                <w:rFonts w:asciiTheme="majorHAnsi" w:hAnsiTheme="majorHAnsi" w:cs="Calibri"/>
                <w:color w:val="000000"/>
                <w:szCs w:val="22"/>
              </w:rPr>
            </w:pPr>
            <w:r>
              <w:rPr>
                <w:rFonts w:asciiTheme="majorHAnsi" w:hAnsiTheme="majorHAnsi" w:cs="Calibri"/>
                <w:color w:val="000000"/>
                <w:szCs w:val="22"/>
              </w:rPr>
              <w:t xml:space="preserve">Tracy Wendt, </w:t>
            </w:r>
            <w:r w:rsidR="00E41F22">
              <w:rPr>
                <w:rFonts w:asciiTheme="majorHAnsi" w:hAnsiTheme="majorHAnsi" w:cs="Calibri"/>
                <w:color w:val="000000"/>
                <w:szCs w:val="22"/>
              </w:rPr>
              <w:t>Executive Director</w:t>
            </w:r>
          </w:p>
        </w:tc>
        <w:tc>
          <w:tcPr>
            <w:tcW w:w="3221" w:type="dxa"/>
            <w:tcBorders>
              <w:top w:val="nil"/>
              <w:left w:val="nil"/>
              <w:bottom w:val="single" w:sz="4" w:space="0" w:color="auto"/>
              <w:right w:val="single" w:sz="4" w:space="0" w:color="auto"/>
            </w:tcBorders>
            <w:shd w:val="clear" w:color="auto" w:fill="auto"/>
            <w:noWrap/>
            <w:hideMark/>
          </w:tcPr>
          <w:p w14:paraId="0DEBD28A" w14:textId="77777777" w:rsidR="00F410FB" w:rsidRDefault="00F410FB" w:rsidP="00F410FB">
            <w:pPr>
              <w:rPr>
                <w:rFonts w:asciiTheme="majorHAnsi" w:hAnsiTheme="majorHAnsi" w:cs="Calibri"/>
                <w:color w:val="000000"/>
                <w:szCs w:val="22"/>
              </w:rPr>
            </w:pPr>
            <w:r w:rsidRPr="00F410FB">
              <w:rPr>
                <w:rFonts w:asciiTheme="majorHAnsi" w:hAnsiTheme="majorHAnsi" w:cs="Calibri"/>
                <w:szCs w:val="22"/>
              </w:rPr>
              <w:t>tracy@sunriverwatershed.org</w:t>
            </w:r>
          </w:p>
          <w:p w14:paraId="69A17017" w14:textId="2AF8A83D" w:rsidR="00F410FB" w:rsidRPr="00007099" w:rsidRDefault="00F410FB" w:rsidP="00F410FB">
            <w:pPr>
              <w:rPr>
                <w:rFonts w:asciiTheme="majorHAnsi" w:hAnsiTheme="majorHAnsi" w:cs="Calibri"/>
                <w:color w:val="000000"/>
                <w:szCs w:val="22"/>
              </w:rPr>
            </w:pPr>
            <w:r>
              <w:rPr>
                <w:rFonts w:asciiTheme="majorHAnsi" w:hAnsiTheme="majorHAnsi" w:cs="Calibri"/>
                <w:color w:val="000000"/>
                <w:szCs w:val="22"/>
              </w:rPr>
              <w:t>(406) 214 2868</w:t>
            </w:r>
          </w:p>
        </w:tc>
      </w:tr>
      <w:tr w:rsidR="00F410FB" w:rsidRPr="00F74B9C" w14:paraId="7422476D" w14:textId="77777777" w:rsidTr="00F410FB">
        <w:trPr>
          <w:trHeight w:val="300"/>
        </w:trPr>
        <w:tc>
          <w:tcPr>
            <w:tcW w:w="4061" w:type="dxa"/>
            <w:tcBorders>
              <w:top w:val="nil"/>
              <w:left w:val="single" w:sz="4" w:space="0" w:color="auto"/>
              <w:bottom w:val="single" w:sz="4" w:space="0" w:color="auto"/>
              <w:right w:val="single" w:sz="4" w:space="0" w:color="auto"/>
            </w:tcBorders>
            <w:shd w:val="clear" w:color="auto" w:fill="auto"/>
            <w:noWrap/>
            <w:vAlign w:val="bottom"/>
            <w:hideMark/>
          </w:tcPr>
          <w:p w14:paraId="10505B6F" w14:textId="77777777" w:rsidR="00F410FB" w:rsidRPr="00007099" w:rsidRDefault="00F410FB" w:rsidP="00F410FB">
            <w:pPr>
              <w:rPr>
                <w:rFonts w:asciiTheme="majorHAnsi" w:hAnsiTheme="majorHAnsi" w:cs="Calibri"/>
                <w:color w:val="000000"/>
                <w:szCs w:val="22"/>
              </w:rPr>
            </w:pPr>
            <w:r w:rsidRPr="00007099">
              <w:rPr>
                <w:rFonts w:asciiTheme="majorHAnsi" w:hAnsiTheme="majorHAnsi" w:cs="Calibri"/>
                <w:color w:val="000000"/>
                <w:szCs w:val="22"/>
              </w:rPr>
              <w:t>Train monitoring personnel</w:t>
            </w:r>
          </w:p>
        </w:tc>
        <w:tc>
          <w:tcPr>
            <w:tcW w:w="2528" w:type="dxa"/>
            <w:tcBorders>
              <w:top w:val="nil"/>
              <w:left w:val="nil"/>
              <w:bottom w:val="single" w:sz="4" w:space="0" w:color="auto"/>
              <w:right w:val="single" w:sz="4" w:space="0" w:color="auto"/>
            </w:tcBorders>
            <w:shd w:val="clear" w:color="auto" w:fill="auto"/>
            <w:noWrap/>
            <w:vAlign w:val="bottom"/>
            <w:hideMark/>
          </w:tcPr>
          <w:p w14:paraId="75D077AE" w14:textId="51D19681" w:rsidR="00F410FB" w:rsidRPr="00007099" w:rsidRDefault="00E41F22" w:rsidP="00F410FB">
            <w:pPr>
              <w:rPr>
                <w:rFonts w:asciiTheme="majorHAnsi" w:hAnsiTheme="majorHAnsi" w:cs="Calibri"/>
                <w:color w:val="000000"/>
                <w:szCs w:val="22"/>
              </w:rPr>
            </w:pPr>
            <w:r>
              <w:rPr>
                <w:rFonts w:asciiTheme="majorHAnsi" w:hAnsiTheme="majorHAnsi" w:cs="Calibri"/>
                <w:color w:val="000000"/>
                <w:szCs w:val="22"/>
              </w:rPr>
              <w:t>Connor Mertz, past program lead</w:t>
            </w:r>
          </w:p>
        </w:tc>
        <w:tc>
          <w:tcPr>
            <w:tcW w:w="3221" w:type="dxa"/>
            <w:tcBorders>
              <w:top w:val="nil"/>
              <w:left w:val="nil"/>
              <w:bottom w:val="single" w:sz="4" w:space="0" w:color="auto"/>
              <w:right w:val="single" w:sz="4" w:space="0" w:color="auto"/>
            </w:tcBorders>
            <w:shd w:val="clear" w:color="auto" w:fill="auto"/>
            <w:noWrap/>
            <w:hideMark/>
          </w:tcPr>
          <w:p w14:paraId="1DE137DB" w14:textId="77777777" w:rsidR="00F410FB" w:rsidRDefault="00F410FB" w:rsidP="00F410FB">
            <w:pPr>
              <w:rPr>
                <w:rFonts w:asciiTheme="majorHAnsi" w:hAnsiTheme="majorHAnsi" w:cs="Calibri"/>
                <w:color w:val="000000"/>
                <w:szCs w:val="22"/>
              </w:rPr>
            </w:pPr>
            <w:r w:rsidRPr="00F410FB">
              <w:rPr>
                <w:rFonts w:asciiTheme="majorHAnsi" w:hAnsiTheme="majorHAnsi" w:cs="Calibri"/>
                <w:szCs w:val="22"/>
              </w:rPr>
              <w:t>tracy@sunriverwatershed.org</w:t>
            </w:r>
          </w:p>
          <w:p w14:paraId="598C3D8E" w14:textId="642881AE" w:rsidR="00F410FB" w:rsidRPr="00007099" w:rsidRDefault="00F410FB" w:rsidP="00F410FB">
            <w:pPr>
              <w:rPr>
                <w:rFonts w:asciiTheme="majorHAnsi" w:hAnsiTheme="majorHAnsi" w:cs="Calibri"/>
                <w:color w:val="000000"/>
                <w:szCs w:val="22"/>
              </w:rPr>
            </w:pPr>
            <w:r>
              <w:rPr>
                <w:rFonts w:asciiTheme="majorHAnsi" w:hAnsiTheme="majorHAnsi" w:cs="Calibri"/>
                <w:color w:val="000000"/>
                <w:szCs w:val="22"/>
              </w:rPr>
              <w:t>(406) 214 2868</w:t>
            </w:r>
          </w:p>
        </w:tc>
      </w:tr>
      <w:tr w:rsidR="00B57106" w:rsidRPr="00F74B9C" w14:paraId="4BD019B5" w14:textId="77777777" w:rsidTr="14C3F740">
        <w:trPr>
          <w:trHeight w:val="300"/>
        </w:trPr>
        <w:tc>
          <w:tcPr>
            <w:tcW w:w="4061" w:type="dxa"/>
            <w:tcBorders>
              <w:top w:val="nil"/>
              <w:left w:val="single" w:sz="4" w:space="0" w:color="auto"/>
              <w:bottom w:val="single" w:sz="4" w:space="0" w:color="auto"/>
              <w:right w:val="single" w:sz="4" w:space="0" w:color="auto"/>
            </w:tcBorders>
            <w:shd w:val="clear" w:color="auto" w:fill="auto"/>
            <w:noWrap/>
            <w:vAlign w:val="bottom"/>
            <w:hideMark/>
          </w:tcPr>
          <w:p w14:paraId="621B0E71" w14:textId="77777777" w:rsidR="00B57106" w:rsidRPr="00007099" w:rsidRDefault="00B57106" w:rsidP="00B57106">
            <w:pPr>
              <w:rPr>
                <w:rFonts w:asciiTheme="majorHAnsi" w:hAnsiTheme="majorHAnsi" w:cs="Calibri"/>
                <w:color w:val="000000"/>
                <w:szCs w:val="22"/>
              </w:rPr>
            </w:pPr>
            <w:r w:rsidRPr="00007099">
              <w:rPr>
                <w:rFonts w:asciiTheme="majorHAnsi" w:hAnsiTheme="majorHAnsi" w:cs="Calibri"/>
                <w:color w:val="000000"/>
                <w:szCs w:val="22"/>
              </w:rPr>
              <w:t>Review field forms</w:t>
            </w:r>
          </w:p>
        </w:tc>
        <w:tc>
          <w:tcPr>
            <w:tcW w:w="2528" w:type="dxa"/>
            <w:tcBorders>
              <w:top w:val="nil"/>
              <w:left w:val="nil"/>
              <w:bottom w:val="single" w:sz="4" w:space="0" w:color="auto"/>
              <w:right w:val="single" w:sz="4" w:space="0" w:color="auto"/>
            </w:tcBorders>
            <w:shd w:val="clear" w:color="auto" w:fill="auto"/>
            <w:noWrap/>
            <w:vAlign w:val="bottom"/>
            <w:hideMark/>
          </w:tcPr>
          <w:p w14:paraId="4305E9FB" w14:textId="505E25F5" w:rsidR="00B57106" w:rsidRPr="00007099" w:rsidRDefault="00E41F22" w:rsidP="00B57106">
            <w:pPr>
              <w:rPr>
                <w:rFonts w:asciiTheme="majorHAnsi" w:hAnsiTheme="majorHAnsi" w:cs="Calibri"/>
                <w:color w:val="000000"/>
                <w:szCs w:val="22"/>
              </w:rPr>
            </w:pPr>
            <w:r>
              <w:rPr>
                <w:rFonts w:asciiTheme="majorHAnsi" w:hAnsiTheme="majorHAnsi" w:cs="Calibri"/>
                <w:color w:val="000000"/>
                <w:szCs w:val="22"/>
              </w:rPr>
              <w:t>Jessica Ramirez, BSWC</w:t>
            </w:r>
          </w:p>
        </w:tc>
        <w:tc>
          <w:tcPr>
            <w:tcW w:w="3221" w:type="dxa"/>
            <w:tcBorders>
              <w:top w:val="nil"/>
              <w:left w:val="nil"/>
              <w:bottom w:val="single" w:sz="4" w:space="0" w:color="auto"/>
              <w:right w:val="single" w:sz="4" w:space="0" w:color="auto"/>
            </w:tcBorders>
            <w:shd w:val="clear" w:color="auto" w:fill="auto"/>
            <w:noWrap/>
            <w:vAlign w:val="bottom"/>
            <w:hideMark/>
          </w:tcPr>
          <w:p w14:paraId="54EE0F5C" w14:textId="33BA8CF2" w:rsidR="000C09FF" w:rsidRPr="00007099" w:rsidRDefault="00310F17" w:rsidP="00B57106">
            <w:pPr>
              <w:rPr>
                <w:rFonts w:asciiTheme="majorHAnsi" w:hAnsiTheme="majorHAnsi" w:cs="Calibri"/>
                <w:color w:val="000000"/>
                <w:szCs w:val="22"/>
              </w:rPr>
            </w:pPr>
            <w:r>
              <w:rPr>
                <w:rFonts w:asciiTheme="majorHAnsi" w:hAnsiTheme="majorHAnsi" w:cs="Calibri"/>
                <w:szCs w:val="22"/>
              </w:rPr>
              <w:t>[REDACTED]</w:t>
            </w:r>
          </w:p>
        </w:tc>
      </w:tr>
      <w:tr w:rsidR="00E41F22" w:rsidRPr="00F74B9C" w14:paraId="20F22360" w14:textId="77777777" w:rsidTr="14C3F740">
        <w:trPr>
          <w:trHeight w:val="300"/>
        </w:trPr>
        <w:tc>
          <w:tcPr>
            <w:tcW w:w="4061" w:type="dxa"/>
            <w:tcBorders>
              <w:top w:val="nil"/>
              <w:left w:val="single" w:sz="4" w:space="0" w:color="auto"/>
              <w:bottom w:val="single" w:sz="4" w:space="0" w:color="auto"/>
              <w:right w:val="single" w:sz="4" w:space="0" w:color="auto"/>
            </w:tcBorders>
            <w:shd w:val="clear" w:color="auto" w:fill="auto"/>
            <w:noWrap/>
            <w:vAlign w:val="bottom"/>
          </w:tcPr>
          <w:p w14:paraId="09771411" w14:textId="77777777" w:rsidR="00E41F22" w:rsidRPr="00007099" w:rsidRDefault="00E41F22" w:rsidP="00E41F22">
            <w:pPr>
              <w:rPr>
                <w:rFonts w:asciiTheme="majorHAnsi" w:hAnsiTheme="majorHAnsi" w:cs="Calibri"/>
                <w:color w:val="000000"/>
                <w:szCs w:val="22"/>
              </w:rPr>
            </w:pPr>
            <w:r w:rsidRPr="00007099">
              <w:rPr>
                <w:rFonts w:asciiTheme="majorHAnsi" w:hAnsiTheme="majorHAnsi" w:cs="Calibri"/>
                <w:color w:val="000000"/>
                <w:szCs w:val="22"/>
              </w:rPr>
              <w:t>Lab coordination (e.g., bottle orders, shipping notifications, lab EDDs)</w:t>
            </w:r>
          </w:p>
        </w:tc>
        <w:tc>
          <w:tcPr>
            <w:tcW w:w="2528" w:type="dxa"/>
            <w:tcBorders>
              <w:top w:val="nil"/>
              <w:left w:val="nil"/>
              <w:bottom w:val="single" w:sz="4" w:space="0" w:color="auto"/>
              <w:right w:val="single" w:sz="4" w:space="0" w:color="auto"/>
            </w:tcBorders>
            <w:shd w:val="clear" w:color="auto" w:fill="auto"/>
            <w:noWrap/>
            <w:vAlign w:val="bottom"/>
          </w:tcPr>
          <w:p w14:paraId="38498573" w14:textId="4001F954" w:rsidR="00E41F22" w:rsidRPr="00007099" w:rsidRDefault="00E41F22" w:rsidP="00E41F22">
            <w:pPr>
              <w:rPr>
                <w:rFonts w:asciiTheme="majorHAnsi" w:hAnsiTheme="majorHAnsi" w:cs="Calibri"/>
                <w:color w:val="000000"/>
                <w:szCs w:val="22"/>
              </w:rPr>
            </w:pPr>
            <w:r>
              <w:rPr>
                <w:rFonts w:asciiTheme="majorHAnsi" w:hAnsiTheme="majorHAnsi" w:cs="Calibri"/>
                <w:color w:val="000000"/>
                <w:szCs w:val="22"/>
              </w:rPr>
              <w:t>Jessica Ramirez, BSWC</w:t>
            </w:r>
          </w:p>
        </w:tc>
        <w:tc>
          <w:tcPr>
            <w:tcW w:w="3221" w:type="dxa"/>
            <w:tcBorders>
              <w:top w:val="nil"/>
              <w:left w:val="nil"/>
              <w:bottom w:val="single" w:sz="4" w:space="0" w:color="auto"/>
              <w:right w:val="single" w:sz="4" w:space="0" w:color="auto"/>
            </w:tcBorders>
            <w:shd w:val="clear" w:color="auto" w:fill="auto"/>
            <w:noWrap/>
            <w:vAlign w:val="bottom"/>
          </w:tcPr>
          <w:p w14:paraId="77916C3C" w14:textId="553918D7" w:rsidR="00E41F22" w:rsidRPr="00007099" w:rsidRDefault="00310F17" w:rsidP="00E41F22">
            <w:pPr>
              <w:rPr>
                <w:rFonts w:asciiTheme="majorHAnsi" w:hAnsiTheme="majorHAnsi" w:cs="Calibri"/>
                <w:color w:val="000000"/>
                <w:szCs w:val="22"/>
              </w:rPr>
            </w:pPr>
            <w:r>
              <w:rPr>
                <w:rFonts w:asciiTheme="majorHAnsi" w:hAnsiTheme="majorHAnsi" w:cs="Calibri"/>
                <w:szCs w:val="22"/>
              </w:rPr>
              <w:t>[REDACTED]</w:t>
            </w:r>
          </w:p>
        </w:tc>
      </w:tr>
      <w:tr w:rsidR="00E41F22" w:rsidRPr="00F74B9C" w14:paraId="6CF9E776" w14:textId="77777777" w:rsidTr="14C3F740">
        <w:trPr>
          <w:trHeight w:val="300"/>
        </w:trPr>
        <w:tc>
          <w:tcPr>
            <w:tcW w:w="4061" w:type="dxa"/>
            <w:tcBorders>
              <w:top w:val="nil"/>
              <w:left w:val="single" w:sz="4" w:space="0" w:color="auto"/>
              <w:bottom w:val="single" w:sz="4" w:space="0" w:color="auto"/>
              <w:right w:val="single" w:sz="4" w:space="0" w:color="auto"/>
            </w:tcBorders>
            <w:shd w:val="clear" w:color="auto" w:fill="auto"/>
            <w:noWrap/>
            <w:vAlign w:val="bottom"/>
            <w:hideMark/>
          </w:tcPr>
          <w:p w14:paraId="0443CACF" w14:textId="77777777" w:rsidR="00E41F22" w:rsidRPr="00007099" w:rsidRDefault="00E41F22" w:rsidP="00E41F22">
            <w:pPr>
              <w:rPr>
                <w:rFonts w:asciiTheme="majorHAnsi" w:hAnsiTheme="majorHAnsi" w:cs="Calibri"/>
                <w:color w:val="000000"/>
                <w:szCs w:val="22"/>
              </w:rPr>
            </w:pPr>
            <w:r w:rsidRPr="00007099">
              <w:rPr>
                <w:rFonts w:asciiTheme="majorHAnsi" w:hAnsiTheme="majorHAnsi" w:cs="Calibri"/>
                <w:color w:val="000000"/>
                <w:szCs w:val="22"/>
              </w:rPr>
              <w:t>Ship or deliver samples to lab</w:t>
            </w:r>
          </w:p>
        </w:tc>
        <w:tc>
          <w:tcPr>
            <w:tcW w:w="2528" w:type="dxa"/>
            <w:tcBorders>
              <w:top w:val="nil"/>
              <w:left w:val="nil"/>
              <w:bottom w:val="single" w:sz="4" w:space="0" w:color="auto"/>
              <w:right w:val="single" w:sz="4" w:space="0" w:color="auto"/>
            </w:tcBorders>
            <w:shd w:val="clear" w:color="auto" w:fill="auto"/>
            <w:noWrap/>
            <w:vAlign w:val="bottom"/>
            <w:hideMark/>
          </w:tcPr>
          <w:p w14:paraId="37C80BC4" w14:textId="3506A080" w:rsidR="00E41F22" w:rsidRPr="00007099" w:rsidRDefault="00E41F22" w:rsidP="00E41F22">
            <w:pPr>
              <w:rPr>
                <w:rFonts w:asciiTheme="majorHAnsi" w:hAnsiTheme="majorHAnsi" w:cs="Calibri"/>
                <w:color w:val="000000"/>
                <w:szCs w:val="22"/>
              </w:rPr>
            </w:pPr>
            <w:r>
              <w:rPr>
                <w:rFonts w:asciiTheme="majorHAnsi" w:hAnsiTheme="majorHAnsi" w:cs="Calibri"/>
                <w:color w:val="000000"/>
                <w:szCs w:val="22"/>
              </w:rPr>
              <w:t>Jessica Ramirez, BSWC</w:t>
            </w:r>
          </w:p>
        </w:tc>
        <w:tc>
          <w:tcPr>
            <w:tcW w:w="3221" w:type="dxa"/>
            <w:tcBorders>
              <w:top w:val="nil"/>
              <w:left w:val="nil"/>
              <w:bottom w:val="single" w:sz="4" w:space="0" w:color="auto"/>
              <w:right w:val="single" w:sz="4" w:space="0" w:color="auto"/>
            </w:tcBorders>
            <w:shd w:val="clear" w:color="auto" w:fill="auto"/>
            <w:noWrap/>
            <w:vAlign w:val="bottom"/>
            <w:hideMark/>
          </w:tcPr>
          <w:p w14:paraId="10782A42" w14:textId="24CA2D44" w:rsidR="00E41F22" w:rsidRPr="00007099" w:rsidRDefault="00310F17" w:rsidP="00E41F22">
            <w:pPr>
              <w:rPr>
                <w:rFonts w:asciiTheme="majorHAnsi" w:hAnsiTheme="majorHAnsi" w:cs="Calibri"/>
                <w:color w:val="000000"/>
                <w:szCs w:val="22"/>
              </w:rPr>
            </w:pPr>
            <w:r>
              <w:rPr>
                <w:rFonts w:asciiTheme="majorHAnsi" w:hAnsiTheme="majorHAnsi" w:cs="Calibri"/>
                <w:szCs w:val="22"/>
              </w:rPr>
              <w:t>[REDACTED]</w:t>
            </w:r>
          </w:p>
        </w:tc>
      </w:tr>
      <w:tr w:rsidR="00E41F22" w:rsidRPr="00F74B9C" w14:paraId="2D103E4C" w14:textId="77777777" w:rsidTr="14C3F740">
        <w:trPr>
          <w:trHeight w:val="300"/>
        </w:trPr>
        <w:tc>
          <w:tcPr>
            <w:tcW w:w="4061" w:type="dxa"/>
            <w:tcBorders>
              <w:top w:val="nil"/>
              <w:left w:val="single" w:sz="4" w:space="0" w:color="auto"/>
              <w:bottom w:val="single" w:sz="4" w:space="0" w:color="auto"/>
              <w:right w:val="single" w:sz="4" w:space="0" w:color="auto"/>
            </w:tcBorders>
            <w:shd w:val="clear" w:color="auto" w:fill="auto"/>
            <w:noWrap/>
            <w:vAlign w:val="bottom"/>
            <w:hideMark/>
          </w:tcPr>
          <w:p w14:paraId="4A3190A1" w14:textId="77777777" w:rsidR="00E41F22" w:rsidRPr="00007099" w:rsidRDefault="00E41F22" w:rsidP="00E41F22">
            <w:pPr>
              <w:rPr>
                <w:rFonts w:asciiTheme="majorHAnsi" w:hAnsiTheme="majorHAnsi" w:cs="Calibri"/>
                <w:color w:val="000000"/>
                <w:szCs w:val="22"/>
              </w:rPr>
            </w:pPr>
            <w:r w:rsidRPr="00007099">
              <w:rPr>
                <w:rFonts w:asciiTheme="majorHAnsi" w:hAnsiTheme="majorHAnsi" w:cs="Calibri"/>
                <w:color w:val="000000"/>
                <w:szCs w:val="22"/>
              </w:rPr>
              <w:t>Review data quality</w:t>
            </w:r>
          </w:p>
        </w:tc>
        <w:tc>
          <w:tcPr>
            <w:tcW w:w="2528" w:type="dxa"/>
            <w:tcBorders>
              <w:top w:val="nil"/>
              <w:left w:val="nil"/>
              <w:bottom w:val="single" w:sz="4" w:space="0" w:color="auto"/>
              <w:right w:val="single" w:sz="4" w:space="0" w:color="auto"/>
            </w:tcBorders>
            <w:shd w:val="clear" w:color="auto" w:fill="auto"/>
            <w:noWrap/>
            <w:vAlign w:val="bottom"/>
            <w:hideMark/>
          </w:tcPr>
          <w:p w14:paraId="6A864694" w14:textId="1E8AF468" w:rsidR="00E41F22" w:rsidRPr="00007099" w:rsidRDefault="00E41F22" w:rsidP="00E41F22">
            <w:pPr>
              <w:rPr>
                <w:rFonts w:asciiTheme="majorHAnsi" w:hAnsiTheme="majorHAnsi" w:cs="Calibri"/>
                <w:color w:val="000000"/>
                <w:szCs w:val="22"/>
              </w:rPr>
            </w:pPr>
            <w:r>
              <w:rPr>
                <w:rFonts w:asciiTheme="majorHAnsi" w:hAnsiTheme="majorHAnsi" w:cs="Calibri"/>
                <w:color w:val="000000"/>
                <w:szCs w:val="22"/>
              </w:rPr>
              <w:t>Jessica Ramirez, BSWC</w:t>
            </w:r>
          </w:p>
        </w:tc>
        <w:tc>
          <w:tcPr>
            <w:tcW w:w="3221" w:type="dxa"/>
            <w:tcBorders>
              <w:top w:val="nil"/>
              <w:left w:val="nil"/>
              <w:bottom w:val="single" w:sz="4" w:space="0" w:color="auto"/>
              <w:right w:val="single" w:sz="4" w:space="0" w:color="auto"/>
            </w:tcBorders>
            <w:shd w:val="clear" w:color="auto" w:fill="auto"/>
            <w:noWrap/>
            <w:vAlign w:val="bottom"/>
            <w:hideMark/>
          </w:tcPr>
          <w:p w14:paraId="3C4E90A8" w14:textId="16828237" w:rsidR="00E41F22" w:rsidRPr="00007099" w:rsidRDefault="00310F17" w:rsidP="00E41F22">
            <w:pPr>
              <w:rPr>
                <w:rFonts w:asciiTheme="majorHAnsi" w:hAnsiTheme="majorHAnsi" w:cs="Calibri"/>
                <w:color w:val="000000"/>
                <w:szCs w:val="22"/>
              </w:rPr>
            </w:pPr>
            <w:r>
              <w:rPr>
                <w:rFonts w:asciiTheme="majorHAnsi" w:hAnsiTheme="majorHAnsi" w:cs="Calibri"/>
                <w:szCs w:val="22"/>
              </w:rPr>
              <w:t>[REDACTED]</w:t>
            </w:r>
          </w:p>
        </w:tc>
      </w:tr>
      <w:tr w:rsidR="00E41F22" w:rsidRPr="00F74B9C" w14:paraId="32EB02BA" w14:textId="77777777" w:rsidTr="00310F17">
        <w:trPr>
          <w:trHeight w:val="419"/>
        </w:trPr>
        <w:tc>
          <w:tcPr>
            <w:tcW w:w="4061" w:type="dxa"/>
            <w:tcBorders>
              <w:top w:val="nil"/>
              <w:left w:val="single" w:sz="4" w:space="0" w:color="auto"/>
              <w:bottom w:val="single" w:sz="4" w:space="0" w:color="auto"/>
              <w:right w:val="single" w:sz="4" w:space="0" w:color="auto"/>
            </w:tcBorders>
            <w:shd w:val="clear" w:color="auto" w:fill="auto"/>
            <w:noWrap/>
            <w:vAlign w:val="bottom"/>
            <w:hideMark/>
          </w:tcPr>
          <w:p w14:paraId="6332A51A" w14:textId="5F98E80D" w:rsidR="00E41F22" w:rsidRPr="00007099" w:rsidRDefault="00E41F22" w:rsidP="00E41F22">
            <w:pPr>
              <w:rPr>
                <w:rFonts w:asciiTheme="majorHAnsi" w:hAnsiTheme="majorHAnsi" w:cs="Calibri"/>
                <w:color w:val="000000"/>
                <w:szCs w:val="22"/>
              </w:rPr>
            </w:pPr>
            <w:r w:rsidRPr="00007099">
              <w:rPr>
                <w:rFonts w:asciiTheme="majorHAnsi" w:hAnsiTheme="majorHAnsi" w:cs="Calibri"/>
                <w:color w:val="000000"/>
                <w:szCs w:val="22"/>
              </w:rPr>
              <w:t>Upload data into MT-eWQX database</w:t>
            </w:r>
            <w:r>
              <w:rPr>
                <w:rFonts w:asciiTheme="majorHAnsi" w:hAnsiTheme="majorHAnsi" w:cs="Calibri"/>
                <w:color w:val="000000"/>
                <w:szCs w:val="22"/>
              </w:rPr>
              <w:t xml:space="preserve"> and Data Hub</w:t>
            </w:r>
          </w:p>
        </w:tc>
        <w:tc>
          <w:tcPr>
            <w:tcW w:w="2528" w:type="dxa"/>
            <w:tcBorders>
              <w:top w:val="nil"/>
              <w:left w:val="nil"/>
              <w:bottom w:val="single" w:sz="4" w:space="0" w:color="auto"/>
              <w:right w:val="single" w:sz="4" w:space="0" w:color="auto"/>
            </w:tcBorders>
            <w:shd w:val="clear" w:color="auto" w:fill="auto"/>
            <w:noWrap/>
            <w:vAlign w:val="bottom"/>
            <w:hideMark/>
          </w:tcPr>
          <w:p w14:paraId="28F4B8D4" w14:textId="130789D5" w:rsidR="00E41F22" w:rsidRPr="00007099" w:rsidRDefault="00E41F22" w:rsidP="00E41F22">
            <w:pPr>
              <w:rPr>
                <w:rFonts w:asciiTheme="majorHAnsi" w:hAnsiTheme="majorHAnsi" w:cs="Calibri"/>
                <w:color w:val="000000"/>
                <w:szCs w:val="22"/>
              </w:rPr>
            </w:pPr>
            <w:r>
              <w:rPr>
                <w:rFonts w:asciiTheme="majorHAnsi" w:hAnsiTheme="majorHAnsi" w:cs="Calibri"/>
                <w:color w:val="000000"/>
                <w:szCs w:val="22"/>
              </w:rPr>
              <w:t>Jessica Ramirez, BSWC</w:t>
            </w:r>
          </w:p>
        </w:tc>
        <w:tc>
          <w:tcPr>
            <w:tcW w:w="3221" w:type="dxa"/>
            <w:tcBorders>
              <w:top w:val="nil"/>
              <w:left w:val="nil"/>
              <w:bottom w:val="single" w:sz="4" w:space="0" w:color="auto"/>
              <w:right w:val="single" w:sz="4" w:space="0" w:color="auto"/>
            </w:tcBorders>
            <w:shd w:val="clear" w:color="auto" w:fill="auto"/>
            <w:noWrap/>
            <w:vAlign w:val="bottom"/>
            <w:hideMark/>
          </w:tcPr>
          <w:p w14:paraId="4F636373" w14:textId="26854185" w:rsidR="00E41F22" w:rsidRPr="00007099" w:rsidRDefault="00310F17" w:rsidP="00E41F22">
            <w:pPr>
              <w:rPr>
                <w:rFonts w:asciiTheme="majorHAnsi" w:hAnsiTheme="majorHAnsi" w:cs="Calibri"/>
                <w:color w:val="000000"/>
                <w:szCs w:val="22"/>
              </w:rPr>
            </w:pPr>
            <w:r>
              <w:rPr>
                <w:rFonts w:asciiTheme="majorHAnsi" w:hAnsiTheme="majorHAnsi" w:cs="Calibri"/>
                <w:szCs w:val="22"/>
              </w:rPr>
              <w:t>[REDACTED]</w:t>
            </w:r>
          </w:p>
        </w:tc>
      </w:tr>
      <w:tr w:rsidR="00E41F22" w:rsidRPr="00F74B9C" w14:paraId="0C2100EF" w14:textId="77777777" w:rsidTr="14C3F740">
        <w:trPr>
          <w:trHeight w:val="300"/>
        </w:trPr>
        <w:tc>
          <w:tcPr>
            <w:tcW w:w="4061" w:type="dxa"/>
            <w:tcBorders>
              <w:top w:val="nil"/>
              <w:left w:val="single" w:sz="4" w:space="0" w:color="auto"/>
              <w:bottom w:val="single" w:sz="4" w:space="0" w:color="auto"/>
              <w:right w:val="single" w:sz="4" w:space="0" w:color="auto"/>
            </w:tcBorders>
            <w:shd w:val="clear" w:color="auto" w:fill="auto"/>
            <w:noWrap/>
            <w:vAlign w:val="bottom"/>
            <w:hideMark/>
          </w:tcPr>
          <w:p w14:paraId="7CD46C23" w14:textId="77777777" w:rsidR="00E41F22" w:rsidRPr="00007099" w:rsidRDefault="00E41F22" w:rsidP="00E41F22">
            <w:pPr>
              <w:rPr>
                <w:rFonts w:asciiTheme="majorHAnsi" w:hAnsiTheme="majorHAnsi" w:cs="Calibri"/>
                <w:color w:val="000000"/>
                <w:szCs w:val="22"/>
              </w:rPr>
            </w:pPr>
            <w:r w:rsidRPr="00007099">
              <w:rPr>
                <w:rFonts w:asciiTheme="majorHAnsi" w:hAnsiTheme="majorHAnsi" w:cs="Calibri"/>
                <w:color w:val="000000"/>
                <w:szCs w:val="22"/>
              </w:rPr>
              <w:t>Write final report</w:t>
            </w:r>
          </w:p>
        </w:tc>
        <w:tc>
          <w:tcPr>
            <w:tcW w:w="2528" w:type="dxa"/>
            <w:tcBorders>
              <w:top w:val="nil"/>
              <w:left w:val="nil"/>
              <w:bottom w:val="single" w:sz="4" w:space="0" w:color="auto"/>
              <w:right w:val="single" w:sz="4" w:space="0" w:color="auto"/>
            </w:tcBorders>
            <w:shd w:val="clear" w:color="auto" w:fill="auto"/>
            <w:noWrap/>
            <w:vAlign w:val="bottom"/>
            <w:hideMark/>
          </w:tcPr>
          <w:p w14:paraId="7C45815C" w14:textId="0AC638FF" w:rsidR="00E41F22" w:rsidRPr="00007099" w:rsidRDefault="00E41F22" w:rsidP="00E41F22">
            <w:pPr>
              <w:rPr>
                <w:rFonts w:asciiTheme="majorHAnsi" w:hAnsiTheme="majorHAnsi" w:cs="Calibri"/>
                <w:color w:val="000000"/>
                <w:szCs w:val="22"/>
              </w:rPr>
            </w:pPr>
            <w:r>
              <w:rPr>
                <w:rFonts w:asciiTheme="majorHAnsi" w:hAnsiTheme="majorHAnsi" w:cs="Calibri"/>
                <w:color w:val="000000"/>
                <w:szCs w:val="22"/>
              </w:rPr>
              <w:t>Tracy Wendt, Executive Director</w:t>
            </w:r>
          </w:p>
        </w:tc>
        <w:tc>
          <w:tcPr>
            <w:tcW w:w="3221" w:type="dxa"/>
            <w:tcBorders>
              <w:top w:val="nil"/>
              <w:left w:val="nil"/>
              <w:bottom w:val="single" w:sz="4" w:space="0" w:color="auto"/>
              <w:right w:val="single" w:sz="4" w:space="0" w:color="auto"/>
            </w:tcBorders>
            <w:shd w:val="clear" w:color="auto" w:fill="auto"/>
            <w:noWrap/>
            <w:vAlign w:val="bottom"/>
            <w:hideMark/>
          </w:tcPr>
          <w:p w14:paraId="5E82156D" w14:textId="77777777" w:rsidR="00E41F22" w:rsidRDefault="00E41F22" w:rsidP="00E41F22">
            <w:pPr>
              <w:rPr>
                <w:rFonts w:asciiTheme="majorHAnsi" w:hAnsiTheme="majorHAnsi" w:cs="Calibri"/>
                <w:color w:val="000000"/>
                <w:szCs w:val="22"/>
              </w:rPr>
            </w:pPr>
            <w:r w:rsidRPr="00F410FB">
              <w:rPr>
                <w:rFonts w:asciiTheme="majorHAnsi" w:hAnsiTheme="majorHAnsi" w:cs="Calibri"/>
                <w:szCs w:val="22"/>
              </w:rPr>
              <w:t>tracy@sunriverwatershed.org</w:t>
            </w:r>
          </w:p>
          <w:p w14:paraId="11809000" w14:textId="3F7CDABD" w:rsidR="00E41F22" w:rsidRPr="00007099" w:rsidRDefault="00E41F22" w:rsidP="00E41F22">
            <w:pPr>
              <w:rPr>
                <w:rFonts w:asciiTheme="majorHAnsi" w:hAnsiTheme="majorHAnsi" w:cs="Calibri"/>
                <w:color w:val="000000"/>
                <w:szCs w:val="22"/>
              </w:rPr>
            </w:pPr>
            <w:r>
              <w:rPr>
                <w:rFonts w:asciiTheme="majorHAnsi" w:hAnsiTheme="majorHAnsi" w:cs="Calibri"/>
                <w:color w:val="000000"/>
                <w:szCs w:val="22"/>
              </w:rPr>
              <w:t>(406) 214 2868</w:t>
            </w:r>
          </w:p>
        </w:tc>
      </w:tr>
    </w:tbl>
    <w:p w14:paraId="25234562" w14:textId="600C9516" w:rsidR="0049283E" w:rsidRPr="000851D1" w:rsidRDefault="0049283E">
      <w:pPr>
        <w:rPr>
          <w:rFonts w:ascii="Arial" w:hAnsi="Arial" w:cs="Arial"/>
          <w:b/>
          <w:bCs/>
          <w:smallCaps/>
          <w:kern w:val="32"/>
          <w:szCs w:val="22"/>
        </w:rPr>
      </w:pPr>
    </w:p>
    <w:p w14:paraId="4E85BC83" w14:textId="37A7382F" w:rsidR="00BB7F9C" w:rsidRDefault="003F58AC" w:rsidP="001A0E3F">
      <w:pPr>
        <w:pStyle w:val="Heading1"/>
      </w:pPr>
      <w:bookmarkStart w:id="70" w:name="_Toc38869476"/>
      <w:r>
        <w:t>9</w:t>
      </w:r>
      <w:r w:rsidR="007670FB">
        <w:t xml:space="preserve">.0 </w:t>
      </w:r>
      <w:r w:rsidR="00BB7F9C" w:rsidRPr="001C07F7">
        <w:t>References</w:t>
      </w:r>
      <w:bookmarkEnd w:id="69"/>
      <w:bookmarkEnd w:id="70"/>
    </w:p>
    <w:bookmarkEnd w:id="62"/>
    <w:p w14:paraId="619E4A84" w14:textId="77777777" w:rsidR="00040BF8" w:rsidRDefault="00BE478A" w:rsidP="0079598B">
      <w:pPr>
        <w:spacing w:before="20" w:after="60"/>
        <w:jc w:val="both"/>
        <w:rPr>
          <w:rFonts w:asciiTheme="majorHAnsi" w:hAnsiTheme="majorHAnsi"/>
        </w:rPr>
      </w:pPr>
      <w:r w:rsidRPr="00007099">
        <w:rPr>
          <w:rFonts w:asciiTheme="majorHAnsi" w:hAnsiTheme="majorHAnsi"/>
        </w:rPr>
        <w:t xml:space="preserve">Montana Department of Environmental Quality (DEQ). 2004. Water Quality Restoration Plan and Total </w:t>
      </w:r>
    </w:p>
    <w:p w14:paraId="4F1147A2" w14:textId="1752E16A" w:rsidR="00BE478A" w:rsidRPr="00007099" w:rsidRDefault="00BE478A" w:rsidP="00040BF8">
      <w:pPr>
        <w:spacing w:before="20" w:after="60"/>
        <w:ind w:left="720"/>
        <w:jc w:val="both"/>
        <w:rPr>
          <w:rFonts w:asciiTheme="majorHAnsi" w:hAnsiTheme="majorHAnsi"/>
        </w:rPr>
      </w:pPr>
      <w:r w:rsidRPr="00007099">
        <w:rPr>
          <w:rFonts w:asciiTheme="majorHAnsi" w:hAnsiTheme="majorHAnsi"/>
        </w:rPr>
        <w:t xml:space="preserve">Maximum Daily Loads for the Sun River Planning Area. Montana Dept. of Environmental Quality: Helena, MT. Available at </w:t>
      </w:r>
      <w:hyperlink r:id="rId17" w:history="1">
        <w:r w:rsidRPr="00007099">
          <w:rPr>
            <w:rStyle w:val="Hyperlink"/>
            <w:rFonts w:asciiTheme="majorHAnsi" w:hAnsiTheme="majorHAnsi"/>
          </w:rPr>
          <w:t>http://deq.mt.gov/Portals/112/Water/WQPB/TMDL/PDF/Sun/M13-TMDL-01a.pdf</w:t>
        </w:r>
      </w:hyperlink>
      <w:r w:rsidRPr="00007099">
        <w:rPr>
          <w:rFonts w:asciiTheme="majorHAnsi" w:hAnsiTheme="majorHAnsi"/>
        </w:rPr>
        <w:t xml:space="preserve">. </w:t>
      </w:r>
    </w:p>
    <w:p w14:paraId="6254CC80" w14:textId="00BC8377" w:rsidR="00BE478A" w:rsidRPr="00007099" w:rsidRDefault="00BE478A" w:rsidP="00E638BC">
      <w:pPr>
        <w:spacing w:before="20"/>
        <w:ind w:left="720"/>
        <w:jc w:val="both"/>
        <w:rPr>
          <w:rFonts w:asciiTheme="majorHAnsi" w:hAnsiTheme="majorHAnsi"/>
        </w:rPr>
      </w:pPr>
    </w:p>
    <w:p w14:paraId="7006F0AE" w14:textId="77777777" w:rsidR="007D5DD6" w:rsidRDefault="00BF2E88" w:rsidP="0079598B">
      <w:pPr>
        <w:spacing w:before="20" w:after="60"/>
        <w:jc w:val="both"/>
        <w:rPr>
          <w:rFonts w:asciiTheme="majorHAnsi" w:hAnsiTheme="majorHAnsi"/>
        </w:rPr>
      </w:pPr>
      <w:r>
        <w:rPr>
          <w:rFonts w:asciiTheme="majorHAnsi" w:hAnsiTheme="majorHAnsi"/>
        </w:rPr>
        <w:t xml:space="preserve">Montana State University Extension Water Quality Division (MSUEWQ). 2019. Sun River Watershed </w:t>
      </w:r>
    </w:p>
    <w:p w14:paraId="24B02286" w14:textId="68B482B3" w:rsidR="00BF2E88" w:rsidRDefault="00BF2E88" w:rsidP="007D5DD6">
      <w:pPr>
        <w:spacing w:before="20" w:after="60"/>
        <w:ind w:left="720"/>
        <w:jc w:val="both"/>
        <w:rPr>
          <w:rFonts w:asciiTheme="majorHAnsi" w:hAnsiTheme="majorHAnsi"/>
        </w:rPr>
      </w:pPr>
      <w:r>
        <w:rPr>
          <w:rFonts w:asciiTheme="majorHAnsi" w:hAnsiTheme="majorHAnsi"/>
        </w:rPr>
        <w:t>Group Volunteer Monitoring Program Nutrient Data Summary. Available upon request: info@sunriverwatershed.org.</w:t>
      </w:r>
    </w:p>
    <w:p w14:paraId="0D0C9C4C" w14:textId="77777777" w:rsidR="00BF2E88" w:rsidRDefault="00BF2E88" w:rsidP="0079598B">
      <w:pPr>
        <w:spacing w:before="20" w:after="60"/>
        <w:jc w:val="both"/>
        <w:rPr>
          <w:rFonts w:asciiTheme="majorHAnsi" w:hAnsiTheme="majorHAnsi"/>
        </w:rPr>
      </w:pPr>
    </w:p>
    <w:p w14:paraId="675BE6EE" w14:textId="77777777" w:rsidR="007D5DD6" w:rsidRDefault="00BE478A" w:rsidP="0079598B">
      <w:pPr>
        <w:spacing w:before="20" w:after="60"/>
        <w:jc w:val="both"/>
        <w:rPr>
          <w:rFonts w:asciiTheme="majorHAnsi" w:hAnsiTheme="majorHAnsi"/>
        </w:rPr>
      </w:pPr>
      <w:r w:rsidRPr="00007099">
        <w:rPr>
          <w:rFonts w:asciiTheme="majorHAnsi" w:hAnsiTheme="majorHAnsi"/>
        </w:rPr>
        <w:t xml:space="preserve">Sun River Watershed Group. 2004. Sun River Watershed Restoration Plan. Available at </w:t>
      </w:r>
    </w:p>
    <w:p w14:paraId="6A363CD7" w14:textId="37CAB3C8" w:rsidR="00BE478A" w:rsidRPr="00007099" w:rsidRDefault="006D6393" w:rsidP="007D5DD6">
      <w:pPr>
        <w:spacing w:before="20" w:after="60"/>
        <w:ind w:firstLine="720"/>
        <w:jc w:val="both"/>
        <w:rPr>
          <w:rFonts w:asciiTheme="majorHAnsi" w:hAnsiTheme="majorHAnsi"/>
        </w:rPr>
      </w:pPr>
      <w:hyperlink r:id="rId18" w:history="1">
        <w:r w:rsidR="007D5DD6" w:rsidRPr="00CE13A8">
          <w:rPr>
            <w:rStyle w:val="Hyperlink"/>
            <w:rFonts w:asciiTheme="majorHAnsi" w:hAnsiTheme="majorHAnsi"/>
          </w:rPr>
          <w:t>https://www.usbr.gov/watersmart/cwmp/docs/plans/Sun-River-Watershed.pdf</w:t>
        </w:r>
      </w:hyperlink>
    </w:p>
    <w:p w14:paraId="3DC8E4FD" w14:textId="77777777" w:rsidR="00BE478A" w:rsidRPr="00007099" w:rsidRDefault="00BE478A" w:rsidP="00BE478A">
      <w:pPr>
        <w:spacing w:before="20" w:after="60"/>
        <w:rPr>
          <w:rFonts w:asciiTheme="majorHAnsi" w:hAnsiTheme="majorHAnsi"/>
        </w:rPr>
      </w:pPr>
    </w:p>
    <w:p w14:paraId="56BD2815" w14:textId="77777777" w:rsidR="007D5DD6" w:rsidRDefault="00BE478A" w:rsidP="588ECC3E">
      <w:pPr>
        <w:spacing w:before="20" w:after="60"/>
        <w:jc w:val="both"/>
        <w:rPr>
          <w:rFonts w:asciiTheme="majorHAnsi" w:hAnsiTheme="majorHAnsi" w:cstheme="minorBidi"/>
        </w:rPr>
      </w:pPr>
      <w:r w:rsidRPr="00007099">
        <w:rPr>
          <w:rFonts w:asciiTheme="majorHAnsi" w:hAnsiTheme="majorHAnsi" w:cstheme="minorBidi"/>
        </w:rPr>
        <w:t>Sun River Watershed Grou</w:t>
      </w:r>
      <w:r w:rsidR="000C09FF">
        <w:rPr>
          <w:rFonts w:asciiTheme="majorHAnsi" w:hAnsiTheme="majorHAnsi" w:cstheme="minorBidi"/>
        </w:rPr>
        <w:t xml:space="preserve">p. 2019. Sun River Watershed Group 10-Year Strategic Plan. Available at: </w:t>
      </w:r>
    </w:p>
    <w:p w14:paraId="2A6EF9D3" w14:textId="02689CA8" w:rsidR="00FB284E" w:rsidRDefault="006D6393" w:rsidP="007D5DD6">
      <w:pPr>
        <w:spacing w:before="20" w:after="60"/>
        <w:ind w:firstLine="720"/>
        <w:jc w:val="both"/>
        <w:rPr>
          <w:rFonts w:asciiTheme="majorHAnsi" w:hAnsiTheme="majorHAnsi" w:cstheme="minorBidi"/>
        </w:rPr>
      </w:pPr>
      <w:hyperlink r:id="rId19" w:history="1">
        <w:r w:rsidR="007D5DD6" w:rsidRPr="00CE13A8">
          <w:rPr>
            <w:rStyle w:val="Hyperlink"/>
            <w:rFonts w:asciiTheme="majorHAnsi" w:hAnsiTheme="majorHAnsi" w:cstheme="minorBidi"/>
          </w:rPr>
          <w:t>www.sunriverwatershed.org</w:t>
        </w:r>
      </w:hyperlink>
      <w:r w:rsidR="00280397">
        <w:rPr>
          <w:rFonts w:asciiTheme="majorHAnsi" w:hAnsiTheme="majorHAnsi" w:cstheme="minorBidi"/>
        </w:rPr>
        <w:t>.</w:t>
      </w:r>
    </w:p>
    <w:p w14:paraId="1DB9F20F" w14:textId="2FAD95E3" w:rsidR="00280397" w:rsidRDefault="00280397" w:rsidP="588ECC3E">
      <w:pPr>
        <w:spacing w:before="20" w:after="60"/>
        <w:jc w:val="both"/>
        <w:rPr>
          <w:rFonts w:asciiTheme="majorHAnsi" w:hAnsiTheme="majorHAnsi" w:cstheme="minorBidi"/>
        </w:rPr>
      </w:pPr>
    </w:p>
    <w:p w14:paraId="315C005B" w14:textId="0478B630" w:rsidR="00280397" w:rsidRPr="00007099" w:rsidRDefault="00280397" w:rsidP="588ECC3E">
      <w:pPr>
        <w:spacing w:before="20" w:after="60"/>
        <w:jc w:val="both"/>
        <w:rPr>
          <w:rFonts w:asciiTheme="majorHAnsi" w:hAnsiTheme="majorHAnsi" w:cstheme="minorBidi"/>
        </w:rPr>
      </w:pPr>
      <w:r>
        <w:rPr>
          <w:rFonts w:asciiTheme="majorHAnsi" w:hAnsiTheme="majorHAnsi" w:cstheme="minorBidi"/>
        </w:rPr>
        <w:t xml:space="preserve">Sun River Watershed Group. </w:t>
      </w:r>
      <w:r w:rsidR="00F410FB">
        <w:rPr>
          <w:rFonts w:asciiTheme="majorHAnsi" w:hAnsiTheme="majorHAnsi" w:cstheme="minorBidi"/>
          <w:iCs/>
        </w:rPr>
        <w:t>2020</w:t>
      </w:r>
      <w:r w:rsidR="0049283E">
        <w:rPr>
          <w:rFonts w:asciiTheme="majorHAnsi" w:hAnsiTheme="majorHAnsi" w:cstheme="minorBidi"/>
        </w:rPr>
        <w:t>. Sun River Watershed Group Standard Operating Procedures.</w:t>
      </w:r>
    </w:p>
    <w:p w14:paraId="0EC197EC" w14:textId="77777777" w:rsidR="00D43AD3" w:rsidRPr="00007099" w:rsidRDefault="00517080" w:rsidP="001A0E3F">
      <w:pPr>
        <w:pStyle w:val="Heading1"/>
      </w:pPr>
      <w:bookmarkStart w:id="71" w:name="_Toc527953324"/>
      <w:r w:rsidRPr="00007099">
        <w:br w:type="page"/>
      </w:r>
      <w:bookmarkStart w:id="72" w:name="_Toc7175840"/>
      <w:bookmarkStart w:id="73" w:name="_Toc67755746"/>
      <w:bookmarkStart w:id="74" w:name="_Toc218694555"/>
    </w:p>
    <w:p w14:paraId="4A5A9BFA" w14:textId="77777777" w:rsidR="00D43AD3" w:rsidRDefault="00D43AD3" w:rsidP="00D43AD3">
      <w:pPr>
        <w:sectPr w:rsidR="00D43AD3" w:rsidSect="00940AEF">
          <w:type w:val="continuous"/>
          <w:pgSz w:w="12240" w:h="16340"/>
          <w:pgMar w:top="1146" w:right="1171" w:bottom="663" w:left="1357" w:header="0" w:footer="0" w:gutter="0"/>
          <w:cols w:space="720"/>
          <w:formProt w:val="0"/>
          <w:docGrid w:linePitch="249" w:charSpace="2047"/>
        </w:sectPr>
      </w:pPr>
    </w:p>
    <w:p w14:paraId="67C4C625" w14:textId="40067AD0" w:rsidR="00D43AD3" w:rsidRDefault="00D43AD3" w:rsidP="001A0E3F">
      <w:pPr>
        <w:pStyle w:val="Heading1"/>
      </w:pPr>
      <w:bookmarkStart w:id="75" w:name="_Toc38869477"/>
      <w:r>
        <w:lastRenderedPageBreak/>
        <w:t xml:space="preserve">Appendix </w:t>
      </w:r>
      <w:r w:rsidR="139A5421">
        <w:t>A -</w:t>
      </w:r>
      <w:r w:rsidR="00AF2500">
        <w:t xml:space="preserve"> Water Quality Impairment Summary in the Sun River Watershed</w:t>
      </w:r>
      <w:bookmarkEnd w:id="75"/>
    </w:p>
    <w:tbl>
      <w:tblPr>
        <w:tblW w:w="13921" w:type="dxa"/>
        <w:tblLook w:val="04A0" w:firstRow="1" w:lastRow="0" w:firstColumn="1" w:lastColumn="0" w:noHBand="0" w:noVBand="1"/>
      </w:tblPr>
      <w:tblGrid>
        <w:gridCol w:w="1340"/>
        <w:gridCol w:w="1584"/>
        <w:gridCol w:w="1104"/>
        <w:gridCol w:w="4814"/>
        <w:gridCol w:w="3759"/>
        <w:gridCol w:w="1320"/>
      </w:tblGrid>
      <w:tr w:rsidR="00AF2500" w:rsidRPr="004340C7" w14:paraId="0DD85DCD" w14:textId="77777777" w:rsidTr="004340C7">
        <w:trPr>
          <w:trHeight w:val="20"/>
        </w:trPr>
        <w:tc>
          <w:tcPr>
            <w:tcW w:w="1340" w:type="dxa"/>
            <w:tcBorders>
              <w:top w:val="single" w:sz="8" w:space="0" w:color="auto"/>
              <w:left w:val="single" w:sz="8" w:space="0" w:color="auto"/>
              <w:bottom w:val="single" w:sz="8" w:space="0" w:color="auto"/>
              <w:right w:val="single" w:sz="4" w:space="0" w:color="auto"/>
            </w:tcBorders>
            <w:shd w:val="clear" w:color="000000" w:fill="F2F2F2"/>
            <w:vAlign w:val="center"/>
            <w:hideMark/>
          </w:tcPr>
          <w:p w14:paraId="7F7C8002" w14:textId="14F2E2F0" w:rsidR="00AF2500" w:rsidRPr="00007099" w:rsidRDefault="00AF2500" w:rsidP="00AF2500">
            <w:pPr>
              <w:jc w:val="center"/>
              <w:rPr>
                <w:rFonts w:ascii="Arial" w:hAnsi="Arial" w:cs="Arial"/>
                <w:b/>
                <w:bCs/>
                <w:color w:val="000000"/>
                <w:sz w:val="20"/>
              </w:rPr>
            </w:pPr>
            <w:r w:rsidRPr="00007099">
              <w:rPr>
                <w:rFonts w:ascii="Arial" w:hAnsi="Arial" w:cs="Arial"/>
                <w:b/>
                <w:bCs/>
                <w:color w:val="000000"/>
                <w:sz w:val="20"/>
              </w:rPr>
              <w:t>Waterbody*</w:t>
            </w:r>
          </w:p>
        </w:tc>
        <w:tc>
          <w:tcPr>
            <w:tcW w:w="1499" w:type="dxa"/>
            <w:tcBorders>
              <w:top w:val="single" w:sz="8" w:space="0" w:color="auto"/>
              <w:left w:val="nil"/>
              <w:bottom w:val="single" w:sz="8" w:space="0" w:color="auto"/>
              <w:right w:val="single" w:sz="4" w:space="0" w:color="auto"/>
            </w:tcBorders>
            <w:shd w:val="clear" w:color="000000" w:fill="F2F2F2"/>
            <w:vAlign w:val="center"/>
            <w:hideMark/>
          </w:tcPr>
          <w:p w14:paraId="6647D744" w14:textId="77777777" w:rsidR="00AF2500" w:rsidRPr="00007099" w:rsidRDefault="00AF2500" w:rsidP="00AF2500">
            <w:pPr>
              <w:jc w:val="center"/>
              <w:rPr>
                <w:rFonts w:ascii="Arial" w:hAnsi="Arial" w:cs="Arial"/>
                <w:b/>
                <w:bCs/>
                <w:color w:val="000000"/>
                <w:sz w:val="20"/>
              </w:rPr>
            </w:pPr>
            <w:r w:rsidRPr="00007099">
              <w:rPr>
                <w:rFonts w:ascii="Arial" w:hAnsi="Arial" w:cs="Arial"/>
                <w:b/>
                <w:bCs/>
                <w:color w:val="000000"/>
                <w:sz w:val="20"/>
              </w:rPr>
              <w:t>Assessment Unit ID</w:t>
            </w:r>
          </w:p>
        </w:tc>
        <w:tc>
          <w:tcPr>
            <w:tcW w:w="1107" w:type="dxa"/>
            <w:tcBorders>
              <w:top w:val="single" w:sz="8" w:space="0" w:color="auto"/>
              <w:left w:val="nil"/>
              <w:bottom w:val="single" w:sz="8" w:space="0" w:color="auto"/>
              <w:right w:val="single" w:sz="4" w:space="0" w:color="auto"/>
            </w:tcBorders>
            <w:shd w:val="clear" w:color="000000" w:fill="F2F2F2"/>
            <w:vAlign w:val="center"/>
            <w:hideMark/>
          </w:tcPr>
          <w:p w14:paraId="6D1A465C" w14:textId="77777777" w:rsidR="00AF2500" w:rsidRPr="00007099" w:rsidRDefault="00AF2500" w:rsidP="00AF2500">
            <w:pPr>
              <w:jc w:val="center"/>
              <w:rPr>
                <w:rFonts w:ascii="Arial" w:hAnsi="Arial" w:cs="Arial"/>
                <w:b/>
                <w:bCs/>
                <w:color w:val="000000"/>
                <w:sz w:val="20"/>
              </w:rPr>
            </w:pPr>
            <w:r w:rsidRPr="00007099">
              <w:rPr>
                <w:rFonts w:ascii="Arial" w:hAnsi="Arial" w:cs="Arial"/>
                <w:b/>
                <w:bCs/>
                <w:color w:val="000000"/>
                <w:sz w:val="20"/>
              </w:rPr>
              <w:t>Length (miles)</w:t>
            </w:r>
          </w:p>
        </w:tc>
        <w:tc>
          <w:tcPr>
            <w:tcW w:w="4860" w:type="dxa"/>
            <w:tcBorders>
              <w:top w:val="single" w:sz="8" w:space="0" w:color="auto"/>
              <w:left w:val="nil"/>
              <w:bottom w:val="single" w:sz="8" w:space="0" w:color="auto"/>
              <w:right w:val="single" w:sz="4" w:space="0" w:color="auto"/>
            </w:tcBorders>
            <w:shd w:val="clear" w:color="000000" w:fill="F2F2F2"/>
            <w:vAlign w:val="center"/>
            <w:hideMark/>
          </w:tcPr>
          <w:p w14:paraId="240A1E86" w14:textId="77777777" w:rsidR="00AF2500" w:rsidRPr="00007099" w:rsidRDefault="00AF2500" w:rsidP="00AF2500">
            <w:pPr>
              <w:jc w:val="center"/>
              <w:rPr>
                <w:rFonts w:ascii="Arial" w:hAnsi="Arial" w:cs="Arial"/>
                <w:b/>
                <w:bCs/>
                <w:color w:val="000000"/>
                <w:sz w:val="20"/>
              </w:rPr>
            </w:pPr>
            <w:r w:rsidRPr="00007099">
              <w:rPr>
                <w:rFonts w:ascii="Arial" w:hAnsi="Arial" w:cs="Arial"/>
                <w:b/>
                <w:bCs/>
                <w:color w:val="000000"/>
                <w:sz w:val="20"/>
              </w:rPr>
              <w:t>Impairments</w:t>
            </w:r>
          </w:p>
        </w:tc>
        <w:tc>
          <w:tcPr>
            <w:tcW w:w="3795" w:type="dxa"/>
            <w:tcBorders>
              <w:top w:val="single" w:sz="8" w:space="0" w:color="auto"/>
              <w:left w:val="nil"/>
              <w:bottom w:val="single" w:sz="8" w:space="0" w:color="auto"/>
              <w:right w:val="single" w:sz="4" w:space="0" w:color="auto"/>
            </w:tcBorders>
            <w:shd w:val="clear" w:color="000000" w:fill="F2F2F2"/>
            <w:vAlign w:val="center"/>
            <w:hideMark/>
          </w:tcPr>
          <w:p w14:paraId="3341D21F" w14:textId="77777777" w:rsidR="00AF2500" w:rsidRPr="00007099" w:rsidRDefault="00AF2500" w:rsidP="00AF2500">
            <w:pPr>
              <w:jc w:val="center"/>
              <w:rPr>
                <w:rFonts w:ascii="Arial" w:hAnsi="Arial" w:cs="Arial"/>
                <w:b/>
                <w:bCs/>
                <w:color w:val="000000"/>
                <w:sz w:val="20"/>
              </w:rPr>
            </w:pPr>
            <w:r w:rsidRPr="00007099">
              <w:rPr>
                <w:rFonts w:ascii="Arial" w:hAnsi="Arial" w:cs="Arial"/>
                <w:b/>
                <w:bCs/>
                <w:color w:val="000000"/>
                <w:sz w:val="20"/>
              </w:rPr>
              <w:t>Beneficial Uses Affected</w:t>
            </w:r>
          </w:p>
        </w:tc>
        <w:tc>
          <w:tcPr>
            <w:tcW w:w="1320" w:type="dxa"/>
            <w:tcBorders>
              <w:top w:val="single" w:sz="8" w:space="0" w:color="auto"/>
              <w:left w:val="nil"/>
              <w:bottom w:val="single" w:sz="8" w:space="0" w:color="auto"/>
              <w:right w:val="single" w:sz="8" w:space="0" w:color="auto"/>
            </w:tcBorders>
            <w:shd w:val="clear" w:color="000000" w:fill="F2F2F2"/>
            <w:vAlign w:val="center"/>
            <w:hideMark/>
          </w:tcPr>
          <w:p w14:paraId="7F26C820" w14:textId="77777777" w:rsidR="00AF2500" w:rsidRPr="00007099" w:rsidRDefault="00AF2500" w:rsidP="00AF2500">
            <w:pPr>
              <w:jc w:val="center"/>
              <w:rPr>
                <w:rFonts w:ascii="Arial" w:hAnsi="Arial" w:cs="Arial"/>
                <w:b/>
                <w:bCs/>
                <w:color w:val="000000"/>
                <w:sz w:val="20"/>
              </w:rPr>
            </w:pPr>
            <w:r w:rsidRPr="00007099">
              <w:rPr>
                <w:rFonts w:ascii="Arial" w:hAnsi="Arial" w:cs="Arial"/>
                <w:b/>
                <w:bCs/>
                <w:color w:val="000000"/>
                <w:sz w:val="20"/>
              </w:rPr>
              <w:t>TMDL completed in 2004?</w:t>
            </w:r>
          </w:p>
        </w:tc>
      </w:tr>
      <w:tr w:rsidR="00AF2500" w:rsidRPr="00007099" w14:paraId="70D092C2" w14:textId="77777777" w:rsidTr="004340C7">
        <w:trPr>
          <w:trHeight w:val="20"/>
        </w:trPr>
        <w:tc>
          <w:tcPr>
            <w:tcW w:w="1340" w:type="dxa"/>
            <w:vMerge w:val="restart"/>
            <w:tcBorders>
              <w:top w:val="nil"/>
              <w:left w:val="single" w:sz="8" w:space="0" w:color="auto"/>
              <w:bottom w:val="single" w:sz="8" w:space="0" w:color="000000"/>
              <w:right w:val="single" w:sz="4" w:space="0" w:color="auto"/>
            </w:tcBorders>
            <w:shd w:val="clear" w:color="auto" w:fill="auto"/>
            <w:vAlign w:val="center"/>
            <w:hideMark/>
          </w:tcPr>
          <w:p w14:paraId="409343C9" w14:textId="77777777" w:rsidR="00AF2500" w:rsidRPr="00007099" w:rsidRDefault="00AF2500" w:rsidP="00AF2500">
            <w:pPr>
              <w:jc w:val="center"/>
              <w:rPr>
                <w:rFonts w:asciiTheme="majorHAnsi" w:hAnsiTheme="majorHAnsi" w:cs="Calibri"/>
                <w:color w:val="000000"/>
                <w:sz w:val="20"/>
              </w:rPr>
            </w:pPr>
            <w:r w:rsidRPr="00007099">
              <w:rPr>
                <w:rFonts w:asciiTheme="majorHAnsi" w:hAnsiTheme="majorHAnsi" w:cs="Calibri"/>
                <w:color w:val="000000"/>
                <w:sz w:val="20"/>
              </w:rPr>
              <w:t>Sun River, Gibson Dam to Muddy Creek</w:t>
            </w:r>
          </w:p>
        </w:tc>
        <w:tc>
          <w:tcPr>
            <w:tcW w:w="1499" w:type="dxa"/>
            <w:vMerge w:val="restart"/>
            <w:tcBorders>
              <w:top w:val="nil"/>
              <w:left w:val="single" w:sz="4" w:space="0" w:color="auto"/>
              <w:bottom w:val="single" w:sz="8" w:space="0" w:color="000000"/>
              <w:right w:val="single" w:sz="4" w:space="0" w:color="auto"/>
            </w:tcBorders>
            <w:shd w:val="clear" w:color="auto" w:fill="auto"/>
            <w:vAlign w:val="center"/>
            <w:hideMark/>
          </w:tcPr>
          <w:p w14:paraId="6C9C4657" w14:textId="77777777" w:rsidR="00AF2500" w:rsidRPr="00007099" w:rsidRDefault="00AF2500" w:rsidP="00AF2500">
            <w:pPr>
              <w:jc w:val="center"/>
              <w:rPr>
                <w:rFonts w:asciiTheme="majorHAnsi" w:hAnsiTheme="majorHAnsi" w:cs="Calibri"/>
                <w:color w:val="000000"/>
                <w:sz w:val="20"/>
              </w:rPr>
            </w:pPr>
            <w:r w:rsidRPr="00007099">
              <w:rPr>
                <w:rFonts w:asciiTheme="majorHAnsi" w:hAnsiTheme="majorHAnsi" w:cs="Calibri"/>
                <w:color w:val="000000"/>
                <w:sz w:val="20"/>
              </w:rPr>
              <w:t>MT41K001_010</w:t>
            </w:r>
          </w:p>
        </w:tc>
        <w:tc>
          <w:tcPr>
            <w:tcW w:w="1107" w:type="dxa"/>
            <w:vMerge w:val="restart"/>
            <w:tcBorders>
              <w:top w:val="nil"/>
              <w:left w:val="single" w:sz="4" w:space="0" w:color="auto"/>
              <w:bottom w:val="single" w:sz="8" w:space="0" w:color="000000"/>
              <w:right w:val="single" w:sz="4" w:space="0" w:color="auto"/>
            </w:tcBorders>
            <w:shd w:val="clear" w:color="auto" w:fill="auto"/>
            <w:vAlign w:val="center"/>
            <w:hideMark/>
          </w:tcPr>
          <w:p w14:paraId="42436D05" w14:textId="77777777" w:rsidR="00AF2500" w:rsidRPr="00007099" w:rsidRDefault="00AF2500" w:rsidP="00AF2500">
            <w:pPr>
              <w:jc w:val="center"/>
              <w:rPr>
                <w:rFonts w:asciiTheme="majorHAnsi" w:hAnsiTheme="majorHAnsi" w:cs="Calibri"/>
                <w:color w:val="000000"/>
                <w:sz w:val="20"/>
              </w:rPr>
            </w:pPr>
            <w:r w:rsidRPr="00007099">
              <w:rPr>
                <w:rFonts w:asciiTheme="majorHAnsi" w:hAnsiTheme="majorHAnsi" w:cs="Calibri"/>
                <w:color w:val="000000"/>
                <w:sz w:val="20"/>
              </w:rPr>
              <w:t>83.01 miles</w:t>
            </w:r>
          </w:p>
        </w:tc>
        <w:tc>
          <w:tcPr>
            <w:tcW w:w="4860" w:type="dxa"/>
            <w:tcBorders>
              <w:top w:val="nil"/>
              <w:left w:val="nil"/>
              <w:bottom w:val="single" w:sz="4" w:space="0" w:color="auto"/>
              <w:right w:val="single" w:sz="4" w:space="0" w:color="auto"/>
            </w:tcBorders>
            <w:shd w:val="clear" w:color="auto" w:fill="auto"/>
            <w:vAlign w:val="bottom"/>
            <w:hideMark/>
          </w:tcPr>
          <w:p w14:paraId="2FBA2492"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Sedimentation-siltation</w:t>
            </w:r>
          </w:p>
        </w:tc>
        <w:tc>
          <w:tcPr>
            <w:tcW w:w="3795" w:type="dxa"/>
            <w:tcBorders>
              <w:top w:val="nil"/>
              <w:left w:val="nil"/>
              <w:bottom w:val="single" w:sz="4" w:space="0" w:color="auto"/>
              <w:right w:val="single" w:sz="4" w:space="0" w:color="auto"/>
            </w:tcBorders>
            <w:shd w:val="clear" w:color="auto" w:fill="auto"/>
            <w:vAlign w:val="center"/>
            <w:hideMark/>
          </w:tcPr>
          <w:p w14:paraId="1319C105"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Aquatic Life</w:t>
            </w:r>
          </w:p>
        </w:tc>
        <w:tc>
          <w:tcPr>
            <w:tcW w:w="1320" w:type="dxa"/>
            <w:tcBorders>
              <w:top w:val="nil"/>
              <w:left w:val="nil"/>
              <w:bottom w:val="single" w:sz="4" w:space="0" w:color="auto"/>
              <w:right w:val="single" w:sz="8" w:space="0" w:color="auto"/>
            </w:tcBorders>
            <w:shd w:val="clear" w:color="auto" w:fill="auto"/>
            <w:noWrap/>
            <w:vAlign w:val="center"/>
            <w:hideMark/>
          </w:tcPr>
          <w:p w14:paraId="5E0E9755" w14:textId="77777777" w:rsidR="00AF2500" w:rsidRPr="00007099" w:rsidRDefault="00AF2500" w:rsidP="00AF2500">
            <w:pPr>
              <w:jc w:val="center"/>
              <w:rPr>
                <w:rFonts w:asciiTheme="majorHAnsi" w:hAnsiTheme="majorHAnsi" w:cs="Calibri"/>
                <w:color w:val="000000"/>
                <w:sz w:val="20"/>
              </w:rPr>
            </w:pPr>
            <w:r w:rsidRPr="00007099">
              <w:rPr>
                <w:rFonts w:asciiTheme="majorHAnsi" w:hAnsiTheme="majorHAnsi" w:cs="Calibri"/>
                <w:color w:val="000000"/>
                <w:sz w:val="20"/>
              </w:rPr>
              <w:t>x</w:t>
            </w:r>
          </w:p>
        </w:tc>
      </w:tr>
      <w:tr w:rsidR="00AF2500" w:rsidRPr="00007099" w14:paraId="46CED963" w14:textId="77777777" w:rsidTr="004340C7">
        <w:trPr>
          <w:trHeight w:val="20"/>
        </w:trPr>
        <w:tc>
          <w:tcPr>
            <w:tcW w:w="1340" w:type="dxa"/>
            <w:vMerge/>
            <w:tcBorders>
              <w:top w:val="nil"/>
              <w:left w:val="single" w:sz="8" w:space="0" w:color="auto"/>
              <w:bottom w:val="single" w:sz="8" w:space="0" w:color="000000"/>
              <w:right w:val="single" w:sz="4" w:space="0" w:color="auto"/>
            </w:tcBorders>
            <w:vAlign w:val="center"/>
            <w:hideMark/>
          </w:tcPr>
          <w:p w14:paraId="0C9B187D" w14:textId="77777777" w:rsidR="00AF2500" w:rsidRPr="00007099" w:rsidRDefault="00AF2500" w:rsidP="00AF2500">
            <w:pPr>
              <w:rPr>
                <w:rFonts w:asciiTheme="majorHAnsi" w:hAnsiTheme="majorHAnsi" w:cs="Calibri"/>
                <w:color w:val="000000"/>
                <w:sz w:val="20"/>
              </w:rPr>
            </w:pPr>
          </w:p>
        </w:tc>
        <w:tc>
          <w:tcPr>
            <w:tcW w:w="1499" w:type="dxa"/>
            <w:vMerge/>
            <w:tcBorders>
              <w:top w:val="nil"/>
              <w:left w:val="single" w:sz="4" w:space="0" w:color="auto"/>
              <w:bottom w:val="single" w:sz="8" w:space="0" w:color="000000"/>
              <w:right w:val="single" w:sz="4" w:space="0" w:color="auto"/>
            </w:tcBorders>
            <w:vAlign w:val="center"/>
            <w:hideMark/>
          </w:tcPr>
          <w:p w14:paraId="35071833" w14:textId="77777777" w:rsidR="00AF2500" w:rsidRPr="00007099" w:rsidRDefault="00AF2500" w:rsidP="00AF2500">
            <w:pPr>
              <w:rPr>
                <w:rFonts w:asciiTheme="majorHAnsi" w:hAnsiTheme="majorHAnsi" w:cs="Calibri"/>
                <w:color w:val="000000"/>
                <w:sz w:val="20"/>
              </w:rPr>
            </w:pPr>
          </w:p>
        </w:tc>
        <w:tc>
          <w:tcPr>
            <w:tcW w:w="1107" w:type="dxa"/>
            <w:vMerge/>
            <w:tcBorders>
              <w:top w:val="nil"/>
              <w:left w:val="single" w:sz="4" w:space="0" w:color="auto"/>
              <w:bottom w:val="single" w:sz="8" w:space="0" w:color="000000"/>
              <w:right w:val="single" w:sz="4" w:space="0" w:color="auto"/>
            </w:tcBorders>
            <w:vAlign w:val="center"/>
            <w:hideMark/>
          </w:tcPr>
          <w:p w14:paraId="6C383D7B" w14:textId="77777777" w:rsidR="00AF2500" w:rsidRPr="00007099" w:rsidRDefault="00AF2500" w:rsidP="00AF2500">
            <w:pPr>
              <w:rPr>
                <w:rFonts w:asciiTheme="majorHAnsi" w:hAnsiTheme="majorHAnsi" w:cs="Calibri"/>
                <w:color w:val="000000"/>
                <w:sz w:val="20"/>
              </w:rPr>
            </w:pPr>
          </w:p>
        </w:tc>
        <w:tc>
          <w:tcPr>
            <w:tcW w:w="4860" w:type="dxa"/>
            <w:tcBorders>
              <w:top w:val="nil"/>
              <w:left w:val="nil"/>
              <w:bottom w:val="single" w:sz="4" w:space="0" w:color="auto"/>
              <w:right w:val="single" w:sz="4" w:space="0" w:color="auto"/>
            </w:tcBorders>
            <w:shd w:val="clear" w:color="auto" w:fill="auto"/>
            <w:vAlign w:val="bottom"/>
            <w:hideMark/>
          </w:tcPr>
          <w:p w14:paraId="449B9989"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Temperature</w:t>
            </w:r>
          </w:p>
        </w:tc>
        <w:tc>
          <w:tcPr>
            <w:tcW w:w="3795" w:type="dxa"/>
            <w:tcBorders>
              <w:top w:val="nil"/>
              <w:left w:val="nil"/>
              <w:bottom w:val="single" w:sz="4" w:space="0" w:color="auto"/>
              <w:right w:val="single" w:sz="4" w:space="0" w:color="auto"/>
            </w:tcBorders>
            <w:shd w:val="clear" w:color="auto" w:fill="auto"/>
            <w:vAlign w:val="center"/>
            <w:hideMark/>
          </w:tcPr>
          <w:p w14:paraId="205DEE5E"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Aquatic Life</w:t>
            </w:r>
          </w:p>
        </w:tc>
        <w:tc>
          <w:tcPr>
            <w:tcW w:w="1320" w:type="dxa"/>
            <w:tcBorders>
              <w:top w:val="nil"/>
              <w:left w:val="nil"/>
              <w:bottom w:val="single" w:sz="4" w:space="0" w:color="auto"/>
              <w:right w:val="single" w:sz="8" w:space="0" w:color="auto"/>
            </w:tcBorders>
            <w:shd w:val="clear" w:color="auto" w:fill="auto"/>
            <w:noWrap/>
            <w:vAlign w:val="center"/>
            <w:hideMark/>
          </w:tcPr>
          <w:p w14:paraId="4E8E5E92" w14:textId="77777777" w:rsidR="00AF2500" w:rsidRPr="00007099" w:rsidRDefault="00AF2500" w:rsidP="00AF2500">
            <w:pPr>
              <w:jc w:val="center"/>
              <w:rPr>
                <w:rFonts w:asciiTheme="majorHAnsi" w:hAnsiTheme="majorHAnsi" w:cs="Calibri"/>
                <w:color w:val="000000"/>
                <w:sz w:val="20"/>
              </w:rPr>
            </w:pPr>
            <w:r w:rsidRPr="00007099">
              <w:rPr>
                <w:rFonts w:asciiTheme="majorHAnsi" w:hAnsiTheme="majorHAnsi" w:cs="Calibri"/>
                <w:color w:val="000000"/>
                <w:sz w:val="20"/>
              </w:rPr>
              <w:t>x</w:t>
            </w:r>
          </w:p>
        </w:tc>
      </w:tr>
      <w:tr w:rsidR="00AF2500" w:rsidRPr="00007099" w14:paraId="15F4EC72" w14:textId="77777777" w:rsidTr="004340C7">
        <w:trPr>
          <w:trHeight w:val="20"/>
        </w:trPr>
        <w:tc>
          <w:tcPr>
            <w:tcW w:w="1340" w:type="dxa"/>
            <w:vMerge/>
            <w:tcBorders>
              <w:top w:val="nil"/>
              <w:left w:val="single" w:sz="8" w:space="0" w:color="auto"/>
              <w:bottom w:val="single" w:sz="8" w:space="0" w:color="000000"/>
              <w:right w:val="single" w:sz="4" w:space="0" w:color="auto"/>
            </w:tcBorders>
            <w:vAlign w:val="center"/>
            <w:hideMark/>
          </w:tcPr>
          <w:p w14:paraId="08767659" w14:textId="77777777" w:rsidR="00AF2500" w:rsidRPr="00007099" w:rsidRDefault="00AF2500" w:rsidP="00AF2500">
            <w:pPr>
              <w:rPr>
                <w:rFonts w:asciiTheme="majorHAnsi" w:hAnsiTheme="majorHAnsi" w:cs="Calibri"/>
                <w:color w:val="000000"/>
                <w:sz w:val="20"/>
              </w:rPr>
            </w:pPr>
          </w:p>
        </w:tc>
        <w:tc>
          <w:tcPr>
            <w:tcW w:w="1499" w:type="dxa"/>
            <w:vMerge/>
            <w:tcBorders>
              <w:top w:val="nil"/>
              <w:left w:val="single" w:sz="4" w:space="0" w:color="auto"/>
              <w:bottom w:val="single" w:sz="8" w:space="0" w:color="000000"/>
              <w:right w:val="single" w:sz="4" w:space="0" w:color="auto"/>
            </w:tcBorders>
            <w:vAlign w:val="center"/>
            <w:hideMark/>
          </w:tcPr>
          <w:p w14:paraId="43A6DD78" w14:textId="77777777" w:rsidR="00AF2500" w:rsidRPr="00007099" w:rsidRDefault="00AF2500" w:rsidP="00AF2500">
            <w:pPr>
              <w:rPr>
                <w:rFonts w:asciiTheme="majorHAnsi" w:hAnsiTheme="majorHAnsi" w:cs="Calibri"/>
                <w:color w:val="000000"/>
                <w:sz w:val="20"/>
              </w:rPr>
            </w:pPr>
          </w:p>
        </w:tc>
        <w:tc>
          <w:tcPr>
            <w:tcW w:w="1107" w:type="dxa"/>
            <w:vMerge/>
            <w:tcBorders>
              <w:top w:val="nil"/>
              <w:left w:val="single" w:sz="4" w:space="0" w:color="auto"/>
              <w:bottom w:val="single" w:sz="8" w:space="0" w:color="000000"/>
              <w:right w:val="single" w:sz="4" w:space="0" w:color="auto"/>
            </w:tcBorders>
            <w:vAlign w:val="center"/>
            <w:hideMark/>
          </w:tcPr>
          <w:p w14:paraId="738B13B7" w14:textId="77777777" w:rsidR="00AF2500" w:rsidRPr="00007099" w:rsidRDefault="00AF2500" w:rsidP="00AF2500">
            <w:pPr>
              <w:rPr>
                <w:rFonts w:asciiTheme="majorHAnsi" w:hAnsiTheme="majorHAnsi" w:cs="Calibri"/>
                <w:color w:val="000000"/>
                <w:sz w:val="20"/>
              </w:rPr>
            </w:pPr>
          </w:p>
        </w:tc>
        <w:tc>
          <w:tcPr>
            <w:tcW w:w="4860" w:type="dxa"/>
            <w:tcBorders>
              <w:top w:val="nil"/>
              <w:left w:val="nil"/>
              <w:bottom w:val="single" w:sz="4" w:space="0" w:color="auto"/>
              <w:right w:val="single" w:sz="4" w:space="0" w:color="auto"/>
            </w:tcBorders>
            <w:shd w:val="clear" w:color="auto" w:fill="auto"/>
            <w:vAlign w:val="bottom"/>
            <w:hideMark/>
          </w:tcPr>
          <w:p w14:paraId="39804C7E"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Alteration in stream-side or littoral vegetative covers</w:t>
            </w:r>
          </w:p>
        </w:tc>
        <w:tc>
          <w:tcPr>
            <w:tcW w:w="3795" w:type="dxa"/>
            <w:tcBorders>
              <w:top w:val="nil"/>
              <w:left w:val="nil"/>
              <w:bottom w:val="single" w:sz="4" w:space="0" w:color="auto"/>
              <w:right w:val="single" w:sz="4" w:space="0" w:color="auto"/>
            </w:tcBorders>
            <w:shd w:val="clear" w:color="auto" w:fill="auto"/>
            <w:vAlign w:val="center"/>
            <w:hideMark/>
          </w:tcPr>
          <w:p w14:paraId="0A033EBD"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Aquatic Life</w:t>
            </w:r>
          </w:p>
        </w:tc>
        <w:tc>
          <w:tcPr>
            <w:tcW w:w="1320" w:type="dxa"/>
            <w:tcBorders>
              <w:top w:val="nil"/>
              <w:left w:val="nil"/>
              <w:bottom w:val="single" w:sz="4" w:space="0" w:color="auto"/>
              <w:right w:val="single" w:sz="8" w:space="0" w:color="auto"/>
            </w:tcBorders>
            <w:shd w:val="clear" w:color="auto" w:fill="auto"/>
            <w:noWrap/>
            <w:vAlign w:val="center"/>
            <w:hideMark/>
          </w:tcPr>
          <w:p w14:paraId="398A9EA5" w14:textId="77777777" w:rsidR="00AF2500" w:rsidRPr="00007099" w:rsidRDefault="00AF2500" w:rsidP="00AF2500">
            <w:pPr>
              <w:jc w:val="center"/>
              <w:rPr>
                <w:rFonts w:asciiTheme="majorHAnsi" w:hAnsiTheme="majorHAnsi" w:cs="Calibri"/>
                <w:color w:val="000000"/>
                <w:sz w:val="20"/>
              </w:rPr>
            </w:pPr>
            <w:r w:rsidRPr="00007099">
              <w:rPr>
                <w:rFonts w:asciiTheme="majorHAnsi" w:hAnsiTheme="majorHAnsi" w:cs="Calibri"/>
                <w:color w:val="000000"/>
                <w:sz w:val="20"/>
              </w:rPr>
              <w:t> </w:t>
            </w:r>
          </w:p>
        </w:tc>
      </w:tr>
      <w:tr w:rsidR="00AF2500" w:rsidRPr="00007099" w14:paraId="01D7FDDF" w14:textId="77777777" w:rsidTr="004340C7">
        <w:trPr>
          <w:trHeight w:val="20"/>
        </w:trPr>
        <w:tc>
          <w:tcPr>
            <w:tcW w:w="1340" w:type="dxa"/>
            <w:vMerge/>
            <w:tcBorders>
              <w:top w:val="nil"/>
              <w:left w:val="single" w:sz="8" w:space="0" w:color="auto"/>
              <w:bottom w:val="single" w:sz="8" w:space="0" w:color="000000"/>
              <w:right w:val="single" w:sz="4" w:space="0" w:color="auto"/>
            </w:tcBorders>
            <w:vAlign w:val="center"/>
            <w:hideMark/>
          </w:tcPr>
          <w:p w14:paraId="701F9658" w14:textId="77777777" w:rsidR="00AF2500" w:rsidRPr="00007099" w:rsidRDefault="00AF2500" w:rsidP="00AF2500">
            <w:pPr>
              <w:rPr>
                <w:rFonts w:asciiTheme="majorHAnsi" w:hAnsiTheme="majorHAnsi" w:cs="Calibri"/>
                <w:color w:val="000000"/>
                <w:sz w:val="20"/>
              </w:rPr>
            </w:pPr>
          </w:p>
        </w:tc>
        <w:tc>
          <w:tcPr>
            <w:tcW w:w="1499" w:type="dxa"/>
            <w:vMerge/>
            <w:tcBorders>
              <w:top w:val="nil"/>
              <w:left w:val="single" w:sz="4" w:space="0" w:color="auto"/>
              <w:bottom w:val="single" w:sz="8" w:space="0" w:color="000000"/>
              <w:right w:val="single" w:sz="4" w:space="0" w:color="auto"/>
            </w:tcBorders>
            <w:vAlign w:val="center"/>
            <w:hideMark/>
          </w:tcPr>
          <w:p w14:paraId="06D7B25F" w14:textId="77777777" w:rsidR="00AF2500" w:rsidRPr="00007099" w:rsidRDefault="00AF2500" w:rsidP="00AF2500">
            <w:pPr>
              <w:rPr>
                <w:rFonts w:asciiTheme="majorHAnsi" w:hAnsiTheme="majorHAnsi" w:cs="Calibri"/>
                <w:color w:val="000000"/>
                <w:sz w:val="20"/>
              </w:rPr>
            </w:pPr>
          </w:p>
        </w:tc>
        <w:tc>
          <w:tcPr>
            <w:tcW w:w="1107" w:type="dxa"/>
            <w:vMerge/>
            <w:tcBorders>
              <w:top w:val="nil"/>
              <w:left w:val="single" w:sz="4" w:space="0" w:color="auto"/>
              <w:bottom w:val="single" w:sz="8" w:space="0" w:color="000000"/>
              <w:right w:val="single" w:sz="4" w:space="0" w:color="auto"/>
            </w:tcBorders>
            <w:vAlign w:val="center"/>
            <w:hideMark/>
          </w:tcPr>
          <w:p w14:paraId="1BE2987E" w14:textId="77777777" w:rsidR="00AF2500" w:rsidRPr="00007099" w:rsidRDefault="00AF2500" w:rsidP="00AF2500">
            <w:pPr>
              <w:rPr>
                <w:rFonts w:asciiTheme="majorHAnsi" w:hAnsiTheme="majorHAnsi" w:cs="Calibri"/>
                <w:color w:val="000000"/>
                <w:sz w:val="20"/>
              </w:rPr>
            </w:pPr>
          </w:p>
        </w:tc>
        <w:tc>
          <w:tcPr>
            <w:tcW w:w="4860" w:type="dxa"/>
            <w:tcBorders>
              <w:top w:val="nil"/>
              <w:left w:val="nil"/>
              <w:bottom w:val="single" w:sz="8" w:space="0" w:color="auto"/>
              <w:right w:val="single" w:sz="4" w:space="0" w:color="auto"/>
            </w:tcBorders>
            <w:shd w:val="clear" w:color="auto" w:fill="auto"/>
            <w:vAlign w:val="bottom"/>
            <w:hideMark/>
          </w:tcPr>
          <w:p w14:paraId="5F00D32B"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Flow regime modification</w:t>
            </w:r>
          </w:p>
        </w:tc>
        <w:tc>
          <w:tcPr>
            <w:tcW w:w="3795" w:type="dxa"/>
            <w:tcBorders>
              <w:top w:val="nil"/>
              <w:left w:val="nil"/>
              <w:bottom w:val="single" w:sz="8" w:space="0" w:color="auto"/>
              <w:right w:val="single" w:sz="4" w:space="0" w:color="auto"/>
            </w:tcBorders>
            <w:shd w:val="clear" w:color="auto" w:fill="auto"/>
            <w:vAlign w:val="center"/>
            <w:hideMark/>
          </w:tcPr>
          <w:p w14:paraId="3DB1F7B5"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Aquatic Life</w:t>
            </w:r>
          </w:p>
        </w:tc>
        <w:tc>
          <w:tcPr>
            <w:tcW w:w="1320" w:type="dxa"/>
            <w:tcBorders>
              <w:top w:val="nil"/>
              <w:left w:val="nil"/>
              <w:bottom w:val="single" w:sz="8" w:space="0" w:color="auto"/>
              <w:right w:val="single" w:sz="8" w:space="0" w:color="auto"/>
            </w:tcBorders>
            <w:shd w:val="clear" w:color="auto" w:fill="auto"/>
            <w:noWrap/>
            <w:vAlign w:val="center"/>
            <w:hideMark/>
          </w:tcPr>
          <w:p w14:paraId="6F78A17C" w14:textId="77777777" w:rsidR="00AF2500" w:rsidRPr="00007099" w:rsidRDefault="00AF2500" w:rsidP="00AF2500">
            <w:pPr>
              <w:jc w:val="center"/>
              <w:rPr>
                <w:rFonts w:asciiTheme="majorHAnsi" w:hAnsiTheme="majorHAnsi" w:cs="Calibri"/>
                <w:color w:val="000000"/>
                <w:sz w:val="20"/>
              </w:rPr>
            </w:pPr>
            <w:r w:rsidRPr="00007099">
              <w:rPr>
                <w:rFonts w:asciiTheme="majorHAnsi" w:hAnsiTheme="majorHAnsi" w:cs="Calibri"/>
                <w:color w:val="000000"/>
                <w:sz w:val="20"/>
              </w:rPr>
              <w:t> </w:t>
            </w:r>
          </w:p>
        </w:tc>
      </w:tr>
      <w:tr w:rsidR="00AF2500" w:rsidRPr="00007099" w14:paraId="5AD4A629" w14:textId="77777777" w:rsidTr="004340C7">
        <w:trPr>
          <w:trHeight w:val="20"/>
        </w:trPr>
        <w:tc>
          <w:tcPr>
            <w:tcW w:w="1340" w:type="dxa"/>
            <w:vMerge w:val="restart"/>
            <w:tcBorders>
              <w:top w:val="nil"/>
              <w:left w:val="single" w:sz="8" w:space="0" w:color="auto"/>
              <w:bottom w:val="single" w:sz="8" w:space="0" w:color="000000"/>
              <w:right w:val="single" w:sz="4" w:space="0" w:color="auto"/>
            </w:tcBorders>
            <w:shd w:val="clear" w:color="auto" w:fill="auto"/>
            <w:vAlign w:val="center"/>
            <w:hideMark/>
          </w:tcPr>
          <w:p w14:paraId="5633162C" w14:textId="77777777" w:rsidR="00AF2500" w:rsidRPr="00007099" w:rsidRDefault="00AF2500" w:rsidP="00AF2500">
            <w:pPr>
              <w:jc w:val="center"/>
              <w:rPr>
                <w:rFonts w:asciiTheme="majorHAnsi" w:hAnsiTheme="majorHAnsi" w:cs="Calibri"/>
                <w:color w:val="000000"/>
                <w:sz w:val="20"/>
              </w:rPr>
            </w:pPr>
            <w:r w:rsidRPr="00007099">
              <w:rPr>
                <w:rFonts w:asciiTheme="majorHAnsi" w:hAnsiTheme="majorHAnsi" w:cs="Calibri"/>
                <w:color w:val="000000"/>
                <w:sz w:val="20"/>
              </w:rPr>
              <w:t>Sun River, Muddy Creek to mouth (Missouri River)</w:t>
            </w:r>
          </w:p>
        </w:tc>
        <w:tc>
          <w:tcPr>
            <w:tcW w:w="1499" w:type="dxa"/>
            <w:vMerge w:val="restart"/>
            <w:tcBorders>
              <w:top w:val="nil"/>
              <w:left w:val="single" w:sz="4" w:space="0" w:color="auto"/>
              <w:bottom w:val="single" w:sz="8" w:space="0" w:color="000000"/>
              <w:right w:val="single" w:sz="4" w:space="0" w:color="auto"/>
            </w:tcBorders>
            <w:shd w:val="clear" w:color="auto" w:fill="auto"/>
            <w:vAlign w:val="center"/>
            <w:hideMark/>
          </w:tcPr>
          <w:p w14:paraId="00E67EBE" w14:textId="77777777" w:rsidR="00AF2500" w:rsidRPr="00007099" w:rsidRDefault="00AF2500" w:rsidP="00AF2500">
            <w:pPr>
              <w:jc w:val="center"/>
              <w:rPr>
                <w:rFonts w:asciiTheme="majorHAnsi" w:hAnsiTheme="majorHAnsi" w:cs="Calibri"/>
                <w:color w:val="000000"/>
                <w:sz w:val="20"/>
              </w:rPr>
            </w:pPr>
            <w:r w:rsidRPr="00007099">
              <w:rPr>
                <w:rFonts w:asciiTheme="majorHAnsi" w:hAnsiTheme="majorHAnsi" w:cs="Calibri"/>
                <w:color w:val="000000"/>
                <w:sz w:val="20"/>
              </w:rPr>
              <w:t>MT41K001_020</w:t>
            </w:r>
          </w:p>
        </w:tc>
        <w:tc>
          <w:tcPr>
            <w:tcW w:w="1107" w:type="dxa"/>
            <w:vMerge w:val="restart"/>
            <w:tcBorders>
              <w:top w:val="nil"/>
              <w:left w:val="single" w:sz="4" w:space="0" w:color="auto"/>
              <w:bottom w:val="single" w:sz="8" w:space="0" w:color="000000"/>
              <w:right w:val="single" w:sz="4" w:space="0" w:color="auto"/>
            </w:tcBorders>
            <w:shd w:val="clear" w:color="auto" w:fill="auto"/>
            <w:vAlign w:val="center"/>
            <w:hideMark/>
          </w:tcPr>
          <w:p w14:paraId="2598E098" w14:textId="77777777" w:rsidR="00AF2500" w:rsidRPr="00007099" w:rsidRDefault="00AF2500" w:rsidP="00AF2500">
            <w:pPr>
              <w:jc w:val="center"/>
              <w:rPr>
                <w:rFonts w:asciiTheme="majorHAnsi" w:hAnsiTheme="majorHAnsi" w:cs="Calibri"/>
                <w:color w:val="000000"/>
                <w:sz w:val="20"/>
              </w:rPr>
            </w:pPr>
            <w:r w:rsidRPr="00007099">
              <w:rPr>
                <w:rFonts w:asciiTheme="majorHAnsi" w:hAnsiTheme="majorHAnsi" w:cs="Calibri"/>
                <w:color w:val="000000"/>
                <w:sz w:val="20"/>
              </w:rPr>
              <w:t>17.3 miles</w:t>
            </w:r>
          </w:p>
        </w:tc>
        <w:tc>
          <w:tcPr>
            <w:tcW w:w="4860" w:type="dxa"/>
            <w:tcBorders>
              <w:top w:val="nil"/>
              <w:left w:val="nil"/>
              <w:bottom w:val="single" w:sz="4" w:space="0" w:color="auto"/>
              <w:right w:val="single" w:sz="4" w:space="0" w:color="auto"/>
            </w:tcBorders>
            <w:shd w:val="clear" w:color="auto" w:fill="auto"/>
            <w:vAlign w:val="bottom"/>
            <w:hideMark/>
          </w:tcPr>
          <w:p w14:paraId="74ECE914"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Total Nitrogen</w:t>
            </w:r>
          </w:p>
        </w:tc>
        <w:tc>
          <w:tcPr>
            <w:tcW w:w="3795" w:type="dxa"/>
            <w:tcBorders>
              <w:top w:val="nil"/>
              <w:left w:val="nil"/>
              <w:bottom w:val="single" w:sz="4" w:space="0" w:color="auto"/>
              <w:right w:val="single" w:sz="4" w:space="0" w:color="auto"/>
            </w:tcBorders>
            <w:shd w:val="clear" w:color="auto" w:fill="auto"/>
            <w:vAlign w:val="center"/>
            <w:hideMark/>
          </w:tcPr>
          <w:p w14:paraId="3FB6A302"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Aquatic Life, Primary Contact Recreation</w:t>
            </w:r>
          </w:p>
        </w:tc>
        <w:tc>
          <w:tcPr>
            <w:tcW w:w="1320" w:type="dxa"/>
            <w:tcBorders>
              <w:top w:val="nil"/>
              <w:left w:val="nil"/>
              <w:bottom w:val="single" w:sz="4" w:space="0" w:color="auto"/>
              <w:right w:val="single" w:sz="8" w:space="0" w:color="auto"/>
            </w:tcBorders>
            <w:shd w:val="clear" w:color="auto" w:fill="auto"/>
            <w:noWrap/>
            <w:vAlign w:val="center"/>
            <w:hideMark/>
          </w:tcPr>
          <w:p w14:paraId="5C9853D3" w14:textId="77777777" w:rsidR="00AF2500" w:rsidRPr="00007099" w:rsidRDefault="00AF2500" w:rsidP="00AF2500">
            <w:pPr>
              <w:jc w:val="center"/>
              <w:rPr>
                <w:rFonts w:asciiTheme="majorHAnsi" w:hAnsiTheme="majorHAnsi" w:cs="Calibri"/>
                <w:color w:val="000000"/>
                <w:sz w:val="20"/>
              </w:rPr>
            </w:pPr>
            <w:r w:rsidRPr="00007099">
              <w:rPr>
                <w:rFonts w:asciiTheme="majorHAnsi" w:hAnsiTheme="majorHAnsi" w:cs="Calibri"/>
                <w:color w:val="000000"/>
                <w:sz w:val="20"/>
              </w:rPr>
              <w:t>x</w:t>
            </w:r>
          </w:p>
        </w:tc>
      </w:tr>
      <w:tr w:rsidR="00AF2500" w:rsidRPr="00007099" w14:paraId="73589319" w14:textId="77777777" w:rsidTr="004340C7">
        <w:trPr>
          <w:trHeight w:val="20"/>
        </w:trPr>
        <w:tc>
          <w:tcPr>
            <w:tcW w:w="1340" w:type="dxa"/>
            <w:vMerge/>
            <w:tcBorders>
              <w:top w:val="nil"/>
              <w:left w:val="single" w:sz="8" w:space="0" w:color="auto"/>
              <w:bottom w:val="single" w:sz="8" w:space="0" w:color="000000"/>
              <w:right w:val="single" w:sz="4" w:space="0" w:color="auto"/>
            </w:tcBorders>
            <w:vAlign w:val="center"/>
            <w:hideMark/>
          </w:tcPr>
          <w:p w14:paraId="2AF74AF0" w14:textId="77777777" w:rsidR="00AF2500" w:rsidRPr="00007099" w:rsidRDefault="00AF2500" w:rsidP="00AF2500">
            <w:pPr>
              <w:rPr>
                <w:rFonts w:asciiTheme="majorHAnsi" w:hAnsiTheme="majorHAnsi" w:cs="Calibri"/>
                <w:color w:val="000000"/>
                <w:sz w:val="20"/>
              </w:rPr>
            </w:pPr>
          </w:p>
        </w:tc>
        <w:tc>
          <w:tcPr>
            <w:tcW w:w="1499" w:type="dxa"/>
            <w:vMerge/>
            <w:tcBorders>
              <w:top w:val="nil"/>
              <w:left w:val="single" w:sz="4" w:space="0" w:color="auto"/>
              <w:bottom w:val="single" w:sz="8" w:space="0" w:color="000000"/>
              <w:right w:val="single" w:sz="4" w:space="0" w:color="auto"/>
            </w:tcBorders>
            <w:vAlign w:val="center"/>
            <w:hideMark/>
          </w:tcPr>
          <w:p w14:paraId="6C029D12" w14:textId="77777777" w:rsidR="00AF2500" w:rsidRPr="00007099" w:rsidRDefault="00AF2500" w:rsidP="00AF2500">
            <w:pPr>
              <w:rPr>
                <w:rFonts w:asciiTheme="majorHAnsi" w:hAnsiTheme="majorHAnsi" w:cs="Calibri"/>
                <w:color w:val="000000"/>
                <w:sz w:val="20"/>
              </w:rPr>
            </w:pPr>
          </w:p>
        </w:tc>
        <w:tc>
          <w:tcPr>
            <w:tcW w:w="1107" w:type="dxa"/>
            <w:vMerge/>
            <w:tcBorders>
              <w:top w:val="nil"/>
              <w:left w:val="single" w:sz="4" w:space="0" w:color="auto"/>
              <w:bottom w:val="single" w:sz="8" w:space="0" w:color="000000"/>
              <w:right w:val="single" w:sz="4" w:space="0" w:color="auto"/>
            </w:tcBorders>
            <w:vAlign w:val="center"/>
            <w:hideMark/>
          </w:tcPr>
          <w:p w14:paraId="3B50AB1C" w14:textId="77777777" w:rsidR="00AF2500" w:rsidRPr="00007099" w:rsidRDefault="00AF2500" w:rsidP="00AF2500">
            <w:pPr>
              <w:rPr>
                <w:rFonts w:asciiTheme="majorHAnsi" w:hAnsiTheme="majorHAnsi" w:cs="Calibri"/>
                <w:color w:val="000000"/>
                <w:sz w:val="20"/>
              </w:rPr>
            </w:pPr>
          </w:p>
        </w:tc>
        <w:tc>
          <w:tcPr>
            <w:tcW w:w="4860" w:type="dxa"/>
            <w:tcBorders>
              <w:top w:val="nil"/>
              <w:left w:val="nil"/>
              <w:bottom w:val="single" w:sz="4" w:space="0" w:color="auto"/>
              <w:right w:val="single" w:sz="4" w:space="0" w:color="auto"/>
            </w:tcBorders>
            <w:shd w:val="clear" w:color="auto" w:fill="auto"/>
            <w:vAlign w:val="bottom"/>
            <w:hideMark/>
          </w:tcPr>
          <w:p w14:paraId="20C1167C"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Total Phosphorus</w:t>
            </w:r>
          </w:p>
        </w:tc>
        <w:tc>
          <w:tcPr>
            <w:tcW w:w="3795" w:type="dxa"/>
            <w:tcBorders>
              <w:top w:val="nil"/>
              <w:left w:val="nil"/>
              <w:bottom w:val="single" w:sz="4" w:space="0" w:color="auto"/>
              <w:right w:val="single" w:sz="4" w:space="0" w:color="auto"/>
            </w:tcBorders>
            <w:shd w:val="clear" w:color="auto" w:fill="auto"/>
            <w:vAlign w:val="center"/>
            <w:hideMark/>
          </w:tcPr>
          <w:p w14:paraId="2A884733"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Aquatic Life, Primary Contact Recreation</w:t>
            </w:r>
          </w:p>
        </w:tc>
        <w:tc>
          <w:tcPr>
            <w:tcW w:w="1320" w:type="dxa"/>
            <w:tcBorders>
              <w:top w:val="nil"/>
              <w:left w:val="nil"/>
              <w:bottom w:val="single" w:sz="4" w:space="0" w:color="auto"/>
              <w:right w:val="single" w:sz="8" w:space="0" w:color="auto"/>
            </w:tcBorders>
            <w:shd w:val="clear" w:color="auto" w:fill="auto"/>
            <w:noWrap/>
            <w:vAlign w:val="center"/>
            <w:hideMark/>
          </w:tcPr>
          <w:p w14:paraId="49203330" w14:textId="77777777" w:rsidR="00AF2500" w:rsidRPr="00007099" w:rsidRDefault="00AF2500" w:rsidP="00AF2500">
            <w:pPr>
              <w:jc w:val="center"/>
              <w:rPr>
                <w:rFonts w:asciiTheme="majorHAnsi" w:hAnsiTheme="majorHAnsi" w:cs="Calibri"/>
                <w:color w:val="000000"/>
                <w:sz w:val="20"/>
              </w:rPr>
            </w:pPr>
            <w:r w:rsidRPr="00007099">
              <w:rPr>
                <w:rFonts w:asciiTheme="majorHAnsi" w:hAnsiTheme="majorHAnsi" w:cs="Calibri"/>
                <w:color w:val="000000"/>
                <w:sz w:val="20"/>
              </w:rPr>
              <w:t>x</w:t>
            </w:r>
          </w:p>
        </w:tc>
      </w:tr>
      <w:tr w:rsidR="00AF2500" w:rsidRPr="00007099" w14:paraId="29EAC74B" w14:textId="77777777" w:rsidTr="004340C7">
        <w:trPr>
          <w:trHeight w:val="20"/>
        </w:trPr>
        <w:tc>
          <w:tcPr>
            <w:tcW w:w="1340" w:type="dxa"/>
            <w:vMerge/>
            <w:tcBorders>
              <w:top w:val="nil"/>
              <w:left w:val="single" w:sz="8" w:space="0" w:color="auto"/>
              <w:bottom w:val="single" w:sz="8" w:space="0" w:color="000000"/>
              <w:right w:val="single" w:sz="4" w:space="0" w:color="auto"/>
            </w:tcBorders>
            <w:vAlign w:val="center"/>
            <w:hideMark/>
          </w:tcPr>
          <w:p w14:paraId="28101E0B" w14:textId="77777777" w:rsidR="00AF2500" w:rsidRPr="00007099" w:rsidRDefault="00AF2500" w:rsidP="00AF2500">
            <w:pPr>
              <w:rPr>
                <w:rFonts w:asciiTheme="majorHAnsi" w:hAnsiTheme="majorHAnsi" w:cs="Calibri"/>
                <w:color w:val="000000"/>
                <w:sz w:val="20"/>
              </w:rPr>
            </w:pPr>
          </w:p>
        </w:tc>
        <w:tc>
          <w:tcPr>
            <w:tcW w:w="1499" w:type="dxa"/>
            <w:vMerge/>
            <w:tcBorders>
              <w:top w:val="nil"/>
              <w:left w:val="single" w:sz="4" w:space="0" w:color="auto"/>
              <w:bottom w:val="single" w:sz="8" w:space="0" w:color="000000"/>
              <w:right w:val="single" w:sz="4" w:space="0" w:color="auto"/>
            </w:tcBorders>
            <w:vAlign w:val="center"/>
            <w:hideMark/>
          </w:tcPr>
          <w:p w14:paraId="0D5D5E7F" w14:textId="77777777" w:rsidR="00AF2500" w:rsidRPr="00007099" w:rsidRDefault="00AF2500" w:rsidP="00AF2500">
            <w:pPr>
              <w:rPr>
                <w:rFonts w:asciiTheme="majorHAnsi" w:hAnsiTheme="majorHAnsi" w:cs="Calibri"/>
                <w:color w:val="000000"/>
                <w:sz w:val="20"/>
              </w:rPr>
            </w:pPr>
          </w:p>
        </w:tc>
        <w:tc>
          <w:tcPr>
            <w:tcW w:w="1107" w:type="dxa"/>
            <w:vMerge/>
            <w:tcBorders>
              <w:top w:val="nil"/>
              <w:left w:val="single" w:sz="4" w:space="0" w:color="auto"/>
              <w:bottom w:val="single" w:sz="8" w:space="0" w:color="000000"/>
              <w:right w:val="single" w:sz="4" w:space="0" w:color="auto"/>
            </w:tcBorders>
            <w:vAlign w:val="center"/>
            <w:hideMark/>
          </w:tcPr>
          <w:p w14:paraId="51FEE116" w14:textId="77777777" w:rsidR="00AF2500" w:rsidRPr="00007099" w:rsidRDefault="00AF2500" w:rsidP="00AF2500">
            <w:pPr>
              <w:rPr>
                <w:rFonts w:asciiTheme="majorHAnsi" w:hAnsiTheme="majorHAnsi" w:cs="Calibri"/>
                <w:color w:val="000000"/>
                <w:sz w:val="20"/>
              </w:rPr>
            </w:pPr>
          </w:p>
        </w:tc>
        <w:tc>
          <w:tcPr>
            <w:tcW w:w="4860" w:type="dxa"/>
            <w:tcBorders>
              <w:top w:val="nil"/>
              <w:left w:val="nil"/>
              <w:bottom w:val="single" w:sz="4" w:space="0" w:color="auto"/>
              <w:right w:val="single" w:sz="4" w:space="0" w:color="auto"/>
            </w:tcBorders>
            <w:shd w:val="clear" w:color="auto" w:fill="auto"/>
            <w:vAlign w:val="bottom"/>
            <w:hideMark/>
          </w:tcPr>
          <w:p w14:paraId="3A0DF69D"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Sedimentation-siltation</w:t>
            </w:r>
          </w:p>
        </w:tc>
        <w:tc>
          <w:tcPr>
            <w:tcW w:w="3795" w:type="dxa"/>
            <w:tcBorders>
              <w:top w:val="nil"/>
              <w:left w:val="nil"/>
              <w:bottom w:val="single" w:sz="4" w:space="0" w:color="auto"/>
              <w:right w:val="single" w:sz="4" w:space="0" w:color="auto"/>
            </w:tcBorders>
            <w:shd w:val="clear" w:color="auto" w:fill="auto"/>
            <w:vAlign w:val="center"/>
            <w:hideMark/>
          </w:tcPr>
          <w:p w14:paraId="44BAB4E9"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Aquatic Life</w:t>
            </w:r>
          </w:p>
        </w:tc>
        <w:tc>
          <w:tcPr>
            <w:tcW w:w="1320" w:type="dxa"/>
            <w:tcBorders>
              <w:top w:val="nil"/>
              <w:left w:val="nil"/>
              <w:bottom w:val="single" w:sz="4" w:space="0" w:color="auto"/>
              <w:right w:val="single" w:sz="8" w:space="0" w:color="auto"/>
            </w:tcBorders>
            <w:shd w:val="clear" w:color="auto" w:fill="auto"/>
            <w:noWrap/>
            <w:vAlign w:val="center"/>
            <w:hideMark/>
          </w:tcPr>
          <w:p w14:paraId="49BB1A3F" w14:textId="77777777" w:rsidR="00AF2500" w:rsidRPr="00007099" w:rsidRDefault="00AF2500" w:rsidP="00AF2500">
            <w:pPr>
              <w:jc w:val="center"/>
              <w:rPr>
                <w:rFonts w:asciiTheme="majorHAnsi" w:hAnsiTheme="majorHAnsi" w:cs="Calibri"/>
                <w:color w:val="000000"/>
                <w:sz w:val="20"/>
              </w:rPr>
            </w:pPr>
            <w:r w:rsidRPr="00007099">
              <w:rPr>
                <w:rFonts w:asciiTheme="majorHAnsi" w:hAnsiTheme="majorHAnsi" w:cs="Calibri"/>
                <w:color w:val="000000"/>
                <w:sz w:val="20"/>
              </w:rPr>
              <w:t>x</w:t>
            </w:r>
          </w:p>
        </w:tc>
      </w:tr>
      <w:tr w:rsidR="00AF2500" w:rsidRPr="00007099" w14:paraId="39114CF9" w14:textId="77777777" w:rsidTr="004340C7">
        <w:trPr>
          <w:trHeight w:val="20"/>
        </w:trPr>
        <w:tc>
          <w:tcPr>
            <w:tcW w:w="1340" w:type="dxa"/>
            <w:vMerge/>
            <w:tcBorders>
              <w:top w:val="nil"/>
              <w:left w:val="single" w:sz="8" w:space="0" w:color="auto"/>
              <w:bottom w:val="single" w:sz="8" w:space="0" w:color="000000"/>
              <w:right w:val="single" w:sz="4" w:space="0" w:color="auto"/>
            </w:tcBorders>
            <w:vAlign w:val="center"/>
            <w:hideMark/>
          </w:tcPr>
          <w:p w14:paraId="2EEC4B02" w14:textId="77777777" w:rsidR="00AF2500" w:rsidRPr="00007099" w:rsidRDefault="00AF2500" w:rsidP="00AF2500">
            <w:pPr>
              <w:rPr>
                <w:rFonts w:asciiTheme="majorHAnsi" w:hAnsiTheme="majorHAnsi" w:cs="Calibri"/>
                <w:color w:val="000000"/>
                <w:sz w:val="20"/>
              </w:rPr>
            </w:pPr>
          </w:p>
        </w:tc>
        <w:tc>
          <w:tcPr>
            <w:tcW w:w="1499" w:type="dxa"/>
            <w:vMerge/>
            <w:tcBorders>
              <w:top w:val="nil"/>
              <w:left w:val="single" w:sz="4" w:space="0" w:color="auto"/>
              <w:bottom w:val="single" w:sz="8" w:space="0" w:color="000000"/>
              <w:right w:val="single" w:sz="4" w:space="0" w:color="auto"/>
            </w:tcBorders>
            <w:vAlign w:val="center"/>
            <w:hideMark/>
          </w:tcPr>
          <w:p w14:paraId="3A065F7F" w14:textId="77777777" w:rsidR="00AF2500" w:rsidRPr="00007099" w:rsidRDefault="00AF2500" w:rsidP="00AF2500">
            <w:pPr>
              <w:rPr>
                <w:rFonts w:asciiTheme="majorHAnsi" w:hAnsiTheme="majorHAnsi" w:cs="Calibri"/>
                <w:color w:val="000000"/>
                <w:sz w:val="20"/>
              </w:rPr>
            </w:pPr>
          </w:p>
        </w:tc>
        <w:tc>
          <w:tcPr>
            <w:tcW w:w="1107" w:type="dxa"/>
            <w:vMerge/>
            <w:tcBorders>
              <w:top w:val="nil"/>
              <w:left w:val="single" w:sz="4" w:space="0" w:color="auto"/>
              <w:bottom w:val="single" w:sz="8" w:space="0" w:color="000000"/>
              <w:right w:val="single" w:sz="4" w:space="0" w:color="auto"/>
            </w:tcBorders>
            <w:vAlign w:val="center"/>
            <w:hideMark/>
          </w:tcPr>
          <w:p w14:paraId="218A67D3" w14:textId="77777777" w:rsidR="00AF2500" w:rsidRPr="00007099" w:rsidRDefault="00AF2500" w:rsidP="00AF2500">
            <w:pPr>
              <w:rPr>
                <w:rFonts w:asciiTheme="majorHAnsi" w:hAnsiTheme="majorHAnsi" w:cs="Calibri"/>
                <w:color w:val="000000"/>
                <w:sz w:val="20"/>
              </w:rPr>
            </w:pPr>
          </w:p>
        </w:tc>
        <w:tc>
          <w:tcPr>
            <w:tcW w:w="4860" w:type="dxa"/>
            <w:tcBorders>
              <w:top w:val="nil"/>
              <w:left w:val="nil"/>
              <w:bottom w:val="single" w:sz="4" w:space="0" w:color="auto"/>
              <w:right w:val="single" w:sz="4" w:space="0" w:color="auto"/>
            </w:tcBorders>
            <w:shd w:val="clear" w:color="auto" w:fill="auto"/>
            <w:vAlign w:val="bottom"/>
            <w:hideMark/>
          </w:tcPr>
          <w:p w14:paraId="55BDD794" w14:textId="5E5EC34E"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Total suspended solids (TSS)</w:t>
            </w:r>
          </w:p>
        </w:tc>
        <w:tc>
          <w:tcPr>
            <w:tcW w:w="3795" w:type="dxa"/>
            <w:tcBorders>
              <w:top w:val="nil"/>
              <w:left w:val="nil"/>
              <w:bottom w:val="single" w:sz="4" w:space="0" w:color="auto"/>
              <w:right w:val="single" w:sz="4" w:space="0" w:color="auto"/>
            </w:tcBorders>
            <w:shd w:val="clear" w:color="auto" w:fill="auto"/>
            <w:vAlign w:val="center"/>
            <w:hideMark/>
          </w:tcPr>
          <w:p w14:paraId="6F041F01"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Aquatic Life</w:t>
            </w:r>
          </w:p>
        </w:tc>
        <w:tc>
          <w:tcPr>
            <w:tcW w:w="1320" w:type="dxa"/>
            <w:tcBorders>
              <w:top w:val="nil"/>
              <w:left w:val="nil"/>
              <w:bottom w:val="single" w:sz="4" w:space="0" w:color="auto"/>
              <w:right w:val="single" w:sz="8" w:space="0" w:color="auto"/>
            </w:tcBorders>
            <w:shd w:val="clear" w:color="auto" w:fill="auto"/>
            <w:noWrap/>
            <w:vAlign w:val="center"/>
            <w:hideMark/>
          </w:tcPr>
          <w:p w14:paraId="0C266C31" w14:textId="77777777" w:rsidR="00AF2500" w:rsidRPr="00007099" w:rsidRDefault="00AF2500" w:rsidP="00AF2500">
            <w:pPr>
              <w:jc w:val="center"/>
              <w:rPr>
                <w:rFonts w:asciiTheme="majorHAnsi" w:hAnsiTheme="majorHAnsi" w:cs="Calibri"/>
                <w:color w:val="000000"/>
                <w:sz w:val="20"/>
              </w:rPr>
            </w:pPr>
            <w:r w:rsidRPr="00007099">
              <w:rPr>
                <w:rFonts w:asciiTheme="majorHAnsi" w:hAnsiTheme="majorHAnsi" w:cs="Calibri"/>
                <w:color w:val="000000"/>
                <w:sz w:val="20"/>
              </w:rPr>
              <w:t>x</w:t>
            </w:r>
          </w:p>
        </w:tc>
      </w:tr>
      <w:tr w:rsidR="00AF2500" w:rsidRPr="00007099" w14:paraId="2A39119A" w14:textId="77777777" w:rsidTr="004340C7">
        <w:trPr>
          <w:trHeight w:val="20"/>
        </w:trPr>
        <w:tc>
          <w:tcPr>
            <w:tcW w:w="1340" w:type="dxa"/>
            <w:vMerge/>
            <w:tcBorders>
              <w:top w:val="nil"/>
              <w:left w:val="single" w:sz="8" w:space="0" w:color="auto"/>
              <w:bottom w:val="single" w:sz="8" w:space="0" w:color="000000"/>
              <w:right w:val="single" w:sz="4" w:space="0" w:color="auto"/>
            </w:tcBorders>
            <w:vAlign w:val="center"/>
            <w:hideMark/>
          </w:tcPr>
          <w:p w14:paraId="67C2B6A2" w14:textId="77777777" w:rsidR="00AF2500" w:rsidRPr="00007099" w:rsidRDefault="00AF2500" w:rsidP="00AF2500">
            <w:pPr>
              <w:rPr>
                <w:rFonts w:asciiTheme="majorHAnsi" w:hAnsiTheme="majorHAnsi" w:cs="Calibri"/>
                <w:color w:val="000000"/>
                <w:sz w:val="20"/>
              </w:rPr>
            </w:pPr>
          </w:p>
        </w:tc>
        <w:tc>
          <w:tcPr>
            <w:tcW w:w="1499" w:type="dxa"/>
            <w:vMerge/>
            <w:tcBorders>
              <w:top w:val="nil"/>
              <w:left w:val="single" w:sz="4" w:space="0" w:color="auto"/>
              <w:bottom w:val="single" w:sz="8" w:space="0" w:color="000000"/>
              <w:right w:val="single" w:sz="4" w:space="0" w:color="auto"/>
            </w:tcBorders>
            <w:vAlign w:val="center"/>
            <w:hideMark/>
          </w:tcPr>
          <w:p w14:paraId="33E55E50" w14:textId="77777777" w:rsidR="00AF2500" w:rsidRPr="00007099" w:rsidRDefault="00AF2500" w:rsidP="00AF2500">
            <w:pPr>
              <w:rPr>
                <w:rFonts w:asciiTheme="majorHAnsi" w:hAnsiTheme="majorHAnsi" w:cs="Calibri"/>
                <w:color w:val="000000"/>
                <w:sz w:val="20"/>
              </w:rPr>
            </w:pPr>
          </w:p>
        </w:tc>
        <w:tc>
          <w:tcPr>
            <w:tcW w:w="1107" w:type="dxa"/>
            <w:vMerge/>
            <w:tcBorders>
              <w:top w:val="nil"/>
              <w:left w:val="single" w:sz="4" w:space="0" w:color="auto"/>
              <w:bottom w:val="single" w:sz="8" w:space="0" w:color="000000"/>
              <w:right w:val="single" w:sz="4" w:space="0" w:color="auto"/>
            </w:tcBorders>
            <w:vAlign w:val="center"/>
            <w:hideMark/>
          </w:tcPr>
          <w:p w14:paraId="015FE767" w14:textId="77777777" w:rsidR="00AF2500" w:rsidRPr="00007099" w:rsidRDefault="00AF2500" w:rsidP="00AF2500">
            <w:pPr>
              <w:rPr>
                <w:rFonts w:asciiTheme="majorHAnsi" w:hAnsiTheme="majorHAnsi" w:cs="Calibri"/>
                <w:color w:val="000000"/>
                <w:sz w:val="20"/>
              </w:rPr>
            </w:pPr>
          </w:p>
        </w:tc>
        <w:tc>
          <w:tcPr>
            <w:tcW w:w="4860" w:type="dxa"/>
            <w:tcBorders>
              <w:top w:val="nil"/>
              <w:left w:val="nil"/>
              <w:bottom w:val="single" w:sz="8" w:space="0" w:color="auto"/>
              <w:right w:val="single" w:sz="4" w:space="0" w:color="auto"/>
            </w:tcBorders>
            <w:shd w:val="clear" w:color="auto" w:fill="auto"/>
            <w:vAlign w:val="bottom"/>
            <w:hideMark/>
          </w:tcPr>
          <w:p w14:paraId="573D00B5"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Flow regime modifications</w:t>
            </w:r>
          </w:p>
        </w:tc>
        <w:tc>
          <w:tcPr>
            <w:tcW w:w="3795" w:type="dxa"/>
            <w:tcBorders>
              <w:top w:val="nil"/>
              <w:left w:val="nil"/>
              <w:bottom w:val="single" w:sz="8" w:space="0" w:color="auto"/>
              <w:right w:val="single" w:sz="4" w:space="0" w:color="auto"/>
            </w:tcBorders>
            <w:shd w:val="clear" w:color="auto" w:fill="auto"/>
            <w:vAlign w:val="center"/>
            <w:hideMark/>
          </w:tcPr>
          <w:p w14:paraId="5A50F2A0"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Aquatic Life, Agriculture</w:t>
            </w:r>
          </w:p>
        </w:tc>
        <w:tc>
          <w:tcPr>
            <w:tcW w:w="1320" w:type="dxa"/>
            <w:tcBorders>
              <w:top w:val="nil"/>
              <w:left w:val="nil"/>
              <w:bottom w:val="single" w:sz="8" w:space="0" w:color="auto"/>
              <w:right w:val="single" w:sz="8" w:space="0" w:color="auto"/>
            </w:tcBorders>
            <w:shd w:val="clear" w:color="auto" w:fill="auto"/>
            <w:noWrap/>
            <w:vAlign w:val="center"/>
            <w:hideMark/>
          </w:tcPr>
          <w:p w14:paraId="6E78C561" w14:textId="77777777" w:rsidR="00AF2500" w:rsidRPr="00007099" w:rsidRDefault="00AF2500" w:rsidP="00AF2500">
            <w:pPr>
              <w:jc w:val="center"/>
              <w:rPr>
                <w:rFonts w:asciiTheme="majorHAnsi" w:hAnsiTheme="majorHAnsi" w:cs="Calibri"/>
                <w:color w:val="000000"/>
                <w:sz w:val="20"/>
              </w:rPr>
            </w:pPr>
            <w:r w:rsidRPr="00007099">
              <w:rPr>
                <w:rFonts w:asciiTheme="majorHAnsi" w:hAnsiTheme="majorHAnsi" w:cs="Calibri"/>
                <w:color w:val="000000"/>
                <w:sz w:val="20"/>
              </w:rPr>
              <w:t> </w:t>
            </w:r>
          </w:p>
        </w:tc>
      </w:tr>
      <w:tr w:rsidR="00AF2500" w:rsidRPr="00007099" w14:paraId="232342E8" w14:textId="77777777" w:rsidTr="004340C7">
        <w:trPr>
          <w:trHeight w:val="20"/>
        </w:trPr>
        <w:tc>
          <w:tcPr>
            <w:tcW w:w="1340" w:type="dxa"/>
            <w:vMerge w:val="restart"/>
            <w:tcBorders>
              <w:top w:val="nil"/>
              <w:left w:val="single" w:sz="8" w:space="0" w:color="auto"/>
              <w:bottom w:val="single" w:sz="8" w:space="0" w:color="000000"/>
              <w:right w:val="single" w:sz="4" w:space="0" w:color="auto"/>
            </w:tcBorders>
            <w:shd w:val="clear" w:color="auto" w:fill="auto"/>
            <w:vAlign w:val="center"/>
            <w:hideMark/>
          </w:tcPr>
          <w:p w14:paraId="6A65020E" w14:textId="77777777" w:rsidR="00AF2500" w:rsidRPr="00007099" w:rsidRDefault="00AF2500" w:rsidP="00AF2500">
            <w:pPr>
              <w:jc w:val="center"/>
              <w:rPr>
                <w:rFonts w:asciiTheme="majorHAnsi" w:hAnsiTheme="majorHAnsi" w:cs="Calibri"/>
                <w:color w:val="000000"/>
                <w:sz w:val="20"/>
              </w:rPr>
            </w:pPr>
            <w:r w:rsidRPr="00007099">
              <w:rPr>
                <w:rFonts w:asciiTheme="majorHAnsi" w:hAnsiTheme="majorHAnsi" w:cs="Calibri"/>
                <w:color w:val="000000"/>
                <w:sz w:val="20"/>
              </w:rPr>
              <w:t xml:space="preserve">Muddy Creek, headwaters to mouth </w:t>
            </w:r>
            <w:r w:rsidRPr="00007099">
              <w:rPr>
                <w:rFonts w:asciiTheme="majorHAnsi" w:hAnsiTheme="majorHAnsi" w:cs="Calibri"/>
                <w:color w:val="000000"/>
                <w:sz w:val="20"/>
              </w:rPr>
              <w:br/>
              <w:t>(Sun River)</w:t>
            </w:r>
          </w:p>
        </w:tc>
        <w:tc>
          <w:tcPr>
            <w:tcW w:w="1499" w:type="dxa"/>
            <w:vMerge w:val="restart"/>
            <w:tcBorders>
              <w:top w:val="nil"/>
              <w:left w:val="single" w:sz="4" w:space="0" w:color="auto"/>
              <w:bottom w:val="single" w:sz="8" w:space="0" w:color="000000"/>
              <w:right w:val="single" w:sz="4" w:space="0" w:color="auto"/>
            </w:tcBorders>
            <w:shd w:val="clear" w:color="auto" w:fill="auto"/>
            <w:vAlign w:val="center"/>
            <w:hideMark/>
          </w:tcPr>
          <w:p w14:paraId="400CCD5F" w14:textId="77777777" w:rsidR="00AF2500" w:rsidRPr="00007099" w:rsidRDefault="00AF2500" w:rsidP="00AF2500">
            <w:pPr>
              <w:jc w:val="center"/>
              <w:rPr>
                <w:rFonts w:asciiTheme="majorHAnsi" w:hAnsiTheme="majorHAnsi" w:cs="Calibri"/>
                <w:color w:val="000000"/>
                <w:sz w:val="20"/>
              </w:rPr>
            </w:pPr>
            <w:r w:rsidRPr="00007099">
              <w:rPr>
                <w:rFonts w:asciiTheme="majorHAnsi" w:hAnsiTheme="majorHAnsi" w:cs="Calibri"/>
                <w:color w:val="000000"/>
                <w:sz w:val="20"/>
              </w:rPr>
              <w:t>MT41K002_010</w:t>
            </w:r>
          </w:p>
        </w:tc>
        <w:tc>
          <w:tcPr>
            <w:tcW w:w="1107" w:type="dxa"/>
            <w:vMerge w:val="restart"/>
            <w:tcBorders>
              <w:top w:val="nil"/>
              <w:left w:val="single" w:sz="4" w:space="0" w:color="auto"/>
              <w:bottom w:val="single" w:sz="8" w:space="0" w:color="000000"/>
              <w:right w:val="single" w:sz="4" w:space="0" w:color="auto"/>
            </w:tcBorders>
            <w:shd w:val="clear" w:color="auto" w:fill="auto"/>
            <w:vAlign w:val="center"/>
            <w:hideMark/>
          </w:tcPr>
          <w:p w14:paraId="462F79C5" w14:textId="77777777" w:rsidR="00AF2500" w:rsidRPr="00007099" w:rsidRDefault="00AF2500" w:rsidP="00AF2500">
            <w:pPr>
              <w:jc w:val="center"/>
              <w:rPr>
                <w:rFonts w:asciiTheme="majorHAnsi" w:hAnsiTheme="majorHAnsi" w:cs="Calibri"/>
                <w:color w:val="000000"/>
                <w:sz w:val="20"/>
              </w:rPr>
            </w:pPr>
            <w:r w:rsidRPr="00007099">
              <w:rPr>
                <w:rFonts w:asciiTheme="majorHAnsi" w:hAnsiTheme="majorHAnsi" w:cs="Calibri"/>
                <w:color w:val="000000"/>
                <w:sz w:val="20"/>
              </w:rPr>
              <w:t>35.84 miles</w:t>
            </w:r>
          </w:p>
        </w:tc>
        <w:tc>
          <w:tcPr>
            <w:tcW w:w="4860" w:type="dxa"/>
            <w:tcBorders>
              <w:top w:val="nil"/>
              <w:left w:val="nil"/>
              <w:bottom w:val="single" w:sz="4" w:space="0" w:color="auto"/>
              <w:right w:val="single" w:sz="4" w:space="0" w:color="auto"/>
            </w:tcBorders>
            <w:shd w:val="clear" w:color="auto" w:fill="auto"/>
            <w:vAlign w:val="bottom"/>
            <w:hideMark/>
          </w:tcPr>
          <w:p w14:paraId="265F669D"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Total Nitrogen</w:t>
            </w:r>
          </w:p>
        </w:tc>
        <w:tc>
          <w:tcPr>
            <w:tcW w:w="3795" w:type="dxa"/>
            <w:tcBorders>
              <w:top w:val="nil"/>
              <w:left w:val="nil"/>
              <w:bottom w:val="single" w:sz="4" w:space="0" w:color="auto"/>
              <w:right w:val="single" w:sz="4" w:space="0" w:color="auto"/>
            </w:tcBorders>
            <w:shd w:val="clear" w:color="auto" w:fill="auto"/>
            <w:vAlign w:val="center"/>
            <w:hideMark/>
          </w:tcPr>
          <w:p w14:paraId="34F06C07"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Aquatic Life, Primary Contact Recreation</w:t>
            </w:r>
          </w:p>
        </w:tc>
        <w:tc>
          <w:tcPr>
            <w:tcW w:w="1320" w:type="dxa"/>
            <w:tcBorders>
              <w:top w:val="nil"/>
              <w:left w:val="nil"/>
              <w:bottom w:val="single" w:sz="4" w:space="0" w:color="auto"/>
              <w:right w:val="single" w:sz="8" w:space="0" w:color="auto"/>
            </w:tcBorders>
            <w:shd w:val="clear" w:color="auto" w:fill="auto"/>
            <w:noWrap/>
            <w:vAlign w:val="center"/>
            <w:hideMark/>
          </w:tcPr>
          <w:p w14:paraId="066D1DF7" w14:textId="77777777" w:rsidR="00AF2500" w:rsidRPr="00007099" w:rsidRDefault="00AF2500" w:rsidP="00AF2500">
            <w:pPr>
              <w:jc w:val="center"/>
              <w:rPr>
                <w:rFonts w:asciiTheme="majorHAnsi" w:hAnsiTheme="majorHAnsi" w:cs="Calibri"/>
                <w:color w:val="000000"/>
                <w:sz w:val="20"/>
              </w:rPr>
            </w:pPr>
            <w:r w:rsidRPr="00007099">
              <w:rPr>
                <w:rFonts w:asciiTheme="majorHAnsi" w:hAnsiTheme="majorHAnsi" w:cs="Calibri"/>
                <w:color w:val="000000"/>
                <w:sz w:val="20"/>
              </w:rPr>
              <w:t> </w:t>
            </w:r>
          </w:p>
        </w:tc>
      </w:tr>
      <w:tr w:rsidR="00AF2500" w:rsidRPr="00007099" w14:paraId="309F87E1" w14:textId="77777777" w:rsidTr="004340C7">
        <w:trPr>
          <w:trHeight w:val="20"/>
        </w:trPr>
        <w:tc>
          <w:tcPr>
            <w:tcW w:w="1340" w:type="dxa"/>
            <w:vMerge/>
            <w:tcBorders>
              <w:top w:val="nil"/>
              <w:left w:val="single" w:sz="8" w:space="0" w:color="auto"/>
              <w:bottom w:val="single" w:sz="8" w:space="0" w:color="000000"/>
              <w:right w:val="single" w:sz="4" w:space="0" w:color="auto"/>
            </w:tcBorders>
            <w:vAlign w:val="center"/>
            <w:hideMark/>
          </w:tcPr>
          <w:p w14:paraId="1ACA7E46" w14:textId="77777777" w:rsidR="00AF2500" w:rsidRPr="00007099" w:rsidRDefault="00AF2500" w:rsidP="00AF2500">
            <w:pPr>
              <w:rPr>
                <w:rFonts w:asciiTheme="majorHAnsi" w:hAnsiTheme="majorHAnsi" w:cs="Calibri"/>
                <w:color w:val="000000"/>
                <w:sz w:val="20"/>
              </w:rPr>
            </w:pPr>
          </w:p>
        </w:tc>
        <w:tc>
          <w:tcPr>
            <w:tcW w:w="1499" w:type="dxa"/>
            <w:vMerge/>
            <w:tcBorders>
              <w:top w:val="nil"/>
              <w:left w:val="single" w:sz="4" w:space="0" w:color="auto"/>
              <w:bottom w:val="single" w:sz="8" w:space="0" w:color="000000"/>
              <w:right w:val="single" w:sz="4" w:space="0" w:color="auto"/>
            </w:tcBorders>
            <w:vAlign w:val="center"/>
            <w:hideMark/>
          </w:tcPr>
          <w:p w14:paraId="655AFB8D" w14:textId="77777777" w:rsidR="00AF2500" w:rsidRPr="00007099" w:rsidRDefault="00AF2500" w:rsidP="00AF2500">
            <w:pPr>
              <w:rPr>
                <w:rFonts w:asciiTheme="majorHAnsi" w:hAnsiTheme="majorHAnsi" w:cs="Calibri"/>
                <w:color w:val="000000"/>
                <w:sz w:val="20"/>
              </w:rPr>
            </w:pPr>
          </w:p>
        </w:tc>
        <w:tc>
          <w:tcPr>
            <w:tcW w:w="1107" w:type="dxa"/>
            <w:vMerge/>
            <w:tcBorders>
              <w:top w:val="nil"/>
              <w:left w:val="single" w:sz="4" w:space="0" w:color="auto"/>
              <w:bottom w:val="single" w:sz="8" w:space="0" w:color="000000"/>
              <w:right w:val="single" w:sz="4" w:space="0" w:color="auto"/>
            </w:tcBorders>
            <w:vAlign w:val="center"/>
            <w:hideMark/>
          </w:tcPr>
          <w:p w14:paraId="6E712BEF" w14:textId="77777777" w:rsidR="00AF2500" w:rsidRPr="00007099" w:rsidRDefault="00AF2500" w:rsidP="00AF2500">
            <w:pPr>
              <w:rPr>
                <w:rFonts w:asciiTheme="majorHAnsi" w:hAnsiTheme="majorHAnsi" w:cs="Calibri"/>
                <w:color w:val="000000"/>
                <w:sz w:val="20"/>
              </w:rPr>
            </w:pPr>
          </w:p>
        </w:tc>
        <w:tc>
          <w:tcPr>
            <w:tcW w:w="4860" w:type="dxa"/>
            <w:tcBorders>
              <w:top w:val="nil"/>
              <w:left w:val="nil"/>
              <w:bottom w:val="single" w:sz="4" w:space="0" w:color="auto"/>
              <w:right w:val="single" w:sz="4" w:space="0" w:color="auto"/>
            </w:tcBorders>
            <w:shd w:val="clear" w:color="auto" w:fill="auto"/>
            <w:vAlign w:val="bottom"/>
            <w:hideMark/>
          </w:tcPr>
          <w:p w14:paraId="06AF5641"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Total Phosphorus</w:t>
            </w:r>
          </w:p>
        </w:tc>
        <w:tc>
          <w:tcPr>
            <w:tcW w:w="3795" w:type="dxa"/>
            <w:tcBorders>
              <w:top w:val="nil"/>
              <w:left w:val="nil"/>
              <w:bottom w:val="single" w:sz="4" w:space="0" w:color="auto"/>
              <w:right w:val="single" w:sz="4" w:space="0" w:color="auto"/>
            </w:tcBorders>
            <w:shd w:val="clear" w:color="auto" w:fill="auto"/>
            <w:vAlign w:val="center"/>
            <w:hideMark/>
          </w:tcPr>
          <w:p w14:paraId="0F8CBAC8"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Aquatic Life, Primary Contact Recreation</w:t>
            </w:r>
          </w:p>
        </w:tc>
        <w:tc>
          <w:tcPr>
            <w:tcW w:w="1320" w:type="dxa"/>
            <w:tcBorders>
              <w:top w:val="nil"/>
              <w:left w:val="nil"/>
              <w:bottom w:val="single" w:sz="4" w:space="0" w:color="auto"/>
              <w:right w:val="single" w:sz="8" w:space="0" w:color="auto"/>
            </w:tcBorders>
            <w:shd w:val="clear" w:color="auto" w:fill="auto"/>
            <w:noWrap/>
            <w:vAlign w:val="center"/>
            <w:hideMark/>
          </w:tcPr>
          <w:p w14:paraId="24E642DB" w14:textId="77777777" w:rsidR="00AF2500" w:rsidRPr="00007099" w:rsidRDefault="00AF2500" w:rsidP="00AF2500">
            <w:pPr>
              <w:jc w:val="center"/>
              <w:rPr>
                <w:rFonts w:asciiTheme="majorHAnsi" w:hAnsiTheme="majorHAnsi" w:cs="Calibri"/>
                <w:color w:val="000000"/>
                <w:sz w:val="20"/>
              </w:rPr>
            </w:pPr>
            <w:r w:rsidRPr="00007099">
              <w:rPr>
                <w:rFonts w:asciiTheme="majorHAnsi" w:hAnsiTheme="majorHAnsi" w:cs="Calibri"/>
                <w:color w:val="000000"/>
                <w:sz w:val="20"/>
              </w:rPr>
              <w:t> </w:t>
            </w:r>
          </w:p>
        </w:tc>
      </w:tr>
      <w:tr w:rsidR="00AF2500" w:rsidRPr="00007099" w14:paraId="2493EC71" w14:textId="77777777" w:rsidTr="004340C7">
        <w:trPr>
          <w:trHeight w:val="20"/>
        </w:trPr>
        <w:tc>
          <w:tcPr>
            <w:tcW w:w="1340" w:type="dxa"/>
            <w:vMerge/>
            <w:tcBorders>
              <w:top w:val="nil"/>
              <w:left w:val="single" w:sz="8" w:space="0" w:color="auto"/>
              <w:bottom w:val="single" w:sz="8" w:space="0" w:color="000000"/>
              <w:right w:val="single" w:sz="4" w:space="0" w:color="auto"/>
            </w:tcBorders>
            <w:vAlign w:val="center"/>
            <w:hideMark/>
          </w:tcPr>
          <w:p w14:paraId="732C7EAE" w14:textId="77777777" w:rsidR="00AF2500" w:rsidRPr="00007099" w:rsidRDefault="00AF2500" w:rsidP="00AF2500">
            <w:pPr>
              <w:rPr>
                <w:rFonts w:asciiTheme="majorHAnsi" w:hAnsiTheme="majorHAnsi" w:cs="Calibri"/>
                <w:color w:val="000000"/>
                <w:sz w:val="20"/>
              </w:rPr>
            </w:pPr>
          </w:p>
        </w:tc>
        <w:tc>
          <w:tcPr>
            <w:tcW w:w="1499" w:type="dxa"/>
            <w:vMerge/>
            <w:tcBorders>
              <w:top w:val="nil"/>
              <w:left w:val="single" w:sz="4" w:space="0" w:color="auto"/>
              <w:bottom w:val="single" w:sz="8" w:space="0" w:color="000000"/>
              <w:right w:val="single" w:sz="4" w:space="0" w:color="auto"/>
            </w:tcBorders>
            <w:vAlign w:val="center"/>
            <w:hideMark/>
          </w:tcPr>
          <w:p w14:paraId="0D04BF0B" w14:textId="77777777" w:rsidR="00AF2500" w:rsidRPr="00007099" w:rsidRDefault="00AF2500" w:rsidP="00AF2500">
            <w:pPr>
              <w:rPr>
                <w:rFonts w:asciiTheme="majorHAnsi" w:hAnsiTheme="majorHAnsi" w:cs="Calibri"/>
                <w:color w:val="000000"/>
                <w:sz w:val="20"/>
              </w:rPr>
            </w:pPr>
          </w:p>
        </w:tc>
        <w:tc>
          <w:tcPr>
            <w:tcW w:w="1107" w:type="dxa"/>
            <w:vMerge/>
            <w:tcBorders>
              <w:top w:val="nil"/>
              <w:left w:val="single" w:sz="4" w:space="0" w:color="auto"/>
              <w:bottom w:val="single" w:sz="8" w:space="0" w:color="000000"/>
              <w:right w:val="single" w:sz="4" w:space="0" w:color="auto"/>
            </w:tcBorders>
            <w:vAlign w:val="center"/>
            <w:hideMark/>
          </w:tcPr>
          <w:p w14:paraId="0A21B6C8" w14:textId="77777777" w:rsidR="00AF2500" w:rsidRPr="00007099" w:rsidRDefault="00AF2500" w:rsidP="00AF2500">
            <w:pPr>
              <w:rPr>
                <w:rFonts w:asciiTheme="majorHAnsi" w:hAnsiTheme="majorHAnsi" w:cs="Calibri"/>
                <w:color w:val="000000"/>
                <w:sz w:val="20"/>
              </w:rPr>
            </w:pPr>
          </w:p>
        </w:tc>
        <w:tc>
          <w:tcPr>
            <w:tcW w:w="4860" w:type="dxa"/>
            <w:tcBorders>
              <w:top w:val="nil"/>
              <w:left w:val="nil"/>
              <w:bottom w:val="single" w:sz="4" w:space="0" w:color="auto"/>
              <w:right w:val="single" w:sz="4" w:space="0" w:color="auto"/>
            </w:tcBorders>
            <w:shd w:val="clear" w:color="auto" w:fill="auto"/>
            <w:vAlign w:val="bottom"/>
            <w:hideMark/>
          </w:tcPr>
          <w:p w14:paraId="4A6DC975"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Sedimentation-siltation</w:t>
            </w:r>
          </w:p>
        </w:tc>
        <w:tc>
          <w:tcPr>
            <w:tcW w:w="3795" w:type="dxa"/>
            <w:tcBorders>
              <w:top w:val="nil"/>
              <w:left w:val="nil"/>
              <w:bottom w:val="single" w:sz="4" w:space="0" w:color="auto"/>
              <w:right w:val="single" w:sz="4" w:space="0" w:color="auto"/>
            </w:tcBorders>
            <w:shd w:val="clear" w:color="auto" w:fill="auto"/>
            <w:vAlign w:val="center"/>
            <w:hideMark/>
          </w:tcPr>
          <w:p w14:paraId="70D66D2F"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Aquatic Life</w:t>
            </w:r>
          </w:p>
        </w:tc>
        <w:tc>
          <w:tcPr>
            <w:tcW w:w="1320" w:type="dxa"/>
            <w:tcBorders>
              <w:top w:val="nil"/>
              <w:left w:val="nil"/>
              <w:bottom w:val="single" w:sz="4" w:space="0" w:color="auto"/>
              <w:right w:val="single" w:sz="8" w:space="0" w:color="auto"/>
            </w:tcBorders>
            <w:shd w:val="clear" w:color="auto" w:fill="auto"/>
            <w:noWrap/>
            <w:vAlign w:val="center"/>
            <w:hideMark/>
          </w:tcPr>
          <w:p w14:paraId="6D27A28D" w14:textId="77777777" w:rsidR="00AF2500" w:rsidRPr="00007099" w:rsidRDefault="00AF2500" w:rsidP="00AF2500">
            <w:pPr>
              <w:jc w:val="center"/>
              <w:rPr>
                <w:rFonts w:asciiTheme="majorHAnsi" w:hAnsiTheme="majorHAnsi" w:cs="Calibri"/>
                <w:color w:val="000000"/>
                <w:sz w:val="20"/>
              </w:rPr>
            </w:pPr>
            <w:r w:rsidRPr="00007099">
              <w:rPr>
                <w:rFonts w:asciiTheme="majorHAnsi" w:hAnsiTheme="majorHAnsi" w:cs="Calibri"/>
                <w:color w:val="000000"/>
                <w:sz w:val="20"/>
              </w:rPr>
              <w:t> </w:t>
            </w:r>
          </w:p>
        </w:tc>
      </w:tr>
      <w:tr w:rsidR="00AF2500" w:rsidRPr="00007099" w14:paraId="07001809" w14:textId="77777777" w:rsidTr="004340C7">
        <w:trPr>
          <w:trHeight w:val="20"/>
        </w:trPr>
        <w:tc>
          <w:tcPr>
            <w:tcW w:w="1340" w:type="dxa"/>
            <w:vMerge/>
            <w:tcBorders>
              <w:top w:val="nil"/>
              <w:left w:val="single" w:sz="8" w:space="0" w:color="auto"/>
              <w:bottom w:val="single" w:sz="8" w:space="0" w:color="000000"/>
              <w:right w:val="single" w:sz="4" w:space="0" w:color="auto"/>
            </w:tcBorders>
            <w:vAlign w:val="center"/>
            <w:hideMark/>
          </w:tcPr>
          <w:p w14:paraId="59E27035" w14:textId="77777777" w:rsidR="00AF2500" w:rsidRPr="00007099" w:rsidRDefault="00AF2500" w:rsidP="00AF2500">
            <w:pPr>
              <w:rPr>
                <w:rFonts w:asciiTheme="majorHAnsi" w:hAnsiTheme="majorHAnsi" w:cs="Calibri"/>
                <w:color w:val="000000"/>
                <w:sz w:val="20"/>
              </w:rPr>
            </w:pPr>
          </w:p>
        </w:tc>
        <w:tc>
          <w:tcPr>
            <w:tcW w:w="1499" w:type="dxa"/>
            <w:vMerge/>
            <w:tcBorders>
              <w:top w:val="nil"/>
              <w:left w:val="single" w:sz="4" w:space="0" w:color="auto"/>
              <w:bottom w:val="single" w:sz="8" w:space="0" w:color="000000"/>
              <w:right w:val="single" w:sz="4" w:space="0" w:color="auto"/>
            </w:tcBorders>
            <w:vAlign w:val="center"/>
            <w:hideMark/>
          </w:tcPr>
          <w:p w14:paraId="5EF79431" w14:textId="77777777" w:rsidR="00AF2500" w:rsidRPr="00007099" w:rsidRDefault="00AF2500" w:rsidP="00AF2500">
            <w:pPr>
              <w:rPr>
                <w:rFonts w:asciiTheme="majorHAnsi" w:hAnsiTheme="majorHAnsi" w:cs="Calibri"/>
                <w:color w:val="000000"/>
                <w:sz w:val="20"/>
              </w:rPr>
            </w:pPr>
          </w:p>
        </w:tc>
        <w:tc>
          <w:tcPr>
            <w:tcW w:w="1107" w:type="dxa"/>
            <w:vMerge/>
            <w:tcBorders>
              <w:top w:val="nil"/>
              <w:left w:val="single" w:sz="4" w:space="0" w:color="auto"/>
              <w:bottom w:val="single" w:sz="8" w:space="0" w:color="000000"/>
              <w:right w:val="single" w:sz="4" w:space="0" w:color="auto"/>
            </w:tcBorders>
            <w:vAlign w:val="center"/>
            <w:hideMark/>
          </w:tcPr>
          <w:p w14:paraId="5AFD0E11" w14:textId="77777777" w:rsidR="00AF2500" w:rsidRPr="00007099" w:rsidRDefault="00AF2500" w:rsidP="00AF2500">
            <w:pPr>
              <w:rPr>
                <w:rFonts w:asciiTheme="majorHAnsi" w:hAnsiTheme="majorHAnsi" w:cs="Calibri"/>
                <w:color w:val="000000"/>
                <w:sz w:val="20"/>
              </w:rPr>
            </w:pPr>
          </w:p>
        </w:tc>
        <w:tc>
          <w:tcPr>
            <w:tcW w:w="4860" w:type="dxa"/>
            <w:tcBorders>
              <w:top w:val="nil"/>
              <w:left w:val="nil"/>
              <w:bottom w:val="single" w:sz="4" w:space="0" w:color="auto"/>
              <w:right w:val="single" w:sz="4" w:space="0" w:color="auto"/>
            </w:tcBorders>
            <w:shd w:val="clear" w:color="auto" w:fill="auto"/>
            <w:vAlign w:val="bottom"/>
            <w:hideMark/>
          </w:tcPr>
          <w:p w14:paraId="39117C17"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Temperature</w:t>
            </w:r>
          </w:p>
        </w:tc>
        <w:tc>
          <w:tcPr>
            <w:tcW w:w="3795" w:type="dxa"/>
            <w:tcBorders>
              <w:top w:val="nil"/>
              <w:left w:val="nil"/>
              <w:bottom w:val="single" w:sz="4" w:space="0" w:color="auto"/>
              <w:right w:val="single" w:sz="4" w:space="0" w:color="auto"/>
            </w:tcBorders>
            <w:shd w:val="clear" w:color="auto" w:fill="auto"/>
            <w:vAlign w:val="center"/>
            <w:hideMark/>
          </w:tcPr>
          <w:p w14:paraId="6ED256FE"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Aquatic Life</w:t>
            </w:r>
          </w:p>
        </w:tc>
        <w:tc>
          <w:tcPr>
            <w:tcW w:w="1320" w:type="dxa"/>
            <w:tcBorders>
              <w:top w:val="nil"/>
              <w:left w:val="nil"/>
              <w:bottom w:val="single" w:sz="4" w:space="0" w:color="auto"/>
              <w:right w:val="single" w:sz="8" w:space="0" w:color="auto"/>
            </w:tcBorders>
            <w:shd w:val="clear" w:color="auto" w:fill="auto"/>
            <w:noWrap/>
            <w:vAlign w:val="center"/>
            <w:hideMark/>
          </w:tcPr>
          <w:p w14:paraId="166049E8" w14:textId="77777777" w:rsidR="00AF2500" w:rsidRPr="00007099" w:rsidRDefault="00AF2500" w:rsidP="00AF2500">
            <w:pPr>
              <w:jc w:val="center"/>
              <w:rPr>
                <w:rFonts w:asciiTheme="majorHAnsi" w:hAnsiTheme="majorHAnsi" w:cs="Calibri"/>
                <w:color w:val="000000"/>
                <w:sz w:val="20"/>
              </w:rPr>
            </w:pPr>
            <w:r w:rsidRPr="00007099">
              <w:rPr>
                <w:rFonts w:asciiTheme="majorHAnsi" w:hAnsiTheme="majorHAnsi" w:cs="Calibri"/>
                <w:color w:val="000000"/>
                <w:sz w:val="20"/>
              </w:rPr>
              <w:t> </w:t>
            </w:r>
          </w:p>
        </w:tc>
      </w:tr>
      <w:tr w:rsidR="00AF2500" w:rsidRPr="00007099" w14:paraId="193F6713" w14:textId="77777777" w:rsidTr="004340C7">
        <w:trPr>
          <w:trHeight w:val="20"/>
        </w:trPr>
        <w:tc>
          <w:tcPr>
            <w:tcW w:w="1340" w:type="dxa"/>
            <w:vMerge/>
            <w:tcBorders>
              <w:top w:val="nil"/>
              <w:left w:val="single" w:sz="8" w:space="0" w:color="auto"/>
              <w:bottom w:val="single" w:sz="8" w:space="0" w:color="000000"/>
              <w:right w:val="single" w:sz="4" w:space="0" w:color="auto"/>
            </w:tcBorders>
            <w:vAlign w:val="center"/>
            <w:hideMark/>
          </w:tcPr>
          <w:p w14:paraId="29A6C113" w14:textId="77777777" w:rsidR="00AF2500" w:rsidRPr="00007099" w:rsidRDefault="00AF2500" w:rsidP="00AF2500">
            <w:pPr>
              <w:rPr>
                <w:rFonts w:asciiTheme="majorHAnsi" w:hAnsiTheme="majorHAnsi" w:cs="Calibri"/>
                <w:color w:val="000000"/>
                <w:sz w:val="20"/>
              </w:rPr>
            </w:pPr>
          </w:p>
        </w:tc>
        <w:tc>
          <w:tcPr>
            <w:tcW w:w="1499" w:type="dxa"/>
            <w:vMerge/>
            <w:tcBorders>
              <w:top w:val="nil"/>
              <w:left w:val="single" w:sz="4" w:space="0" w:color="auto"/>
              <w:bottom w:val="single" w:sz="8" w:space="0" w:color="000000"/>
              <w:right w:val="single" w:sz="4" w:space="0" w:color="auto"/>
            </w:tcBorders>
            <w:vAlign w:val="center"/>
            <w:hideMark/>
          </w:tcPr>
          <w:p w14:paraId="7D49CB64" w14:textId="77777777" w:rsidR="00AF2500" w:rsidRPr="00007099" w:rsidRDefault="00AF2500" w:rsidP="00AF2500">
            <w:pPr>
              <w:rPr>
                <w:rFonts w:asciiTheme="majorHAnsi" w:hAnsiTheme="majorHAnsi" w:cs="Calibri"/>
                <w:color w:val="000000"/>
                <w:sz w:val="20"/>
              </w:rPr>
            </w:pPr>
          </w:p>
        </w:tc>
        <w:tc>
          <w:tcPr>
            <w:tcW w:w="1107" w:type="dxa"/>
            <w:vMerge/>
            <w:tcBorders>
              <w:top w:val="nil"/>
              <w:left w:val="single" w:sz="4" w:space="0" w:color="auto"/>
              <w:bottom w:val="single" w:sz="8" w:space="0" w:color="000000"/>
              <w:right w:val="single" w:sz="4" w:space="0" w:color="auto"/>
            </w:tcBorders>
            <w:vAlign w:val="center"/>
            <w:hideMark/>
          </w:tcPr>
          <w:p w14:paraId="130CC533" w14:textId="77777777" w:rsidR="00AF2500" w:rsidRPr="00007099" w:rsidRDefault="00AF2500" w:rsidP="00AF2500">
            <w:pPr>
              <w:rPr>
                <w:rFonts w:asciiTheme="majorHAnsi" w:hAnsiTheme="majorHAnsi" w:cs="Calibri"/>
                <w:color w:val="000000"/>
                <w:sz w:val="20"/>
              </w:rPr>
            </w:pPr>
          </w:p>
        </w:tc>
        <w:tc>
          <w:tcPr>
            <w:tcW w:w="4860" w:type="dxa"/>
            <w:tcBorders>
              <w:top w:val="nil"/>
              <w:left w:val="nil"/>
              <w:bottom w:val="single" w:sz="4" w:space="0" w:color="auto"/>
              <w:right w:val="single" w:sz="4" w:space="0" w:color="auto"/>
            </w:tcBorders>
            <w:shd w:val="clear" w:color="auto" w:fill="auto"/>
            <w:vAlign w:val="bottom"/>
            <w:hideMark/>
          </w:tcPr>
          <w:p w14:paraId="6BF5F165"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Selenium</w:t>
            </w:r>
          </w:p>
        </w:tc>
        <w:tc>
          <w:tcPr>
            <w:tcW w:w="3795" w:type="dxa"/>
            <w:tcBorders>
              <w:top w:val="nil"/>
              <w:left w:val="nil"/>
              <w:bottom w:val="single" w:sz="4" w:space="0" w:color="auto"/>
              <w:right w:val="single" w:sz="4" w:space="0" w:color="auto"/>
            </w:tcBorders>
            <w:shd w:val="clear" w:color="auto" w:fill="auto"/>
            <w:vAlign w:val="center"/>
            <w:hideMark/>
          </w:tcPr>
          <w:p w14:paraId="553A8E8D"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Aquatic Life</w:t>
            </w:r>
          </w:p>
        </w:tc>
        <w:tc>
          <w:tcPr>
            <w:tcW w:w="1320" w:type="dxa"/>
            <w:tcBorders>
              <w:top w:val="nil"/>
              <w:left w:val="nil"/>
              <w:bottom w:val="single" w:sz="4" w:space="0" w:color="auto"/>
              <w:right w:val="single" w:sz="8" w:space="0" w:color="auto"/>
            </w:tcBorders>
            <w:shd w:val="clear" w:color="auto" w:fill="auto"/>
            <w:noWrap/>
            <w:vAlign w:val="center"/>
            <w:hideMark/>
          </w:tcPr>
          <w:p w14:paraId="427B8F90" w14:textId="77777777" w:rsidR="00AF2500" w:rsidRPr="00007099" w:rsidRDefault="00AF2500" w:rsidP="00AF2500">
            <w:pPr>
              <w:jc w:val="center"/>
              <w:rPr>
                <w:rFonts w:asciiTheme="majorHAnsi" w:hAnsiTheme="majorHAnsi" w:cs="Calibri"/>
                <w:color w:val="000000"/>
                <w:sz w:val="20"/>
              </w:rPr>
            </w:pPr>
            <w:r w:rsidRPr="00007099">
              <w:rPr>
                <w:rFonts w:asciiTheme="majorHAnsi" w:hAnsiTheme="majorHAnsi" w:cs="Calibri"/>
                <w:color w:val="000000"/>
                <w:sz w:val="20"/>
              </w:rPr>
              <w:t> </w:t>
            </w:r>
          </w:p>
        </w:tc>
      </w:tr>
      <w:tr w:rsidR="00AF2500" w:rsidRPr="00007099" w14:paraId="77748B87" w14:textId="77777777" w:rsidTr="004340C7">
        <w:trPr>
          <w:trHeight w:val="20"/>
        </w:trPr>
        <w:tc>
          <w:tcPr>
            <w:tcW w:w="1340" w:type="dxa"/>
            <w:vMerge/>
            <w:tcBorders>
              <w:top w:val="nil"/>
              <w:left w:val="single" w:sz="8" w:space="0" w:color="auto"/>
              <w:bottom w:val="single" w:sz="8" w:space="0" w:color="000000"/>
              <w:right w:val="single" w:sz="4" w:space="0" w:color="auto"/>
            </w:tcBorders>
            <w:vAlign w:val="center"/>
            <w:hideMark/>
          </w:tcPr>
          <w:p w14:paraId="3061FCA0" w14:textId="77777777" w:rsidR="00AF2500" w:rsidRPr="00007099" w:rsidRDefault="00AF2500" w:rsidP="00AF2500">
            <w:pPr>
              <w:rPr>
                <w:rFonts w:asciiTheme="majorHAnsi" w:hAnsiTheme="majorHAnsi" w:cs="Calibri"/>
                <w:color w:val="000000"/>
                <w:sz w:val="20"/>
              </w:rPr>
            </w:pPr>
          </w:p>
        </w:tc>
        <w:tc>
          <w:tcPr>
            <w:tcW w:w="1499" w:type="dxa"/>
            <w:vMerge/>
            <w:tcBorders>
              <w:top w:val="nil"/>
              <w:left w:val="single" w:sz="4" w:space="0" w:color="auto"/>
              <w:bottom w:val="single" w:sz="8" w:space="0" w:color="000000"/>
              <w:right w:val="single" w:sz="4" w:space="0" w:color="auto"/>
            </w:tcBorders>
            <w:vAlign w:val="center"/>
            <w:hideMark/>
          </w:tcPr>
          <w:p w14:paraId="3A254CDC" w14:textId="77777777" w:rsidR="00AF2500" w:rsidRPr="00007099" w:rsidRDefault="00AF2500" w:rsidP="00AF2500">
            <w:pPr>
              <w:rPr>
                <w:rFonts w:asciiTheme="majorHAnsi" w:hAnsiTheme="majorHAnsi" w:cs="Calibri"/>
                <w:color w:val="000000"/>
                <w:sz w:val="20"/>
              </w:rPr>
            </w:pPr>
          </w:p>
        </w:tc>
        <w:tc>
          <w:tcPr>
            <w:tcW w:w="1107" w:type="dxa"/>
            <w:vMerge/>
            <w:tcBorders>
              <w:top w:val="nil"/>
              <w:left w:val="single" w:sz="4" w:space="0" w:color="auto"/>
              <w:bottom w:val="single" w:sz="8" w:space="0" w:color="000000"/>
              <w:right w:val="single" w:sz="4" w:space="0" w:color="auto"/>
            </w:tcBorders>
            <w:vAlign w:val="center"/>
            <w:hideMark/>
          </w:tcPr>
          <w:p w14:paraId="44025961" w14:textId="77777777" w:rsidR="00AF2500" w:rsidRPr="00007099" w:rsidRDefault="00AF2500" w:rsidP="00AF2500">
            <w:pPr>
              <w:rPr>
                <w:rFonts w:asciiTheme="majorHAnsi" w:hAnsiTheme="majorHAnsi" w:cs="Calibri"/>
                <w:color w:val="000000"/>
                <w:sz w:val="20"/>
              </w:rPr>
            </w:pPr>
          </w:p>
        </w:tc>
        <w:tc>
          <w:tcPr>
            <w:tcW w:w="4860" w:type="dxa"/>
            <w:tcBorders>
              <w:top w:val="nil"/>
              <w:left w:val="nil"/>
              <w:bottom w:val="single" w:sz="4" w:space="0" w:color="auto"/>
              <w:right w:val="single" w:sz="4" w:space="0" w:color="auto"/>
            </w:tcBorders>
            <w:shd w:val="clear" w:color="auto" w:fill="auto"/>
            <w:vAlign w:val="bottom"/>
            <w:hideMark/>
          </w:tcPr>
          <w:p w14:paraId="292BC6B1"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 xml:space="preserve">Salinity </w:t>
            </w:r>
          </w:p>
        </w:tc>
        <w:tc>
          <w:tcPr>
            <w:tcW w:w="3795" w:type="dxa"/>
            <w:tcBorders>
              <w:top w:val="nil"/>
              <w:left w:val="nil"/>
              <w:bottom w:val="single" w:sz="4" w:space="0" w:color="auto"/>
              <w:right w:val="single" w:sz="4" w:space="0" w:color="auto"/>
            </w:tcBorders>
            <w:shd w:val="clear" w:color="auto" w:fill="auto"/>
            <w:vAlign w:val="bottom"/>
            <w:hideMark/>
          </w:tcPr>
          <w:p w14:paraId="0F722FB9"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Aquatic Life, Agriculture, Drinking Water</w:t>
            </w:r>
          </w:p>
        </w:tc>
        <w:tc>
          <w:tcPr>
            <w:tcW w:w="1320" w:type="dxa"/>
            <w:tcBorders>
              <w:top w:val="nil"/>
              <w:left w:val="nil"/>
              <w:bottom w:val="single" w:sz="4" w:space="0" w:color="auto"/>
              <w:right w:val="single" w:sz="8" w:space="0" w:color="auto"/>
            </w:tcBorders>
            <w:shd w:val="clear" w:color="auto" w:fill="auto"/>
            <w:noWrap/>
            <w:vAlign w:val="center"/>
            <w:hideMark/>
          </w:tcPr>
          <w:p w14:paraId="2A9D8142" w14:textId="77777777" w:rsidR="00AF2500" w:rsidRPr="00007099" w:rsidRDefault="00AF2500" w:rsidP="00AF2500">
            <w:pPr>
              <w:jc w:val="center"/>
              <w:rPr>
                <w:rFonts w:asciiTheme="majorHAnsi" w:hAnsiTheme="majorHAnsi" w:cs="Calibri"/>
                <w:color w:val="000000"/>
                <w:sz w:val="20"/>
              </w:rPr>
            </w:pPr>
            <w:r w:rsidRPr="00007099">
              <w:rPr>
                <w:rFonts w:asciiTheme="majorHAnsi" w:hAnsiTheme="majorHAnsi" w:cs="Calibri"/>
                <w:color w:val="000000"/>
                <w:sz w:val="20"/>
              </w:rPr>
              <w:t> </w:t>
            </w:r>
          </w:p>
        </w:tc>
      </w:tr>
      <w:tr w:rsidR="00AF2500" w:rsidRPr="00007099" w14:paraId="4AB47932" w14:textId="77777777" w:rsidTr="004340C7">
        <w:trPr>
          <w:trHeight w:val="20"/>
        </w:trPr>
        <w:tc>
          <w:tcPr>
            <w:tcW w:w="1340" w:type="dxa"/>
            <w:vMerge/>
            <w:tcBorders>
              <w:top w:val="nil"/>
              <w:left w:val="single" w:sz="8" w:space="0" w:color="auto"/>
              <w:bottom w:val="single" w:sz="8" w:space="0" w:color="000000"/>
              <w:right w:val="single" w:sz="4" w:space="0" w:color="auto"/>
            </w:tcBorders>
            <w:vAlign w:val="center"/>
            <w:hideMark/>
          </w:tcPr>
          <w:p w14:paraId="4D19AFFB" w14:textId="77777777" w:rsidR="00AF2500" w:rsidRPr="00007099" w:rsidRDefault="00AF2500" w:rsidP="00AF2500">
            <w:pPr>
              <w:rPr>
                <w:rFonts w:asciiTheme="majorHAnsi" w:hAnsiTheme="majorHAnsi" w:cs="Calibri"/>
                <w:color w:val="000000"/>
                <w:sz w:val="20"/>
              </w:rPr>
            </w:pPr>
          </w:p>
        </w:tc>
        <w:tc>
          <w:tcPr>
            <w:tcW w:w="1499" w:type="dxa"/>
            <w:vMerge/>
            <w:tcBorders>
              <w:top w:val="nil"/>
              <w:left w:val="single" w:sz="4" w:space="0" w:color="auto"/>
              <w:bottom w:val="single" w:sz="8" w:space="0" w:color="000000"/>
              <w:right w:val="single" w:sz="4" w:space="0" w:color="auto"/>
            </w:tcBorders>
            <w:vAlign w:val="center"/>
            <w:hideMark/>
          </w:tcPr>
          <w:p w14:paraId="6D81066C" w14:textId="77777777" w:rsidR="00AF2500" w:rsidRPr="00007099" w:rsidRDefault="00AF2500" w:rsidP="00AF2500">
            <w:pPr>
              <w:rPr>
                <w:rFonts w:asciiTheme="majorHAnsi" w:hAnsiTheme="majorHAnsi" w:cs="Calibri"/>
                <w:color w:val="000000"/>
                <w:sz w:val="20"/>
              </w:rPr>
            </w:pPr>
          </w:p>
        </w:tc>
        <w:tc>
          <w:tcPr>
            <w:tcW w:w="1107" w:type="dxa"/>
            <w:vMerge/>
            <w:tcBorders>
              <w:top w:val="nil"/>
              <w:left w:val="single" w:sz="4" w:space="0" w:color="auto"/>
              <w:bottom w:val="single" w:sz="8" w:space="0" w:color="000000"/>
              <w:right w:val="single" w:sz="4" w:space="0" w:color="auto"/>
            </w:tcBorders>
            <w:vAlign w:val="center"/>
            <w:hideMark/>
          </w:tcPr>
          <w:p w14:paraId="09E06010" w14:textId="77777777" w:rsidR="00AF2500" w:rsidRPr="00007099" w:rsidRDefault="00AF2500" w:rsidP="00AF2500">
            <w:pPr>
              <w:rPr>
                <w:rFonts w:asciiTheme="majorHAnsi" w:hAnsiTheme="majorHAnsi" w:cs="Calibri"/>
                <w:color w:val="000000"/>
                <w:sz w:val="20"/>
              </w:rPr>
            </w:pPr>
          </w:p>
        </w:tc>
        <w:tc>
          <w:tcPr>
            <w:tcW w:w="4860" w:type="dxa"/>
            <w:tcBorders>
              <w:top w:val="nil"/>
              <w:left w:val="nil"/>
              <w:bottom w:val="single" w:sz="4" w:space="0" w:color="auto"/>
              <w:right w:val="single" w:sz="4" w:space="0" w:color="auto"/>
            </w:tcBorders>
            <w:shd w:val="clear" w:color="auto" w:fill="auto"/>
            <w:vAlign w:val="bottom"/>
            <w:hideMark/>
          </w:tcPr>
          <w:p w14:paraId="7FD1FEFB"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Sulfate</w:t>
            </w:r>
          </w:p>
        </w:tc>
        <w:tc>
          <w:tcPr>
            <w:tcW w:w="3795" w:type="dxa"/>
            <w:tcBorders>
              <w:top w:val="nil"/>
              <w:left w:val="nil"/>
              <w:bottom w:val="single" w:sz="4" w:space="0" w:color="auto"/>
              <w:right w:val="single" w:sz="4" w:space="0" w:color="auto"/>
            </w:tcBorders>
            <w:shd w:val="clear" w:color="auto" w:fill="auto"/>
            <w:vAlign w:val="bottom"/>
            <w:hideMark/>
          </w:tcPr>
          <w:p w14:paraId="362FD3BA"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Aquatic Life, Agriculture, Drinking Water</w:t>
            </w:r>
          </w:p>
        </w:tc>
        <w:tc>
          <w:tcPr>
            <w:tcW w:w="1320" w:type="dxa"/>
            <w:tcBorders>
              <w:top w:val="nil"/>
              <w:left w:val="nil"/>
              <w:bottom w:val="single" w:sz="4" w:space="0" w:color="auto"/>
              <w:right w:val="single" w:sz="8" w:space="0" w:color="auto"/>
            </w:tcBorders>
            <w:shd w:val="clear" w:color="auto" w:fill="auto"/>
            <w:noWrap/>
            <w:vAlign w:val="center"/>
            <w:hideMark/>
          </w:tcPr>
          <w:p w14:paraId="63DA59D0" w14:textId="77777777" w:rsidR="00AF2500" w:rsidRPr="00007099" w:rsidRDefault="00AF2500" w:rsidP="00AF2500">
            <w:pPr>
              <w:jc w:val="center"/>
              <w:rPr>
                <w:rFonts w:asciiTheme="majorHAnsi" w:hAnsiTheme="majorHAnsi" w:cs="Calibri"/>
                <w:color w:val="000000"/>
                <w:sz w:val="20"/>
              </w:rPr>
            </w:pPr>
            <w:r w:rsidRPr="00007099">
              <w:rPr>
                <w:rFonts w:asciiTheme="majorHAnsi" w:hAnsiTheme="majorHAnsi" w:cs="Calibri"/>
                <w:color w:val="000000"/>
                <w:sz w:val="20"/>
              </w:rPr>
              <w:t> </w:t>
            </w:r>
          </w:p>
        </w:tc>
      </w:tr>
      <w:tr w:rsidR="00AF2500" w:rsidRPr="00007099" w14:paraId="574EE01F" w14:textId="77777777" w:rsidTr="004340C7">
        <w:trPr>
          <w:trHeight w:val="20"/>
        </w:trPr>
        <w:tc>
          <w:tcPr>
            <w:tcW w:w="1340" w:type="dxa"/>
            <w:vMerge/>
            <w:tcBorders>
              <w:top w:val="nil"/>
              <w:left w:val="single" w:sz="8" w:space="0" w:color="auto"/>
              <w:bottom w:val="single" w:sz="8" w:space="0" w:color="000000"/>
              <w:right w:val="single" w:sz="4" w:space="0" w:color="auto"/>
            </w:tcBorders>
            <w:vAlign w:val="center"/>
            <w:hideMark/>
          </w:tcPr>
          <w:p w14:paraId="089A5DF1" w14:textId="77777777" w:rsidR="00AF2500" w:rsidRPr="00007099" w:rsidRDefault="00AF2500" w:rsidP="00AF2500">
            <w:pPr>
              <w:rPr>
                <w:rFonts w:asciiTheme="majorHAnsi" w:hAnsiTheme="majorHAnsi" w:cs="Calibri"/>
                <w:color w:val="000000"/>
                <w:sz w:val="20"/>
              </w:rPr>
            </w:pPr>
          </w:p>
        </w:tc>
        <w:tc>
          <w:tcPr>
            <w:tcW w:w="1499" w:type="dxa"/>
            <w:vMerge/>
            <w:tcBorders>
              <w:top w:val="nil"/>
              <w:left w:val="single" w:sz="4" w:space="0" w:color="auto"/>
              <w:bottom w:val="single" w:sz="8" w:space="0" w:color="000000"/>
              <w:right w:val="single" w:sz="4" w:space="0" w:color="auto"/>
            </w:tcBorders>
            <w:vAlign w:val="center"/>
            <w:hideMark/>
          </w:tcPr>
          <w:p w14:paraId="251293CF" w14:textId="77777777" w:rsidR="00AF2500" w:rsidRPr="00007099" w:rsidRDefault="00AF2500" w:rsidP="00AF2500">
            <w:pPr>
              <w:rPr>
                <w:rFonts w:asciiTheme="majorHAnsi" w:hAnsiTheme="majorHAnsi" w:cs="Calibri"/>
                <w:color w:val="000000"/>
                <w:sz w:val="20"/>
              </w:rPr>
            </w:pPr>
          </w:p>
        </w:tc>
        <w:tc>
          <w:tcPr>
            <w:tcW w:w="1107" w:type="dxa"/>
            <w:vMerge/>
            <w:tcBorders>
              <w:top w:val="nil"/>
              <w:left w:val="single" w:sz="4" w:space="0" w:color="auto"/>
              <w:bottom w:val="single" w:sz="8" w:space="0" w:color="000000"/>
              <w:right w:val="single" w:sz="4" w:space="0" w:color="auto"/>
            </w:tcBorders>
            <w:vAlign w:val="center"/>
            <w:hideMark/>
          </w:tcPr>
          <w:p w14:paraId="54BD3AF3" w14:textId="77777777" w:rsidR="00AF2500" w:rsidRPr="00007099" w:rsidRDefault="00AF2500" w:rsidP="00AF2500">
            <w:pPr>
              <w:rPr>
                <w:rFonts w:asciiTheme="majorHAnsi" w:hAnsiTheme="majorHAnsi" w:cs="Calibri"/>
                <w:color w:val="000000"/>
                <w:sz w:val="20"/>
              </w:rPr>
            </w:pPr>
          </w:p>
        </w:tc>
        <w:tc>
          <w:tcPr>
            <w:tcW w:w="4860" w:type="dxa"/>
            <w:tcBorders>
              <w:top w:val="nil"/>
              <w:left w:val="nil"/>
              <w:bottom w:val="single" w:sz="8" w:space="0" w:color="auto"/>
              <w:right w:val="single" w:sz="4" w:space="0" w:color="auto"/>
            </w:tcBorders>
            <w:shd w:val="clear" w:color="auto" w:fill="auto"/>
            <w:vAlign w:val="bottom"/>
            <w:hideMark/>
          </w:tcPr>
          <w:p w14:paraId="7A8B5271"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Total dissolved solids (TDS)</w:t>
            </w:r>
          </w:p>
        </w:tc>
        <w:tc>
          <w:tcPr>
            <w:tcW w:w="3795" w:type="dxa"/>
            <w:tcBorders>
              <w:top w:val="nil"/>
              <w:left w:val="nil"/>
              <w:bottom w:val="single" w:sz="8" w:space="0" w:color="auto"/>
              <w:right w:val="single" w:sz="4" w:space="0" w:color="auto"/>
            </w:tcBorders>
            <w:shd w:val="clear" w:color="auto" w:fill="auto"/>
            <w:vAlign w:val="bottom"/>
            <w:hideMark/>
          </w:tcPr>
          <w:p w14:paraId="4DE6B4E8"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Aquatic Life, Agriculture, Drinking Water</w:t>
            </w:r>
          </w:p>
        </w:tc>
        <w:tc>
          <w:tcPr>
            <w:tcW w:w="1320" w:type="dxa"/>
            <w:tcBorders>
              <w:top w:val="nil"/>
              <w:left w:val="nil"/>
              <w:bottom w:val="single" w:sz="8" w:space="0" w:color="auto"/>
              <w:right w:val="single" w:sz="8" w:space="0" w:color="auto"/>
            </w:tcBorders>
            <w:shd w:val="clear" w:color="auto" w:fill="auto"/>
            <w:noWrap/>
            <w:vAlign w:val="center"/>
            <w:hideMark/>
          </w:tcPr>
          <w:p w14:paraId="26B70BDD" w14:textId="77777777" w:rsidR="00AF2500" w:rsidRPr="00007099" w:rsidRDefault="00AF2500" w:rsidP="00AF2500">
            <w:pPr>
              <w:jc w:val="center"/>
              <w:rPr>
                <w:rFonts w:asciiTheme="majorHAnsi" w:hAnsiTheme="majorHAnsi" w:cs="Calibri"/>
                <w:color w:val="000000"/>
                <w:sz w:val="20"/>
              </w:rPr>
            </w:pPr>
            <w:r w:rsidRPr="00007099">
              <w:rPr>
                <w:rFonts w:asciiTheme="majorHAnsi" w:hAnsiTheme="majorHAnsi" w:cs="Calibri"/>
                <w:color w:val="000000"/>
                <w:sz w:val="20"/>
              </w:rPr>
              <w:t> </w:t>
            </w:r>
          </w:p>
        </w:tc>
      </w:tr>
      <w:tr w:rsidR="00AF2500" w:rsidRPr="00007099" w14:paraId="7F73ADBA" w14:textId="77777777" w:rsidTr="004340C7">
        <w:trPr>
          <w:trHeight w:val="20"/>
        </w:trPr>
        <w:tc>
          <w:tcPr>
            <w:tcW w:w="1340" w:type="dxa"/>
            <w:vMerge w:val="restart"/>
            <w:tcBorders>
              <w:top w:val="nil"/>
              <w:left w:val="single" w:sz="8" w:space="0" w:color="auto"/>
              <w:bottom w:val="single" w:sz="8" w:space="0" w:color="000000"/>
              <w:right w:val="single" w:sz="4" w:space="0" w:color="auto"/>
            </w:tcBorders>
            <w:shd w:val="clear" w:color="auto" w:fill="auto"/>
            <w:vAlign w:val="center"/>
            <w:hideMark/>
          </w:tcPr>
          <w:p w14:paraId="07F8E001" w14:textId="77777777" w:rsidR="00AF2500" w:rsidRPr="00007099" w:rsidRDefault="00AF2500" w:rsidP="00AF2500">
            <w:pPr>
              <w:jc w:val="center"/>
              <w:rPr>
                <w:rFonts w:asciiTheme="majorHAnsi" w:hAnsiTheme="majorHAnsi" w:cs="Calibri"/>
                <w:color w:val="000000"/>
                <w:sz w:val="20"/>
              </w:rPr>
            </w:pPr>
            <w:r w:rsidRPr="00007099">
              <w:rPr>
                <w:rFonts w:asciiTheme="majorHAnsi" w:hAnsiTheme="majorHAnsi" w:cs="Calibri"/>
                <w:color w:val="000000"/>
                <w:sz w:val="20"/>
              </w:rPr>
              <w:t>Ford Creek</w:t>
            </w:r>
          </w:p>
        </w:tc>
        <w:tc>
          <w:tcPr>
            <w:tcW w:w="1499" w:type="dxa"/>
            <w:vMerge w:val="restart"/>
            <w:tcBorders>
              <w:top w:val="nil"/>
              <w:left w:val="single" w:sz="4" w:space="0" w:color="auto"/>
              <w:bottom w:val="single" w:sz="8" w:space="0" w:color="000000"/>
              <w:right w:val="single" w:sz="4" w:space="0" w:color="auto"/>
            </w:tcBorders>
            <w:shd w:val="clear" w:color="auto" w:fill="auto"/>
            <w:vAlign w:val="center"/>
            <w:hideMark/>
          </w:tcPr>
          <w:p w14:paraId="71B63890" w14:textId="77777777" w:rsidR="00AF2500" w:rsidRPr="00007099" w:rsidRDefault="00AF2500" w:rsidP="00AF2500">
            <w:pPr>
              <w:jc w:val="center"/>
              <w:rPr>
                <w:rFonts w:asciiTheme="majorHAnsi" w:hAnsiTheme="majorHAnsi" w:cs="Calibri"/>
                <w:color w:val="000000"/>
                <w:sz w:val="20"/>
              </w:rPr>
            </w:pPr>
            <w:r w:rsidRPr="00007099">
              <w:rPr>
                <w:rFonts w:asciiTheme="majorHAnsi" w:hAnsiTheme="majorHAnsi" w:cs="Calibri"/>
                <w:color w:val="000000"/>
                <w:sz w:val="20"/>
              </w:rPr>
              <w:t>MT41K002_020</w:t>
            </w:r>
          </w:p>
        </w:tc>
        <w:tc>
          <w:tcPr>
            <w:tcW w:w="1107" w:type="dxa"/>
            <w:vMerge w:val="restart"/>
            <w:tcBorders>
              <w:top w:val="nil"/>
              <w:left w:val="single" w:sz="4" w:space="0" w:color="auto"/>
              <w:bottom w:val="single" w:sz="8" w:space="0" w:color="000000"/>
              <w:right w:val="single" w:sz="4" w:space="0" w:color="auto"/>
            </w:tcBorders>
            <w:shd w:val="clear" w:color="auto" w:fill="auto"/>
            <w:vAlign w:val="center"/>
            <w:hideMark/>
          </w:tcPr>
          <w:p w14:paraId="76A4E0F9" w14:textId="77777777" w:rsidR="00AF2500" w:rsidRPr="00007099" w:rsidRDefault="00AF2500" w:rsidP="00AF2500">
            <w:pPr>
              <w:jc w:val="center"/>
              <w:rPr>
                <w:rFonts w:asciiTheme="majorHAnsi" w:hAnsiTheme="majorHAnsi" w:cs="Calibri"/>
                <w:color w:val="000000"/>
                <w:sz w:val="20"/>
              </w:rPr>
            </w:pPr>
            <w:r w:rsidRPr="00007099">
              <w:rPr>
                <w:rFonts w:asciiTheme="majorHAnsi" w:hAnsiTheme="majorHAnsi" w:cs="Calibri"/>
                <w:color w:val="000000"/>
                <w:sz w:val="20"/>
              </w:rPr>
              <w:t>2.48 miles</w:t>
            </w:r>
          </w:p>
        </w:tc>
        <w:tc>
          <w:tcPr>
            <w:tcW w:w="4860" w:type="dxa"/>
            <w:tcBorders>
              <w:top w:val="nil"/>
              <w:left w:val="nil"/>
              <w:bottom w:val="single" w:sz="4" w:space="0" w:color="auto"/>
              <w:right w:val="single" w:sz="4" w:space="0" w:color="auto"/>
            </w:tcBorders>
            <w:shd w:val="clear" w:color="auto" w:fill="auto"/>
            <w:vAlign w:val="bottom"/>
            <w:hideMark/>
          </w:tcPr>
          <w:p w14:paraId="2E57A99E"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Sedimentation-siltation</w:t>
            </w:r>
          </w:p>
        </w:tc>
        <w:tc>
          <w:tcPr>
            <w:tcW w:w="3795" w:type="dxa"/>
            <w:tcBorders>
              <w:top w:val="nil"/>
              <w:left w:val="nil"/>
              <w:bottom w:val="single" w:sz="4" w:space="0" w:color="auto"/>
              <w:right w:val="single" w:sz="4" w:space="0" w:color="auto"/>
            </w:tcBorders>
            <w:shd w:val="clear" w:color="auto" w:fill="auto"/>
            <w:vAlign w:val="center"/>
            <w:hideMark/>
          </w:tcPr>
          <w:p w14:paraId="7412E14C"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Aquatic Life</w:t>
            </w:r>
          </w:p>
        </w:tc>
        <w:tc>
          <w:tcPr>
            <w:tcW w:w="1320" w:type="dxa"/>
            <w:tcBorders>
              <w:top w:val="nil"/>
              <w:left w:val="nil"/>
              <w:bottom w:val="single" w:sz="4" w:space="0" w:color="auto"/>
              <w:right w:val="single" w:sz="8" w:space="0" w:color="auto"/>
            </w:tcBorders>
            <w:shd w:val="clear" w:color="auto" w:fill="auto"/>
            <w:noWrap/>
            <w:vAlign w:val="center"/>
            <w:hideMark/>
          </w:tcPr>
          <w:p w14:paraId="135A04B7" w14:textId="77777777" w:rsidR="00AF2500" w:rsidRPr="00007099" w:rsidRDefault="00AF2500" w:rsidP="00AF2500">
            <w:pPr>
              <w:jc w:val="center"/>
              <w:rPr>
                <w:rFonts w:asciiTheme="majorHAnsi" w:hAnsiTheme="majorHAnsi" w:cs="Calibri"/>
                <w:color w:val="000000"/>
                <w:sz w:val="20"/>
              </w:rPr>
            </w:pPr>
            <w:r w:rsidRPr="00007099">
              <w:rPr>
                <w:rFonts w:asciiTheme="majorHAnsi" w:hAnsiTheme="majorHAnsi" w:cs="Calibri"/>
                <w:color w:val="000000"/>
                <w:sz w:val="20"/>
              </w:rPr>
              <w:t>x</w:t>
            </w:r>
          </w:p>
        </w:tc>
      </w:tr>
      <w:tr w:rsidR="00AF2500" w:rsidRPr="00007099" w14:paraId="0CB738C2" w14:textId="77777777" w:rsidTr="004340C7">
        <w:trPr>
          <w:trHeight w:val="20"/>
        </w:trPr>
        <w:tc>
          <w:tcPr>
            <w:tcW w:w="1340" w:type="dxa"/>
            <w:vMerge/>
            <w:tcBorders>
              <w:top w:val="nil"/>
              <w:left w:val="single" w:sz="8" w:space="0" w:color="auto"/>
              <w:bottom w:val="single" w:sz="8" w:space="0" w:color="000000"/>
              <w:right w:val="single" w:sz="4" w:space="0" w:color="auto"/>
            </w:tcBorders>
            <w:vAlign w:val="center"/>
            <w:hideMark/>
          </w:tcPr>
          <w:p w14:paraId="13DCC331" w14:textId="77777777" w:rsidR="00AF2500" w:rsidRPr="00007099" w:rsidRDefault="00AF2500" w:rsidP="00AF2500">
            <w:pPr>
              <w:rPr>
                <w:rFonts w:asciiTheme="majorHAnsi" w:hAnsiTheme="majorHAnsi" w:cs="Calibri"/>
                <w:color w:val="000000"/>
                <w:sz w:val="20"/>
              </w:rPr>
            </w:pPr>
          </w:p>
        </w:tc>
        <w:tc>
          <w:tcPr>
            <w:tcW w:w="1499" w:type="dxa"/>
            <w:vMerge/>
            <w:tcBorders>
              <w:top w:val="nil"/>
              <w:left w:val="single" w:sz="4" w:space="0" w:color="auto"/>
              <w:bottom w:val="single" w:sz="8" w:space="0" w:color="000000"/>
              <w:right w:val="single" w:sz="4" w:space="0" w:color="auto"/>
            </w:tcBorders>
            <w:vAlign w:val="center"/>
            <w:hideMark/>
          </w:tcPr>
          <w:p w14:paraId="1738E3C7" w14:textId="77777777" w:rsidR="00AF2500" w:rsidRPr="00007099" w:rsidRDefault="00AF2500" w:rsidP="00AF2500">
            <w:pPr>
              <w:rPr>
                <w:rFonts w:asciiTheme="majorHAnsi" w:hAnsiTheme="majorHAnsi" w:cs="Calibri"/>
                <w:color w:val="000000"/>
                <w:sz w:val="20"/>
              </w:rPr>
            </w:pPr>
          </w:p>
        </w:tc>
        <w:tc>
          <w:tcPr>
            <w:tcW w:w="1107" w:type="dxa"/>
            <w:vMerge/>
            <w:tcBorders>
              <w:top w:val="nil"/>
              <w:left w:val="single" w:sz="4" w:space="0" w:color="auto"/>
              <w:bottom w:val="single" w:sz="8" w:space="0" w:color="000000"/>
              <w:right w:val="single" w:sz="4" w:space="0" w:color="auto"/>
            </w:tcBorders>
            <w:vAlign w:val="center"/>
            <w:hideMark/>
          </w:tcPr>
          <w:p w14:paraId="7C870CE0" w14:textId="77777777" w:rsidR="00AF2500" w:rsidRPr="00007099" w:rsidRDefault="00AF2500" w:rsidP="00AF2500">
            <w:pPr>
              <w:rPr>
                <w:rFonts w:asciiTheme="majorHAnsi" w:hAnsiTheme="majorHAnsi" w:cs="Calibri"/>
                <w:color w:val="000000"/>
                <w:sz w:val="20"/>
              </w:rPr>
            </w:pPr>
          </w:p>
        </w:tc>
        <w:tc>
          <w:tcPr>
            <w:tcW w:w="4860" w:type="dxa"/>
            <w:tcBorders>
              <w:top w:val="nil"/>
              <w:left w:val="nil"/>
              <w:bottom w:val="single" w:sz="4" w:space="0" w:color="auto"/>
              <w:right w:val="single" w:sz="4" w:space="0" w:color="auto"/>
            </w:tcBorders>
            <w:shd w:val="clear" w:color="auto" w:fill="auto"/>
            <w:vAlign w:val="bottom"/>
            <w:hideMark/>
          </w:tcPr>
          <w:p w14:paraId="6405E76E"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Alteration in stream-side or littoral vegetative covers</w:t>
            </w:r>
          </w:p>
        </w:tc>
        <w:tc>
          <w:tcPr>
            <w:tcW w:w="3795" w:type="dxa"/>
            <w:tcBorders>
              <w:top w:val="nil"/>
              <w:left w:val="nil"/>
              <w:bottom w:val="single" w:sz="4" w:space="0" w:color="auto"/>
              <w:right w:val="single" w:sz="4" w:space="0" w:color="auto"/>
            </w:tcBorders>
            <w:shd w:val="clear" w:color="auto" w:fill="auto"/>
            <w:vAlign w:val="center"/>
            <w:hideMark/>
          </w:tcPr>
          <w:p w14:paraId="518C631E"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Aquatic Life</w:t>
            </w:r>
          </w:p>
        </w:tc>
        <w:tc>
          <w:tcPr>
            <w:tcW w:w="1320" w:type="dxa"/>
            <w:tcBorders>
              <w:top w:val="nil"/>
              <w:left w:val="nil"/>
              <w:bottom w:val="single" w:sz="4" w:space="0" w:color="auto"/>
              <w:right w:val="single" w:sz="8" w:space="0" w:color="auto"/>
            </w:tcBorders>
            <w:shd w:val="clear" w:color="auto" w:fill="auto"/>
            <w:noWrap/>
            <w:vAlign w:val="center"/>
            <w:hideMark/>
          </w:tcPr>
          <w:p w14:paraId="11C34EEB" w14:textId="77777777" w:rsidR="00AF2500" w:rsidRPr="00007099" w:rsidRDefault="00AF2500" w:rsidP="00AF2500">
            <w:pPr>
              <w:jc w:val="center"/>
              <w:rPr>
                <w:rFonts w:asciiTheme="majorHAnsi" w:hAnsiTheme="majorHAnsi" w:cs="Calibri"/>
                <w:color w:val="000000"/>
                <w:sz w:val="20"/>
              </w:rPr>
            </w:pPr>
            <w:r w:rsidRPr="00007099">
              <w:rPr>
                <w:rFonts w:asciiTheme="majorHAnsi" w:hAnsiTheme="majorHAnsi" w:cs="Calibri"/>
                <w:color w:val="000000"/>
                <w:sz w:val="20"/>
              </w:rPr>
              <w:t> </w:t>
            </w:r>
          </w:p>
        </w:tc>
      </w:tr>
      <w:tr w:rsidR="00AF2500" w:rsidRPr="00007099" w14:paraId="7B7F59E1" w14:textId="77777777" w:rsidTr="004340C7">
        <w:trPr>
          <w:trHeight w:val="20"/>
        </w:trPr>
        <w:tc>
          <w:tcPr>
            <w:tcW w:w="1340" w:type="dxa"/>
            <w:vMerge/>
            <w:tcBorders>
              <w:top w:val="nil"/>
              <w:left w:val="single" w:sz="8" w:space="0" w:color="auto"/>
              <w:bottom w:val="single" w:sz="8" w:space="0" w:color="000000"/>
              <w:right w:val="single" w:sz="4" w:space="0" w:color="auto"/>
            </w:tcBorders>
            <w:vAlign w:val="center"/>
            <w:hideMark/>
          </w:tcPr>
          <w:p w14:paraId="6C092478" w14:textId="77777777" w:rsidR="00AF2500" w:rsidRPr="00007099" w:rsidRDefault="00AF2500" w:rsidP="00AF2500">
            <w:pPr>
              <w:rPr>
                <w:rFonts w:asciiTheme="majorHAnsi" w:hAnsiTheme="majorHAnsi" w:cs="Calibri"/>
                <w:color w:val="000000"/>
                <w:sz w:val="20"/>
              </w:rPr>
            </w:pPr>
          </w:p>
        </w:tc>
        <w:tc>
          <w:tcPr>
            <w:tcW w:w="1499" w:type="dxa"/>
            <w:vMerge/>
            <w:tcBorders>
              <w:top w:val="nil"/>
              <w:left w:val="single" w:sz="4" w:space="0" w:color="auto"/>
              <w:bottom w:val="single" w:sz="8" w:space="0" w:color="000000"/>
              <w:right w:val="single" w:sz="4" w:space="0" w:color="auto"/>
            </w:tcBorders>
            <w:vAlign w:val="center"/>
            <w:hideMark/>
          </w:tcPr>
          <w:p w14:paraId="35C90010" w14:textId="77777777" w:rsidR="00AF2500" w:rsidRPr="00007099" w:rsidRDefault="00AF2500" w:rsidP="00AF2500">
            <w:pPr>
              <w:rPr>
                <w:rFonts w:asciiTheme="majorHAnsi" w:hAnsiTheme="majorHAnsi" w:cs="Calibri"/>
                <w:color w:val="000000"/>
                <w:sz w:val="20"/>
              </w:rPr>
            </w:pPr>
          </w:p>
        </w:tc>
        <w:tc>
          <w:tcPr>
            <w:tcW w:w="1107" w:type="dxa"/>
            <w:vMerge/>
            <w:tcBorders>
              <w:top w:val="nil"/>
              <w:left w:val="single" w:sz="4" w:space="0" w:color="auto"/>
              <w:bottom w:val="single" w:sz="8" w:space="0" w:color="000000"/>
              <w:right w:val="single" w:sz="4" w:space="0" w:color="auto"/>
            </w:tcBorders>
            <w:vAlign w:val="center"/>
            <w:hideMark/>
          </w:tcPr>
          <w:p w14:paraId="7B143203" w14:textId="77777777" w:rsidR="00AF2500" w:rsidRPr="00007099" w:rsidRDefault="00AF2500" w:rsidP="00AF2500">
            <w:pPr>
              <w:rPr>
                <w:rFonts w:asciiTheme="majorHAnsi" w:hAnsiTheme="majorHAnsi" w:cs="Calibri"/>
                <w:color w:val="000000"/>
                <w:sz w:val="20"/>
              </w:rPr>
            </w:pPr>
          </w:p>
        </w:tc>
        <w:tc>
          <w:tcPr>
            <w:tcW w:w="4860" w:type="dxa"/>
            <w:tcBorders>
              <w:top w:val="nil"/>
              <w:left w:val="nil"/>
              <w:bottom w:val="single" w:sz="8" w:space="0" w:color="auto"/>
              <w:right w:val="single" w:sz="4" w:space="0" w:color="auto"/>
            </w:tcBorders>
            <w:shd w:val="clear" w:color="auto" w:fill="auto"/>
            <w:vAlign w:val="bottom"/>
            <w:hideMark/>
          </w:tcPr>
          <w:p w14:paraId="50CF92E0"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Other anthropogenic substrate alterations</w:t>
            </w:r>
          </w:p>
        </w:tc>
        <w:tc>
          <w:tcPr>
            <w:tcW w:w="3795" w:type="dxa"/>
            <w:tcBorders>
              <w:top w:val="nil"/>
              <w:left w:val="nil"/>
              <w:bottom w:val="single" w:sz="8" w:space="0" w:color="auto"/>
              <w:right w:val="single" w:sz="4" w:space="0" w:color="auto"/>
            </w:tcBorders>
            <w:shd w:val="clear" w:color="auto" w:fill="auto"/>
            <w:vAlign w:val="center"/>
            <w:hideMark/>
          </w:tcPr>
          <w:p w14:paraId="464289E5"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Aquatic Life</w:t>
            </w:r>
          </w:p>
        </w:tc>
        <w:tc>
          <w:tcPr>
            <w:tcW w:w="1320" w:type="dxa"/>
            <w:tcBorders>
              <w:top w:val="nil"/>
              <w:left w:val="nil"/>
              <w:bottom w:val="single" w:sz="8" w:space="0" w:color="auto"/>
              <w:right w:val="single" w:sz="8" w:space="0" w:color="auto"/>
            </w:tcBorders>
            <w:shd w:val="clear" w:color="auto" w:fill="auto"/>
            <w:noWrap/>
            <w:vAlign w:val="center"/>
            <w:hideMark/>
          </w:tcPr>
          <w:p w14:paraId="01B0ECF6" w14:textId="77777777" w:rsidR="00AF2500" w:rsidRPr="00007099" w:rsidRDefault="00AF2500" w:rsidP="00AF2500">
            <w:pPr>
              <w:jc w:val="center"/>
              <w:rPr>
                <w:rFonts w:asciiTheme="majorHAnsi" w:hAnsiTheme="majorHAnsi" w:cs="Calibri"/>
                <w:color w:val="000000"/>
                <w:sz w:val="20"/>
              </w:rPr>
            </w:pPr>
            <w:r w:rsidRPr="00007099">
              <w:rPr>
                <w:rFonts w:asciiTheme="majorHAnsi" w:hAnsiTheme="majorHAnsi" w:cs="Calibri"/>
                <w:color w:val="000000"/>
                <w:sz w:val="20"/>
              </w:rPr>
              <w:t> </w:t>
            </w:r>
          </w:p>
        </w:tc>
      </w:tr>
      <w:tr w:rsidR="00AF2500" w:rsidRPr="00007099" w14:paraId="560E94D1" w14:textId="77777777" w:rsidTr="004340C7">
        <w:trPr>
          <w:trHeight w:val="20"/>
        </w:trPr>
        <w:tc>
          <w:tcPr>
            <w:tcW w:w="1340" w:type="dxa"/>
            <w:vMerge w:val="restart"/>
            <w:tcBorders>
              <w:top w:val="nil"/>
              <w:left w:val="single" w:sz="8" w:space="0" w:color="auto"/>
              <w:bottom w:val="single" w:sz="8" w:space="0" w:color="000000"/>
              <w:right w:val="single" w:sz="4" w:space="0" w:color="auto"/>
            </w:tcBorders>
            <w:shd w:val="clear" w:color="auto" w:fill="auto"/>
            <w:vAlign w:val="center"/>
            <w:hideMark/>
          </w:tcPr>
          <w:p w14:paraId="5FA7F5A3" w14:textId="77777777" w:rsidR="00AF2500" w:rsidRPr="00007099" w:rsidRDefault="00AF2500" w:rsidP="00AF2500">
            <w:pPr>
              <w:jc w:val="center"/>
              <w:rPr>
                <w:rFonts w:asciiTheme="majorHAnsi" w:hAnsiTheme="majorHAnsi" w:cs="Calibri"/>
                <w:color w:val="000000"/>
                <w:sz w:val="20"/>
              </w:rPr>
            </w:pPr>
            <w:r w:rsidRPr="00007099">
              <w:rPr>
                <w:rFonts w:asciiTheme="majorHAnsi" w:hAnsiTheme="majorHAnsi" w:cs="Calibri"/>
                <w:color w:val="000000"/>
                <w:sz w:val="20"/>
              </w:rPr>
              <w:t>Freezeout Lake</w:t>
            </w:r>
          </w:p>
        </w:tc>
        <w:tc>
          <w:tcPr>
            <w:tcW w:w="1499" w:type="dxa"/>
            <w:vMerge w:val="restart"/>
            <w:tcBorders>
              <w:top w:val="nil"/>
              <w:left w:val="single" w:sz="4" w:space="0" w:color="auto"/>
              <w:bottom w:val="single" w:sz="8" w:space="0" w:color="000000"/>
              <w:right w:val="single" w:sz="4" w:space="0" w:color="auto"/>
            </w:tcBorders>
            <w:shd w:val="clear" w:color="auto" w:fill="auto"/>
            <w:vAlign w:val="center"/>
            <w:hideMark/>
          </w:tcPr>
          <w:p w14:paraId="49876A85" w14:textId="77777777" w:rsidR="00AF2500" w:rsidRPr="00007099" w:rsidRDefault="00AF2500" w:rsidP="00AF2500">
            <w:pPr>
              <w:jc w:val="center"/>
              <w:rPr>
                <w:rFonts w:asciiTheme="majorHAnsi" w:hAnsiTheme="majorHAnsi" w:cs="Calibri"/>
                <w:color w:val="000000"/>
                <w:sz w:val="20"/>
              </w:rPr>
            </w:pPr>
            <w:r w:rsidRPr="00007099">
              <w:rPr>
                <w:rFonts w:asciiTheme="majorHAnsi" w:hAnsiTheme="majorHAnsi" w:cs="Calibri"/>
                <w:color w:val="000000"/>
                <w:sz w:val="20"/>
              </w:rPr>
              <w:t>MT41K004_030</w:t>
            </w:r>
          </w:p>
        </w:tc>
        <w:tc>
          <w:tcPr>
            <w:tcW w:w="1107" w:type="dxa"/>
            <w:vMerge w:val="restart"/>
            <w:tcBorders>
              <w:top w:val="nil"/>
              <w:left w:val="single" w:sz="4" w:space="0" w:color="auto"/>
              <w:bottom w:val="single" w:sz="8" w:space="0" w:color="000000"/>
              <w:right w:val="single" w:sz="4" w:space="0" w:color="auto"/>
            </w:tcBorders>
            <w:shd w:val="clear" w:color="auto" w:fill="auto"/>
            <w:vAlign w:val="center"/>
            <w:hideMark/>
          </w:tcPr>
          <w:p w14:paraId="6B0E5744" w14:textId="77777777" w:rsidR="00AF2500" w:rsidRPr="00007099" w:rsidRDefault="00AF2500" w:rsidP="00AF2500">
            <w:pPr>
              <w:jc w:val="center"/>
              <w:rPr>
                <w:rFonts w:asciiTheme="majorHAnsi" w:hAnsiTheme="majorHAnsi" w:cs="Calibri"/>
                <w:color w:val="000000"/>
                <w:sz w:val="20"/>
              </w:rPr>
            </w:pPr>
            <w:r w:rsidRPr="00007099">
              <w:rPr>
                <w:rFonts w:asciiTheme="majorHAnsi" w:hAnsiTheme="majorHAnsi" w:cs="Calibri"/>
                <w:color w:val="000000"/>
                <w:sz w:val="20"/>
              </w:rPr>
              <w:t>3,013.2 acres</w:t>
            </w:r>
          </w:p>
        </w:tc>
        <w:tc>
          <w:tcPr>
            <w:tcW w:w="4860" w:type="dxa"/>
            <w:tcBorders>
              <w:top w:val="nil"/>
              <w:left w:val="nil"/>
              <w:bottom w:val="single" w:sz="4" w:space="0" w:color="auto"/>
              <w:right w:val="single" w:sz="4" w:space="0" w:color="auto"/>
            </w:tcBorders>
            <w:shd w:val="clear" w:color="auto" w:fill="auto"/>
            <w:vAlign w:val="bottom"/>
            <w:hideMark/>
          </w:tcPr>
          <w:p w14:paraId="2036BB93"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Total Phosphorus</w:t>
            </w:r>
          </w:p>
        </w:tc>
        <w:tc>
          <w:tcPr>
            <w:tcW w:w="3795" w:type="dxa"/>
            <w:tcBorders>
              <w:top w:val="nil"/>
              <w:left w:val="nil"/>
              <w:bottom w:val="single" w:sz="4" w:space="0" w:color="auto"/>
              <w:right w:val="single" w:sz="4" w:space="0" w:color="auto"/>
            </w:tcBorders>
            <w:shd w:val="clear" w:color="auto" w:fill="auto"/>
            <w:vAlign w:val="bottom"/>
            <w:hideMark/>
          </w:tcPr>
          <w:p w14:paraId="6EC6B138"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Aquatic Life, Primary Contact Recreation</w:t>
            </w:r>
          </w:p>
        </w:tc>
        <w:tc>
          <w:tcPr>
            <w:tcW w:w="1320" w:type="dxa"/>
            <w:tcBorders>
              <w:top w:val="nil"/>
              <w:left w:val="nil"/>
              <w:bottom w:val="single" w:sz="4" w:space="0" w:color="auto"/>
              <w:right w:val="single" w:sz="8" w:space="0" w:color="auto"/>
            </w:tcBorders>
            <w:shd w:val="clear" w:color="auto" w:fill="auto"/>
            <w:noWrap/>
            <w:vAlign w:val="center"/>
            <w:hideMark/>
          </w:tcPr>
          <w:p w14:paraId="5789A1BC" w14:textId="77777777" w:rsidR="00AF2500" w:rsidRPr="00007099" w:rsidRDefault="00AF2500" w:rsidP="00AF2500">
            <w:pPr>
              <w:jc w:val="center"/>
              <w:rPr>
                <w:rFonts w:asciiTheme="majorHAnsi" w:hAnsiTheme="majorHAnsi" w:cs="Calibri"/>
                <w:color w:val="000000"/>
                <w:sz w:val="20"/>
              </w:rPr>
            </w:pPr>
            <w:r w:rsidRPr="00007099">
              <w:rPr>
                <w:rFonts w:asciiTheme="majorHAnsi" w:hAnsiTheme="majorHAnsi" w:cs="Calibri"/>
                <w:color w:val="000000"/>
                <w:sz w:val="20"/>
              </w:rPr>
              <w:t> </w:t>
            </w:r>
          </w:p>
        </w:tc>
      </w:tr>
      <w:tr w:rsidR="00AF2500" w:rsidRPr="00007099" w14:paraId="428C2634" w14:textId="77777777" w:rsidTr="004340C7">
        <w:trPr>
          <w:trHeight w:val="20"/>
        </w:trPr>
        <w:tc>
          <w:tcPr>
            <w:tcW w:w="1340" w:type="dxa"/>
            <w:vMerge/>
            <w:tcBorders>
              <w:top w:val="nil"/>
              <w:left w:val="single" w:sz="8" w:space="0" w:color="auto"/>
              <w:bottom w:val="single" w:sz="8" w:space="0" w:color="000000"/>
              <w:right w:val="single" w:sz="4" w:space="0" w:color="auto"/>
            </w:tcBorders>
            <w:vAlign w:val="center"/>
            <w:hideMark/>
          </w:tcPr>
          <w:p w14:paraId="087008DF" w14:textId="77777777" w:rsidR="00AF2500" w:rsidRPr="00007099" w:rsidRDefault="00AF2500" w:rsidP="00AF2500">
            <w:pPr>
              <w:rPr>
                <w:rFonts w:asciiTheme="majorHAnsi" w:hAnsiTheme="majorHAnsi" w:cs="Calibri"/>
                <w:color w:val="000000"/>
                <w:sz w:val="20"/>
              </w:rPr>
            </w:pPr>
          </w:p>
        </w:tc>
        <w:tc>
          <w:tcPr>
            <w:tcW w:w="1499" w:type="dxa"/>
            <w:vMerge/>
            <w:tcBorders>
              <w:top w:val="nil"/>
              <w:left w:val="single" w:sz="4" w:space="0" w:color="auto"/>
              <w:bottom w:val="single" w:sz="8" w:space="0" w:color="000000"/>
              <w:right w:val="single" w:sz="4" w:space="0" w:color="auto"/>
            </w:tcBorders>
            <w:vAlign w:val="center"/>
            <w:hideMark/>
          </w:tcPr>
          <w:p w14:paraId="4D10F88D" w14:textId="77777777" w:rsidR="00AF2500" w:rsidRPr="00007099" w:rsidRDefault="00AF2500" w:rsidP="00AF2500">
            <w:pPr>
              <w:rPr>
                <w:rFonts w:asciiTheme="majorHAnsi" w:hAnsiTheme="majorHAnsi" w:cs="Calibri"/>
                <w:color w:val="000000"/>
                <w:sz w:val="20"/>
              </w:rPr>
            </w:pPr>
          </w:p>
        </w:tc>
        <w:tc>
          <w:tcPr>
            <w:tcW w:w="1107" w:type="dxa"/>
            <w:vMerge/>
            <w:tcBorders>
              <w:top w:val="nil"/>
              <w:left w:val="single" w:sz="4" w:space="0" w:color="auto"/>
              <w:bottom w:val="single" w:sz="8" w:space="0" w:color="000000"/>
              <w:right w:val="single" w:sz="4" w:space="0" w:color="auto"/>
            </w:tcBorders>
            <w:vAlign w:val="center"/>
            <w:hideMark/>
          </w:tcPr>
          <w:p w14:paraId="1F1C1324" w14:textId="77777777" w:rsidR="00AF2500" w:rsidRPr="00007099" w:rsidRDefault="00AF2500" w:rsidP="00AF2500">
            <w:pPr>
              <w:rPr>
                <w:rFonts w:asciiTheme="majorHAnsi" w:hAnsiTheme="majorHAnsi" w:cs="Calibri"/>
                <w:color w:val="000000"/>
                <w:sz w:val="20"/>
              </w:rPr>
            </w:pPr>
          </w:p>
        </w:tc>
        <w:tc>
          <w:tcPr>
            <w:tcW w:w="4860" w:type="dxa"/>
            <w:tcBorders>
              <w:top w:val="nil"/>
              <w:left w:val="nil"/>
              <w:bottom w:val="single" w:sz="4" w:space="0" w:color="auto"/>
              <w:right w:val="single" w:sz="4" w:space="0" w:color="auto"/>
            </w:tcBorders>
            <w:shd w:val="clear" w:color="auto" w:fill="auto"/>
            <w:vAlign w:val="bottom"/>
            <w:hideMark/>
          </w:tcPr>
          <w:p w14:paraId="1316FE5C"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Selenium</w:t>
            </w:r>
          </w:p>
        </w:tc>
        <w:tc>
          <w:tcPr>
            <w:tcW w:w="3795" w:type="dxa"/>
            <w:tcBorders>
              <w:top w:val="nil"/>
              <w:left w:val="nil"/>
              <w:bottom w:val="single" w:sz="4" w:space="0" w:color="auto"/>
              <w:right w:val="single" w:sz="4" w:space="0" w:color="auto"/>
            </w:tcBorders>
            <w:shd w:val="clear" w:color="auto" w:fill="auto"/>
            <w:vAlign w:val="bottom"/>
            <w:hideMark/>
          </w:tcPr>
          <w:p w14:paraId="7428BE53"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Aquatic Life, Drinking Water</w:t>
            </w:r>
          </w:p>
        </w:tc>
        <w:tc>
          <w:tcPr>
            <w:tcW w:w="1320" w:type="dxa"/>
            <w:tcBorders>
              <w:top w:val="nil"/>
              <w:left w:val="nil"/>
              <w:bottom w:val="single" w:sz="4" w:space="0" w:color="auto"/>
              <w:right w:val="single" w:sz="8" w:space="0" w:color="auto"/>
            </w:tcBorders>
            <w:shd w:val="clear" w:color="auto" w:fill="auto"/>
            <w:noWrap/>
            <w:vAlign w:val="center"/>
            <w:hideMark/>
          </w:tcPr>
          <w:p w14:paraId="5A1A6B1D" w14:textId="77777777" w:rsidR="00AF2500" w:rsidRPr="00007099" w:rsidRDefault="00AF2500" w:rsidP="00AF2500">
            <w:pPr>
              <w:jc w:val="center"/>
              <w:rPr>
                <w:rFonts w:asciiTheme="majorHAnsi" w:hAnsiTheme="majorHAnsi" w:cs="Calibri"/>
                <w:color w:val="000000"/>
                <w:sz w:val="20"/>
              </w:rPr>
            </w:pPr>
            <w:r w:rsidRPr="00007099">
              <w:rPr>
                <w:rFonts w:asciiTheme="majorHAnsi" w:hAnsiTheme="majorHAnsi" w:cs="Calibri"/>
                <w:color w:val="000000"/>
                <w:sz w:val="20"/>
              </w:rPr>
              <w:t>x</w:t>
            </w:r>
          </w:p>
        </w:tc>
      </w:tr>
      <w:tr w:rsidR="00AF2500" w:rsidRPr="00007099" w14:paraId="0A166CCC" w14:textId="77777777" w:rsidTr="004340C7">
        <w:trPr>
          <w:trHeight w:val="20"/>
        </w:trPr>
        <w:tc>
          <w:tcPr>
            <w:tcW w:w="1340" w:type="dxa"/>
            <w:vMerge/>
            <w:tcBorders>
              <w:top w:val="nil"/>
              <w:left w:val="single" w:sz="8" w:space="0" w:color="auto"/>
              <w:bottom w:val="single" w:sz="8" w:space="0" w:color="000000"/>
              <w:right w:val="single" w:sz="4" w:space="0" w:color="auto"/>
            </w:tcBorders>
            <w:vAlign w:val="center"/>
            <w:hideMark/>
          </w:tcPr>
          <w:p w14:paraId="15A27D99" w14:textId="77777777" w:rsidR="00AF2500" w:rsidRPr="00007099" w:rsidRDefault="00AF2500" w:rsidP="00AF2500">
            <w:pPr>
              <w:rPr>
                <w:rFonts w:asciiTheme="majorHAnsi" w:hAnsiTheme="majorHAnsi" w:cs="Calibri"/>
                <w:color w:val="000000"/>
                <w:sz w:val="20"/>
              </w:rPr>
            </w:pPr>
          </w:p>
        </w:tc>
        <w:tc>
          <w:tcPr>
            <w:tcW w:w="1499" w:type="dxa"/>
            <w:vMerge/>
            <w:tcBorders>
              <w:top w:val="nil"/>
              <w:left w:val="single" w:sz="4" w:space="0" w:color="auto"/>
              <w:bottom w:val="single" w:sz="8" w:space="0" w:color="000000"/>
              <w:right w:val="single" w:sz="4" w:space="0" w:color="auto"/>
            </w:tcBorders>
            <w:vAlign w:val="center"/>
            <w:hideMark/>
          </w:tcPr>
          <w:p w14:paraId="15B90EDB" w14:textId="77777777" w:rsidR="00AF2500" w:rsidRPr="00007099" w:rsidRDefault="00AF2500" w:rsidP="00AF2500">
            <w:pPr>
              <w:rPr>
                <w:rFonts w:asciiTheme="majorHAnsi" w:hAnsiTheme="majorHAnsi" w:cs="Calibri"/>
                <w:color w:val="000000"/>
                <w:sz w:val="20"/>
              </w:rPr>
            </w:pPr>
          </w:p>
        </w:tc>
        <w:tc>
          <w:tcPr>
            <w:tcW w:w="1107" w:type="dxa"/>
            <w:vMerge/>
            <w:tcBorders>
              <w:top w:val="nil"/>
              <w:left w:val="single" w:sz="4" w:space="0" w:color="auto"/>
              <w:bottom w:val="single" w:sz="8" w:space="0" w:color="000000"/>
              <w:right w:val="single" w:sz="4" w:space="0" w:color="auto"/>
            </w:tcBorders>
            <w:vAlign w:val="center"/>
            <w:hideMark/>
          </w:tcPr>
          <w:p w14:paraId="777BAAD7" w14:textId="77777777" w:rsidR="00AF2500" w:rsidRPr="00007099" w:rsidRDefault="00AF2500" w:rsidP="00AF2500">
            <w:pPr>
              <w:rPr>
                <w:rFonts w:asciiTheme="majorHAnsi" w:hAnsiTheme="majorHAnsi" w:cs="Calibri"/>
                <w:color w:val="000000"/>
                <w:sz w:val="20"/>
              </w:rPr>
            </w:pPr>
          </w:p>
        </w:tc>
        <w:tc>
          <w:tcPr>
            <w:tcW w:w="4860" w:type="dxa"/>
            <w:tcBorders>
              <w:top w:val="nil"/>
              <w:left w:val="nil"/>
              <w:bottom w:val="single" w:sz="4" w:space="0" w:color="auto"/>
              <w:right w:val="single" w:sz="4" w:space="0" w:color="auto"/>
            </w:tcBorders>
            <w:shd w:val="clear" w:color="auto" w:fill="auto"/>
            <w:vAlign w:val="bottom"/>
            <w:hideMark/>
          </w:tcPr>
          <w:p w14:paraId="5E55FEA7"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Sulfate</w:t>
            </w:r>
          </w:p>
        </w:tc>
        <w:tc>
          <w:tcPr>
            <w:tcW w:w="3795" w:type="dxa"/>
            <w:tcBorders>
              <w:top w:val="nil"/>
              <w:left w:val="nil"/>
              <w:bottom w:val="single" w:sz="4" w:space="0" w:color="auto"/>
              <w:right w:val="single" w:sz="4" w:space="0" w:color="auto"/>
            </w:tcBorders>
            <w:shd w:val="clear" w:color="auto" w:fill="auto"/>
            <w:vAlign w:val="bottom"/>
            <w:hideMark/>
          </w:tcPr>
          <w:p w14:paraId="241732F2"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Aquatic Life, Agriculture, Drinking Water</w:t>
            </w:r>
          </w:p>
        </w:tc>
        <w:tc>
          <w:tcPr>
            <w:tcW w:w="1320" w:type="dxa"/>
            <w:tcBorders>
              <w:top w:val="nil"/>
              <w:left w:val="nil"/>
              <w:bottom w:val="single" w:sz="4" w:space="0" w:color="auto"/>
              <w:right w:val="single" w:sz="8" w:space="0" w:color="auto"/>
            </w:tcBorders>
            <w:shd w:val="clear" w:color="auto" w:fill="auto"/>
            <w:noWrap/>
            <w:vAlign w:val="center"/>
            <w:hideMark/>
          </w:tcPr>
          <w:p w14:paraId="290A456F" w14:textId="77777777" w:rsidR="00AF2500" w:rsidRPr="00007099" w:rsidRDefault="00AF2500" w:rsidP="00AF2500">
            <w:pPr>
              <w:jc w:val="center"/>
              <w:rPr>
                <w:rFonts w:asciiTheme="majorHAnsi" w:hAnsiTheme="majorHAnsi" w:cs="Calibri"/>
                <w:color w:val="000000"/>
                <w:sz w:val="20"/>
              </w:rPr>
            </w:pPr>
            <w:r w:rsidRPr="00007099">
              <w:rPr>
                <w:rFonts w:asciiTheme="majorHAnsi" w:hAnsiTheme="majorHAnsi" w:cs="Calibri"/>
                <w:color w:val="000000"/>
                <w:sz w:val="20"/>
              </w:rPr>
              <w:t>x</w:t>
            </w:r>
          </w:p>
        </w:tc>
      </w:tr>
      <w:tr w:rsidR="00AF2500" w:rsidRPr="00007099" w14:paraId="47E5E912" w14:textId="77777777" w:rsidTr="004340C7">
        <w:trPr>
          <w:trHeight w:val="20"/>
        </w:trPr>
        <w:tc>
          <w:tcPr>
            <w:tcW w:w="1340" w:type="dxa"/>
            <w:vMerge/>
            <w:tcBorders>
              <w:top w:val="nil"/>
              <w:left w:val="single" w:sz="8" w:space="0" w:color="auto"/>
              <w:bottom w:val="single" w:sz="8" w:space="0" w:color="000000"/>
              <w:right w:val="single" w:sz="4" w:space="0" w:color="auto"/>
            </w:tcBorders>
            <w:vAlign w:val="center"/>
            <w:hideMark/>
          </w:tcPr>
          <w:p w14:paraId="19588DCD" w14:textId="77777777" w:rsidR="00AF2500" w:rsidRPr="00007099" w:rsidRDefault="00AF2500" w:rsidP="00AF2500">
            <w:pPr>
              <w:rPr>
                <w:rFonts w:asciiTheme="majorHAnsi" w:hAnsiTheme="majorHAnsi" w:cs="Calibri"/>
                <w:color w:val="000000"/>
                <w:sz w:val="20"/>
              </w:rPr>
            </w:pPr>
          </w:p>
        </w:tc>
        <w:tc>
          <w:tcPr>
            <w:tcW w:w="1499" w:type="dxa"/>
            <w:vMerge/>
            <w:tcBorders>
              <w:top w:val="nil"/>
              <w:left w:val="single" w:sz="4" w:space="0" w:color="auto"/>
              <w:bottom w:val="single" w:sz="8" w:space="0" w:color="000000"/>
              <w:right w:val="single" w:sz="4" w:space="0" w:color="auto"/>
            </w:tcBorders>
            <w:vAlign w:val="center"/>
            <w:hideMark/>
          </w:tcPr>
          <w:p w14:paraId="7544B415" w14:textId="77777777" w:rsidR="00AF2500" w:rsidRPr="00007099" w:rsidRDefault="00AF2500" w:rsidP="00AF2500">
            <w:pPr>
              <w:rPr>
                <w:rFonts w:asciiTheme="majorHAnsi" w:hAnsiTheme="majorHAnsi" w:cs="Calibri"/>
                <w:color w:val="000000"/>
                <w:sz w:val="20"/>
              </w:rPr>
            </w:pPr>
          </w:p>
        </w:tc>
        <w:tc>
          <w:tcPr>
            <w:tcW w:w="1107" w:type="dxa"/>
            <w:vMerge/>
            <w:tcBorders>
              <w:top w:val="nil"/>
              <w:left w:val="single" w:sz="4" w:space="0" w:color="auto"/>
              <w:bottom w:val="single" w:sz="8" w:space="0" w:color="000000"/>
              <w:right w:val="single" w:sz="4" w:space="0" w:color="auto"/>
            </w:tcBorders>
            <w:vAlign w:val="center"/>
            <w:hideMark/>
          </w:tcPr>
          <w:p w14:paraId="67BD75D3" w14:textId="77777777" w:rsidR="00AF2500" w:rsidRPr="00007099" w:rsidRDefault="00AF2500" w:rsidP="00AF2500">
            <w:pPr>
              <w:rPr>
                <w:rFonts w:asciiTheme="majorHAnsi" w:hAnsiTheme="majorHAnsi" w:cs="Calibri"/>
                <w:color w:val="000000"/>
                <w:sz w:val="20"/>
              </w:rPr>
            </w:pPr>
          </w:p>
        </w:tc>
        <w:tc>
          <w:tcPr>
            <w:tcW w:w="4860" w:type="dxa"/>
            <w:tcBorders>
              <w:top w:val="nil"/>
              <w:left w:val="nil"/>
              <w:bottom w:val="single" w:sz="4" w:space="0" w:color="auto"/>
              <w:right w:val="single" w:sz="4" w:space="0" w:color="auto"/>
            </w:tcBorders>
            <w:shd w:val="clear" w:color="auto" w:fill="auto"/>
            <w:vAlign w:val="bottom"/>
            <w:hideMark/>
          </w:tcPr>
          <w:p w14:paraId="6A5E0494"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Total dissolved solids (TDS)</w:t>
            </w:r>
          </w:p>
        </w:tc>
        <w:tc>
          <w:tcPr>
            <w:tcW w:w="3795" w:type="dxa"/>
            <w:tcBorders>
              <w:top w:val="nil"/>
              <w:left w:val="nil"/>
              <w:bottom w:val="single" w:sz="4" w:space="0" w:color="auto"/>
              <w:right w:val="single" w:sz="4" w:space="0" w:color="auto"/>
            </w:tcBorders>
            <w:shd w:val="clear" w:color="auto" w:fill="auto"/>
            <w:vAlign w:val="bottom"/>
            <w:hideMark/>
          </w:tcPr>
          <w:p w14:paraId="33E2954E"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Aquatic Life, Agriculture, Drinking Water</w:t>
            </w:r>
          </w:p>
        </w:tc>
        <w:tc>
          <w:tcPr>
            <w:tcW w:w="1320" w:type="dxa"/>
            <w:tcBorders>
              <w:top w:val="nil"/>
              <w:left w:val="nil"/>
              <w:bottom w:val="single" w:sz="4" w:space="0" w:color="auto"/>
              <w:right w:val="single" w:sz="8" w:space="0" w:color="auto"/>
            </w:tcBorders>
            <w:shd w:val="clear" w:color="auto" w:fill="auto"/>
            <w:noWrap/>
            <w:vAlign w:val="center"/>
            <w:hideMark/>
          </w:tcPr>
          <w:p w14:paraId="1686AEA0" w14:textId="77777777" w:rsidR="00AF2500" w:rsidRPr="00007099" w:rsidRDefault="00AF2500" w:rsidP="00AF2500">
            <w:pPr>
              <w:jc w:val="center"/>
              <w:rPr>
                <w:rFonts w:asciiTheme="majorHAnsi" w:hAnsiTheme="majorHAnsi" w:cs="Calibri"/>
                <w:color w:val="000000"/>
                <w:sz w:val="20"/>
              </w:rPr>
            </w:pPr>
            <w:r w:rsidRPr="00007099">
              <w:rPr>
                <w:rFonts w:asciiTheme="majorHAnsi" w:hAnsiTheme="majorHAnsi" w:cs="Calibri"/>
                <w:color w:val="000000"/>
                <w:sz w:val="20"/>
              </w:rPr>
              <w:t>x</w:t>
            </w:r>
          </w:p>
        </w:tc>
      </w:tr>
      <w:tr w:rsidR="00AF2500" w:rsidRPr="00007099" w14:paraId="0F80AE6E" w14:textId="77777777" w:rsidTr="004340C7">
        <w:trPr>
          <w:trHeight w:val="20"/>
        </w:trPr>
        <w:tc>
          <w:tcPr>
            <w:tcW w:w="1340" w:type="dxa"/>
            <w:vMerge/>
            <w:tcBorders>
              <w:top w:val="nil"/>
              <w:left w:val="single" w:sz="8" w:space="0" w:color="auto"/>
              <w:bottom w:val="single" w:sz="8" w:space="0" w:color="000000"/>
              <w:right w:val="single" w:sz="4" w:space="0" w:color="auto"/>
            </w:tcBorders>
            <w:vAlign w:val="center"/>
            <w:hideMark/>
          </w:tcPr>
          <w:p w14:paraId="5A2B332D" w14:textId="77777777" w:rsidR="00AF2500" w:rsidRPr="00007099" w:rsidRDefault="00AF2500" w:rsidP="00AF2500">
            <w:pPr>
              <w:rPr>
                <w:rFonts w:asciiTheme="majorHAnsi" w:hAnsiTheme="majorHAnsi" w:cs="Calibri"/>
                <w:color w:val="000000"/>
                <w:sz w:val="20"/>
              </w:rPr>
            </w:pPr>
          </w:p>
        </w:tc>
        <w:tc>
          <w:tcPr>
            <w:tcW w:w="1499" w:type="dxa"/>
            <w:vMerge/>
            <w:tcBorders>
              <w:top w:val="nil"/>
              <w:left w:val="single" w:sz="4" w:space="0" w:color="auto"/>
              <w:bottom w:val="single" w:sz="8" w:space="0" w:color="000000"/>
              <w:right w:val="single" w:sz="4" w:space="0" w:color="auto"/>
            </w:tcBorders>
            <w:vAlign w:val="center"/>
            <w:hideMark/>
          </w:tcPr>
          <w:p w14:paraId="465724CE" w14:textId="77777777" w:rsidR="00AF2500" w:rsidRPr="00007099" w:rsidRDefault="00AF2500" w:rsidP="00AF2500">
            <w:pPr>
              <w:rPr>
                <w:rFonts w:asciiTheme="majorHAnsi" w:hAnsiTheme="majorHAnsi" w:cs="Calibri"/>
                <w:color w:val="000000"/>
                <w:sz w:val="20"/>
              </w:rPr>
            </w:pPr>
          </w:p>
        </w:tc>
        <w:tc>
          <w:tcPr>
            <w:tcW w:w="1107" w:type="dxa"/>
            <w:vMerge/>
            <w:tcBorders>
              <w:top w:val="nil"/>
              <w:left w:val="single" w:sz="4" w:space="0" w:color="auto"/>
              <w:bottom w:val="single" w:sz="8" w:space="0" w:color="000000"/>
              <w:right w:val="single" w:sz="4" w:space="0" w:color="auto"/>
            </w:tcBorders>
            <w:vAlign w:val="center"/>
            <w:hideMark/>
          </w:tcPr>
          <w:p w14:paraId="182BDC6A" w14:textId="77777777" w:rsidR="00AF2500" w:rsidRPr="00007099" w:rsidRDefault="00AF2500" w:rsidP="00AF2500">
            <w:pPr>
              <w:rPr>
                <w:rFonts w:asciiTheme="majorHAnsi" w:hAnsiTheme="majorHAnsi" w:cs="Calibri"/>
                <w:color w:val="000000"/>
                <w:sz w:val="20"/>
              </w:rPr>
            </w:pPr>
          </w:p>
        </w:tc>
        <w:tc>
          <w:tcPr>
            <w:tcW w:w="4860" w:type="dxa"/>
            <w:tcBorders>
              <w:top w:val="nil"/>
              <w:left w:val="nil"/>
              <w:bottom w:val="single" w:sz="8" w:space="0" w:color="auto"/>
              <w:right w:val="single" w:sz="4" w:space="0" w:color="auto"/>
            </w:tcBorders>
            <w:shd w:val="clear" w:color="auto" w:fill="auto"/>
            <w:vAlign w:val="bottom"/>
            <w:hideMark/>
          </w:tcPr>
          <w:p w14:paraId="65B37F5C"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Aquatic plants (Macrophytes)</w:t>
            </w:r>
          </w:p>
        </w:tc>
        <w:tc>
          <w:tcPr>
            <w:tcW w:w="3795" w:type="dxa"/>
            <w:tcBorders>
              <w:top w:val="nil"/>
              <w:left w:val="nil"/>
              <w:bottom w:val="single" w:sz="8" w:space="0" w:color="auto"/>
              <w:right w:val="single" w:sz="4" w:space="0" w:color="auto"/>
            </w:tcBorders>
            <w:shd w:val="clear" w:color="auto" w:fill="auto"/>
            <w:vAlign w:val="bottom"/>
            <w:hideMark/>
          </w:tcPr>
          <w:p w14:paraId="3229D6BF"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Aquatic Life</w:t>
            </w:r>
          </w:p>
        </w:tc>
        <w:tc>
          <w:tcPr>
            <w:tcW w:w="1320" w:type="dxa"/>
            <w:tcBorders>
              <w:top w:val="nil"/>
              <w:left w:val="nil"/>
              <w:bottom w:val="single" w:sz="8" w:space="0" w:color="auto"/>
              <w:right w:val="single" w:sz="8" w:space="0" w:color="auto"/>
            </w:tcBorders>
            <w:shd w:val="clear" w:color="auto" w:fill="auto"/>
            <w:noWrap/>
            <w:vAlign w:val="center"/>
            <w:hideMark/>
          </w:tcPr>
          <w:p w14:paraId="0A202D90" w14:textId="77777777" w:rsidR="00AF2500" w:rsidRPr="00007099" w:rsidRDefault="00AF2500" w:rsidP="00AF2500">
            <w:pPr>
              <w:jc w:val="center"/>
              <w:rPr>
                <w:rFonts w:asciiTheme="majorHAnsi" w:hAnsiTheme="majorHAnsi" w:cs="Calibri"/>
                <w:color w:val="000000"/>
                <w:sz w:val="20"/>
              </w:rPr>
            </w:pPr>
            <w:r w:rsidRPr="00007099">
              <w:rPr>
                <w:rFonts w:asciiTheme="majorHAnsi" w:hAnsiTheme="majorHAnsi" w:cs="Calibri"/>
                <w:color w:val="000000"/>
                <w:sz w:val="20"/>
              </w:rPr>
              <w:t> </w:t>
            </w:r>
          </w:p>
        </w:tc>
      </w:tr>
      <w:tr w:rsidR="00AF2500" w:rsidRPr="00007099" w14:paraId="5B870DDF" w14:textId="77777777" w:rsidTr="004340C7">
        <w:trPr>
          <w:trHeight w:val="20"/>
        </w:trPr>
        <w:tc>
          <w:tcPr>
            <w:tcW w:w="1340" w:type="dxa"/>
            <w:tcBorders>
              <w:top w:val="nil"/>
              <w:left w:val="single" w:sz="8" w:space="0" w:color="auto"/>
              <w:bottom w:val="single" w:sz="8" w:space="0" w:color="auto"/>
              <w:right w:val="single" w:sz="4" w:space="0" w:color="auto"/>
            </w:tcBorders>
            <w:shd w:val="clear" w:color="auto" w:fill="auto"/>
            <w:vAlign w:val="center"/>
            <w:hideMark/>
          </w:tcPr>
          <w:p w14:paraId="56B05F84" w14:textId="77777777" w:rsidR="00AF2500" w:rsidRPr="00007099" w:rsidRDefault="00AF2500" w:rsidP="00AF2500">
            <w:pPr>
              <w:jc w:val="center"/>
              <w:rPr>
                <w:rFonts w:asciiTheme="majorHAnsi" w:hAnsiTheme="majorHAnsi" w:cs="Calibri"/>
                <w:color w:val="000000"/>
                <w:sz w:val="20"/>
              </w:rPr>
            </w:pPr>
            <w:r w:rsidRPr="00007099">
              <w:rPr>
                <w:rFonts w:asciiTheme="majorHAnsi" w:hAnsiTheme="majorHAnsi" w:cs="Calibri"/>
                <w:color w:val="000000"/>
                <w:sz w:val="20"/>
              </w:rPr>
              <w:t>Huber Coulee</w:t>
            </w:r>
          </w:p>
        </w:tc>
        <w:tc>
          <w:tcPr>
            <w:tcW w:w="1499" w:type="dxa"/>
            <w:tcBorders>
              <w:top w:val="nil"/>
              <w:left w:val="nil"/>
              <w:bottom w:val="single" w:sz="8" w:space="0" w:color="auto"/>
              <w:right w:val="single" w:sz="4" w:space="0" w:color="auto"/>
            </w:tcBorders>
            <w:shd w:val="clear" w:color="auto" w:fill="auto"/>
            <w:noWrap/>
            <w:vAlign w:val="center"/>
            <w:hideMark/>
          </w:tcPr>
          <w:p w14:paraId="474D3593" w14:textId="77777777" w:rsidR="00AF2500" w:rsidRPr="00007099" w:rsidRDefault="00AF2500" w:rsidP="00AF2500">
            <w:pPr>
              <w:jc w:val="center"/>
              <w:rPr>
                <w:rFonts w:asciiTheme="majorHAnsi" w:hAnsiTheme="majorHAnsi" w:cs="Calibri"/>
                <w:color w:val="000000"/>
                <w:sz w:val="20"/>
              </w:rPr>
            </w:pPr>
            <w:r w:rsidRPr="00007099">
              <w:rPr>
                <w:rFonts w:asciiTheme="majorHAnsi" w:hAnsiTheme="majorHAnsi" w:cs="Calibri"/>
                <w:color w:val="000000"/>
                <w:sz w:val="20"/>
              </w:rPr>
              <w:t>MT41K002_040</w:t>
            </w:r>
          </w:p>
        </w:tc>
        <w:tc>
          <w:tcPr>
            <w:tcW w:w="1107" w:type="dxa"/>
            <w:tcBorders>
              <w:top w:val="nil"/>
              <w:left w:val="nil"/>
              <w:bottom w:val="single" w:sz="8" w:space="0" w:color="auto"/>
              <w:right w:val="single" w:sz="4" w:space="0" w:color="auto"/>
            </w:tcBorders>
            <w:shd w:val="clear" w:color="auto" w:fill="auto"/>
            <w:vAlign w:val="center"/>
            <w:hideMark/>
          </w:tcPr>
          <w:p w14:paraId="780D3472" w14:textId="77777777" w:rsidR="00AF2500" w:rsidRPr="00007099" w:rsidRDefault="00AF2500" w:rsidP="00AF2500">
            <w:pPr>
              <w:jc w:val="center"/>
              <w:rPr>
                <w:rFonts w:asciiTheme="majorHAnsi" w:hAnsiTheme="majorHAnsi" w:cs="Calibri"/>
                <w:color w:val="000000"/>
                <w:sz w:val="20"/>
              </w:rPr>
            </w:pPr>
            <w:r w:rsidRPr="00007099">
              <w:rPr>
                <w:rFonts w:asciiTheme="majorHAnsi" w:hAnsiTheme="majorHAnsi" w:cs="Calibri"/>
                <w:color w:val="000000"/>
                <w:sz w:val="20"/>
              </w:rPr>
              <w:t>3.6 miles</w:t>
            </w:r>
          </w:p>
        </w:tc>
        <w:tc>
          <w:tcPr>
            <w:tcW w:w="4860" w:type="dxa"/>
            <w:tcBorders>
              <w:top w:val="nil"/>
              <w:left w:val="nil"/>
              <w:bottom w:val="single" w:sz="8" w:space="0" w:color="auto"/>
              <w:right w:val="single" w:sz="4" w:space="0" w:color="auto"/>
            </w:tcBorders>
            <w:shd w:val="clear" w:color="auto" w:fill="auto"/>
            <w:vAlign w:val="center"/>
            <w:hideMark/>
          </w:tcPr>
          <w:p w14:paraId="2DA1F6C5"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i/>
                <w:iCs/>
                <w:color w:val="000000"/>
                <w:sz w:val="20"/>
              </w:rPr>
              <w:t xml:space="preserve">Escherichia coli </w:t>
            </w:r>
            <w:r w:rsidRPr="00007099">
              <w:rPr>
                <w:rFonts w:asciiTheme="majorHAnsi" w:hAnsiTheme="majorHAnsi" w:cs="Calibri"/>
                <w:color w:val="000000"/>
                <w:sz w:val="20"/>
              </w:rPr>
              <w:t>(</w:t>
            </w:r>
            <w:r w:rsidRPr="00007099">
              <w:rPr>
                <w:rFonts w:asciiTheme="majorHAnsi" w:hAnsiTheme="majorHAnsi" w:cs="Calibri"/>
                <w:i/>
                <w:iCs/>
                <w:color w:val="000000"/>
                <w:sz w:val="20"/>
              </w:rPr>
              <w:t>E. coli</w:t>
            </w:r>
            <w:r w:rsidRPr="00007099">
              <w:rPr>
                <w:rFonts w:asciiTheme="majorHAnsi" w:hAnsiTheme="majorHAnsi" w:cs="Calibri"/>
                <w:color w:val="000000"/>
                <w:sz w:val="20"/>
              </w:rPr>
              <w:t>)</w:t>
            </w:r>
          </w:p>
        </w:tc>
        <w:tc>
          <w:tcPr>
            <w:tcW w:w="3795" w:type="dxa"/>
            <w:tcBorders>
              <w:top w:val="nil"/>
              <w:left w:val="nil"/>
              <w:bottom w:val="single" w:sz="8" w:space="0" w:color="auto"/>
              <w:right w:val="single" w:sz="4" w:space="0" w:color="auto"/>
            </w:tcBorders>
            <w:shd w:val="clear" w:color="auto" w:fill="auto"/>
            <w:vAlign w:val="center"/>
            <w:hideMark/>
          </w:tcPr>
          <w:p w14:paraId="3984B90F" w14:textId="77777777" w:rsidR="00AF2500" w:rsidRPr="00007099" w:rsidRDefault="00AF2500" w:rsidP="004340C7">
            <w:pPr>
              <w:rPr>
                <w:rFonts w:asciiTheme="majorHAnsi" w:hAnsiTheme="majorHAnsi" w:cs="Calibri"/>
                <w:color w:val="000000"/>
                <w:sz w:val="20"/>
              </w:rPr>
            </w:pPr>
            <w:r w:rsidRPr="00007099">
              <w:rPr>
                <w:rFonts w:asciiTheme="majorHAnsi" w:hAnsiTheme="majorHAnsi" w:cs="Calibri"/>
                <w:color w:val="000000"/>
                <w:sz w:val="20"/>
              </w:rPr>
              <w:t>Primary Contact Recreation</w:t>
            </w:r>
          </w:p>
        </w:tc>
        <w:tc>
          <w:tcPr>
            <w:tcW w:w="1320" w:type="dxa"/>
            <w:tcBorders>
              <w:top w:val="nil"/>
              <w:left w:val="nil"/>
              <w:bottom w:val="single" w:sz="8" w:space="0" w:color="auto"/>
              <w:right w:val="single" w:sz="8" w:space="0" w:color="auto"/>
            </w:tcBorders>
            <w:shd w:val="clear" w:color="auto" w:fill="auto"/>
            <w:noWrap/>
            <w:vAlign w:val="bottom"/>
            <w:hideMark/>
          </w:tcPr>
          <w:p w14:paraId="33BC57F4" w14:textId="77777777" w:rsidR="00AF2500" w:rsidRPr="00007099" w:rsidRDefault="00AF2500" w:rsidP="00AF2500">
            <w:pPr>
              <w:rPr>
                <w:rFonts w:asciiTheme="majorHAnsi" w:hAnsiTheme="majorHAnsi" w:cs="Calibri"/>
                <w:color w:val="000000"/>
                <w:sz w:val="20"/>
              </w:rPr>
            </w:pPr>
            <w:r w:rsidRPr="00007099">
              <w:rPr>
                <w:rFonts w:asciiTheme="majorHAnsi" w:hAnsiTheme="majorHAnsi" w:cs="Calibri"/>
                <w:color w:val="000000"/>
                <w:sz w:val="20"/>
              </w:rPr>
              <w:t> </w:t>
            </w:r>
          </w:p>
        </w:tc>
      </w:tr>
    </w:tbl>
    <w:p w14:paraId="37BFE5F9" w14:textId="1A1B7736" w:rsidR="00AF2500" w:rsidRPr="00007099" w:rsidRDefault="00AF2500" w:rsidP="004340C7">
      <w:pPr>
        <w:rPr>
          <w:rFonts w:asciiTheme="majorHAnsi" w:hAnsiTheme="majorHAnsi"/>
        </w:rPr>
        <w:sectPr w:rsidR="00AF2500" w:rsidRPr="00007099" w:rsidSect="004340C7">
          <w:pgSz w:w="16340" w:h="12240" w:orient="landscape"/>
          <w:pgMar w:top="1357" w:right="1146" w:bottom="1171" w:left="663" w:header="0" w:footer="0" w:gutter="0"/>
          <w:cols w:space="720"/>
          <w:formProt w:val="0"/>
          <w:docGrid w:linePitch="299" w:charSpace="2047"/>
        </w:sectPr>
      </w:pPr>
      <w:r w:rsidRPr="00007099">
        <w:rPr>
          <w:rFonts w:asciiTheme="majorHAnsi" w:hAnsiTheme="majorHAnsi"/>
        </w:rPr>
        <w:t>*All waterbodies in this table are contained within the Northwestern Glaciated Plains Ecoregion</w:t>
      </w:r>
    </w:p>
    <w:p w14:paraId="43A7A8A9" w14:textId="5675911E" w:rsidR="00567F21" w:rsidRDefault="00567F21" w:rsidP="001A0E3F">
      <w:pPr>
        <w:pStyle w:val="Heading1"/>
      </w:pPr>
      <w:bookmarkStart w:id="76" w:name="_Toc38869478"/>
      <w:r>
        <w:lastRenderedPageBreak/>
        <w:t xml:space="preserve">Appendix </w:t>
      </w:r>
      <w:r w:rsidR="00F87014">
        <w:t xml:space="preserve">B </w:t>
      </w:r>
      <w:r>
        <w:t>– Equipment and Supply Checklist</w:t>
      </w:r>
      <w:bookmarkEnd w:id="76"/>
    </w:p>
    <w:p w14:paraId="03FF8C27" w14:textId="6A8C1E87" w:rsidR="006120BB" w:rsidRPr="00280397" w:rsidRDefault="006120BB" w:rsidP="006120BB">
      <w:pPr>
        <w:rPr>
          <w:rFonts w:ascii="Arial" w:hAnsi="Arial" w:cs="Arial"/>
          <w:b/>
          <w:bCs/>
          <w:color w:val="000000"/>
          <w:sz w:val="32"/>
          <w:szCs w:val="32"/>
        </w:rPr>
      </w:pPr>
      <w:r w:rsidRPr="00280397">
        <w:rPr>
          <w:rFonts w:ascii="Arial" w:hAnsi="Arial" w:cs="Arial"/>
          <w:b/>
          <w:bCs/>
          <w:color w:val="000000"/>
          <w:sz w:val="32"/>
          <w:szCs w:val="32"/>
        </w:rPr>
        <w:t xml:space="preserve">SRWG Gear Checklist </w:t>
      </w:r>
    </w:p>
    <w:p w14:paraId="6C89C60F" w14:textId="77777777" w:rsidR="00007099" w:rsidRDefault="00007099" w:rsidP="006120BB">
      <w:pPr>
        <w:rPr>
          <w:rFonts w:asciiTheme="majorHAnsi" w:hAnsiTheme="majorHAnsi" w:cs="Franklin Gothic Book"/>
          <w:color w:val="000000"/>
          <w:szCs w:val="22"/>
        </w:rPr>
      </w:pPr>
    </w:p>
    <w:p w14:paraId="7DB060F9" w14:textId="0CAD39A9" w:rsidR="006120BB" w:rsidRPr="00007099" w:rsidRDefault="006120BB" w:rsidP="006120BB">
      <w:pPr>
        <w:rPr>
          <w:rFonts w:asciiTheme="majorHAnsi" w:hAnsiTheme="majorHAnsi" w:cs="Franklin Gothic Book"/>
          <w:b/>
          <w:bCs/>
          <w:color w:val="000000"/>
          <w:szCs w:val="22"/>
        </w:rPr>
      </w:pPr>
      <w:r w:rsidRPr="00007099">
        <w:rPr>
          <w:rFonts w:asciiTheme="majorHAnsi" w:hAnsiTheme="majorHAnsi" w:cs="Franklin Gothic Book"/>
          <w:b/>
          <w:bCs/>
          <w:color w:val="000000"/>
          <w:szCs w:val="22"/>
        </w:rPr>
        <w:t xml:space="preserve">General </w:t>
      </w:r>
    </w:p>
    <w:p w14:paraId="7285221F" w14:textId="5DB41D85" w:rsidR="006120BB" w:rsidRPr="002F74D9" w:rsidRDefault="006120BB" w:rsidP="002F74D9">
      <w:pPr>
        <w:pStyle w:val="ListParagraph"/>
        <w:numPr>
          <w:ilvl w:val="0"/>
          <w:numId w:val="49"/>
        </w:numPr>
        <w:spacing w:after="61"/>
        <w:rPr>
          <w:rFonts w:asciiTheme="majorHAnsi" w:hAnsiTheme="majorHAnsi" w:cs="Franklin Gothic Book"/>
          <w:color w:val="000000"/>
        </w:rPr>
      </w:pPr>
      <w:bookmarkStart w:id="77" w:name="_Hlk36741460"/>
      <w:r w:rsidRPr="002F74D9">
        <w:rPr>
          <w:rFonts w:asciiTheme="majorHAnsi" w:hAnsiTheme="majorHAnsi" w:cs="Franklin Gothic Book"/>
          <w:color w:val="000000"/>
        </w:rPr>
        <w:t xml:space="preserve">SAP/SOP </w:t>
      </w:r>
    </w:p>
    <w:p w14:paraId="168AB967" w14:textId="7C74EBCA" w:rsidR="006120BB" w:rsidRPr="002F74D9" w:rsidRDefault="006120BB" w:rsidP="002F74D9">
      <w:pPr>
        <w:pStyle w:val="ListParagraph"/>
        <w:numPr>
          <w:ilvl w:val="0"/>
          <w:numId w:val="49"/>
        </w:numPr>
        <w:spacing w:after="61"/>
        <w:rPr>
          <w:rFonts w:asciiTheme="majorHAnsi" w:hAnsiTheme="majorHAnsi" w:cs="Franklin Gothic Book"/>
          <w:color w:val="000000"/>
        </w:rPr>
      </w:pPr>
      <w:r w:rsidRPr="002F74D9">
        <w:rPr>
          <w:rFonts w:asciiTheme="majorHAnsi" w:hAnsiTheme="majorHAnsi" w:cs="Franklin Gothic Book"/>
          <w:color w:val="000000"/>
        </w:rPr>
        <w:t xml:space="preserve">YSI multi parameter meter or handheld meters </w:t>
      </w:r>
    </w:p>
    <w:p w14:paraId="62F76C0C" w14:textId="4978191D" w:rsidR="006120BB" w:rsidRPr="002F74D9" w:rsidRDefault="006120BB" w:rsidP="002F74D9">
      <w:pPr>
        <w:pStyle w:val="ListParagraph"/>
        <w:numPr>
          <w:ilvl w:val="0"/>
          <w:numId w:val="49"/>
        </w:numPr>
        <w:spacing w:after="61"/>
        <w:rPr>
          <w:rFonts w:asciiTheme="majorHAnsi" w:hAnsiTheme="majorHAnsi" w:cs="Franklin Gothic Book"/>
          <w:color w:val="000000"/>
        </w:rPr>
      </w:pPr>
      <w:r w:rsidRPr="002F74D9">
        <w:rPr>
          <w:rFonts w:asciiTheme="majorHAnsi" w:hAnsiTheme="majorHAnsi" w:cs="Franklin Gothic Book"/>
          <w:color w:val="000000"/>
        </w:rPr>
        <w:t xml:space="preserve">Calibration solutions </w:t>
      </w:r>
    </w:p>
    <w:p w14:paraId="48F8FB13" w14:textId="1D0E5DB2" w:rsidR="006120BB" w:rsidRPr="002F74D9" w:rsidRDefault="006120BB" w:rsidP="002F74D9">
      <w:pPr>
        <w:pStyle w:val="ListParagraph"/>
        <w:numPr>
          <w:ilvl w:val="0"/>
          <w:numId w:val="49"/>
        </w:numPr>
        <w:spacing w:after="61"/>
        <w:rPr>
          <w:rFonts w:asciiTheme="majorHAnsi" w:hAnsiTheme="majorHAnsi" w:cs="Franklin Gothic Book"/>
          <w:color w:val="000000"/>
        </w:rPr>
      </w:pPr>
      <w:r w:rsidRPr="002F74D9">
        <w:rPr>
          <w:rFonts w:asciiTheme="majorHAnsi" w:hAnsiTheme="majorHAnsi" w:cs="Franklin Gothic Book"/>
          <w:color w:val="000000"/>
        </w:rPr>
        <w:t xml:space="preserve">Calibration logs </w:t>
      </w:r>
    </w:p>
    <w:p w14:paraId="12C4E544" w14:textId="1D4A5842" w:rsidR="006120BB" w:rsidRPr="002F74D9" w:rsidRDefault="006120BB" w:rsidP="002F74D9">
      <w:pPr>
        <w:pStyle w:val="ListParagraph"/>
        <w:numPr>
          <w:ilvl w:val="0"/>
          <w:numId w:val="49"/>
        </w:numPr>
        <w:spacing w:after="61"/>
        <w:rPr>
          <w:rFonts w:asciiTheme="majorHAnsi" w:hAnsiTheme="majorHAnsi" w:cs="Franklin Gothic Book"/>
          <w:color w:val="000000"/>
        </w:rPr>
      </w:pPr>
      <w:r w:rsidRPr="002F74D9">
        <w:rPr>
          <w:rFonts w:asciiTheme="majorHAnsi" w:hAnsiTheme="majorHAnsi" w:cs="Franklin Gothic Book"/>
          <w:color w:val="000000"/>
        </w:rPr>
        <w:t xml:space="preserve">Solution discard bottle </w:t>
      </w:r>
    </w:p>
    <w:p w14:paraId="269C219E" w14:textId="18373E9E" w:rsidR="006120BB" w:rsidRPr="002F74D9" w:rsidRDefault="006120BB" w:rsidP="002F74D9">
      <w:pPr>
        <w:pStyle w:val="ListParagraph"/>
        <w:numPr>
          <w:ilvl w:val="0"/>
          <w:numId w:val="49"/>
        </w:numPr>
        <w:spacing w:after="61"/>
        <w:rPr>
          <w:rFonts w:asciiTheme="majorHAnsi" w:hAnsiTheme="majorHAnsi" w:cs="Franklin Gothic Book"/>
          <w:color w:val="000000"/>
        </w:rPr>
      </w:pPr>
      <w:r w:rsidRPr="002F74D9">
        <w:rPr>
          <w:rFonts w:asciiTheme="majorHAnsi" w:hAnsiTheme="majorHAnsi" w:cs="Franklin Gothic Book"/>
          <w:color w:val="000000" w:themeColor="text1"/>
        </w:rPr>
        <w:t>pH solutions (</w:t>
      </w:r>
      <w:r w:rsidR="7AF37C72" w:rsidRPr="002F74D9">
        <w:rPr>
          <w:rFonts w:asciiTheme="majorHAnsi" w:hAnsiTheme="majorHAnsi" w:cs="Franklin Gothic Book"/>
          <w:color w:val="000000" w:themeColor="text1"/>
        </w:rPr>
        <w:t xml:space="preserve">4, </w:t>
      </w:r>
      <w:r w:rsidRPr="002F74D9">
        <w:rPr>
          <w:rFonts w:asciiTheme="majorHAnsi" w:hAnsiTheme="majorHAnsi" w:cs="Franklin Gothic Book"/>
          <w:color w:val="000000" w:themeColor="text1"/>
        </w:rPr>
        <w:t xml:space="preserve">7 and 10) </w:t>
      </w:r>
    </w:p>
    <w:p w14:paraId="4EC281EA" w14:textId="1CB6E502" w:rsidR="006120BB" w:rsidRPr="002F74D9" w:rsidRDefault="006120BB" w:rsidP="002F74D9">
      <w:pPr>
        <w:pStyle w:val="ListParagraph"/>
        <w:numPr>
          <w:ilvl w:val="0"/>
          <w:numId w:val="49"/>
        </w:numPr>
        <w:spacing w:after="61"/>
        <w:rPr>
          <w:rFonts w:asciiTheme="majorHAnsi" w:hAnsiTheme="majorHAnsi" w:cs="Franklin Gothic Book"/>
          <w:color w:val="000000"/>
        </w:rPr>
      </w:pPr>
      <w:r w:rsidRPr="002F74D9">
        <w:rPr>
          <w:rFonts w:asciiTheme="majorHAnsi" w:hAnsiTheme="majorHAnsi" w:cs="Franklin Gothic Book"/>
          <w:color w:val="000000"/>
        </w:rPr>
        <w:t xml:space="preserve">EC 1413 </w:t>
      </w:r>
      <w:proofErr w:type="spellStart"/>
      <w:r w:rsidRPr="002F74D9">
        <w:rPr>
          <w:rFonts w:asciiTheme="majorHAnsi" w:hAnsiTheme="majorHAnsi"/>
          <w:color w:val="000000"/>
        </w:rPr>
        <w:t>μ</w:t>
      </w:r>
      <w:r w:rsidRPr="002F74D9">
        <w:rPr>
          <w:rFonts w:asciiTheme="majorHAnsi" w:hAnsiTheme="majorHAnsi" w:cs="Franklin Gothic Book"/>
          <w:color w:val="000000"/>
        </w:rPr>
        <w:t>S</w:t>
      </w:r>
      <w:proofErr w:type="spellEnd"/>
      <w:r w:rsidRPr="002F74D9">
        <w:rPr>
          <w:rFonts w:asciiTheme="majorHAnsi" w:hAnsiTheme="majorHAnsi" w:cs="Franklin Gothic Book"/>
          <w:color w:val="000000"/>
        </w:rPr>
        <w:t xml:space="preserve">/cm Standard </w:t>
      </w:r>
    </w:p>
    <w:p w14:paraId="16FECDD8" w14:textId="5CA8DFF2" w:rsidR="006120BB" w:rsidRPr="002F74D9" w:rsidRDefault="006120BB" w:rsidP="002F74D9">
      <w:pPr>
        <w:pStyle w:val="ListParagraph"/>
        <w:numPr>
          <w:ilvl w:val="0"/>
          <w:numId w:val="49"/>
        </w:numPr>
        <w:spacing w:after="61"/>
        <w:rPr>
          <w:rFonts w:asciiTheme="majorHAnsi" w:hAnsiTheme="majorHAnsi" w:cs="Franklin Gothic Book"/>
          <w:color w:val="000000"/>
        </w:rPr>
      </w:pPr>
      <w:r w:rsidRPr="002F74D9">
        <w:rPr>
          <w:rFonts w:asciiTheme="majorHAnsi" w:hAnsiTheme="majorHAnsi" w:cs="Franklin Gothic Book"/>
          <w:color w:val="000000"/>
        </w:rPr>
        <w:t xml:space="preserve">Deionized water squirt bottle </w:t>
      </w:r>
    </w:p>
    <w:p w14:paraId="482B9728" w14:textId="51807CC7" w:rsidR="006120BB" w:rsidRPr="002F74D9" w:rsidRDefault="006120BB" w:rsidP="002F74D9">
      <w:pPr>
        <w:pStyle w:val="ListParagraph"/>
        <w:numPr>
          <w:ilvl w:val="0"/>
          <w:numId w:val="49"/>
        </w:numPr>
        <w:spacing w:after="61"/>
        <w:rPr>
          <w:rFonts w:asciiTheme="majorHAnsi" w:hAnsiTheme="majorHAnsi" w:cs="Franklin Gothic Book"/>
          <w:color w:val="000000"/>
        </w:rPr>
      </w:pPr>
      <w:r w:rsidRPr="002F74D9">
        <w:rPr>
          <w:rFonts w:asciiTheme="majorHAnsi" w:hAnsiTheme="majorHAnsi" w:cs="Franklin Gothic Book"/>
          <w:color w:val="000000" w:themeColor="text1"/>
        </w:rPr>
        <w:t xml:space="preserve">Kim wipes </w:t>
      </w:r>
    </w:p>
    <w:p w14:paraId="4B52C281" w14:textId="1F597646" w:rsidR="006120BB" w:rsidRPr="002F74D9" w:rsidRDefault="006120BB" w:rsidP="002F74D9">
      <w:pPr>
        <w:pStyle w:val="ListParagraph"/>
        <w:numPr>
          <w:ilvl w:val="0"/>
          <w:numId w:val="49"/>
        </w:numPr>
        <w:spacing w:after="61"/>
        <w:rPr>
          <w:rFonts w:asciiTheme="majorHAnsi" w:hAnsiTheme="majorHAnsi" w:cs="Franklin Gothic Book"/>
          <w:color w:val="000000"/>
        </w:rPr>
      </w:pPr>
      <w:r w:rsidRPr="002F74D9">
        <w:rPr>
          <w:rFonts w:asciiTheme="majorHAnsi" w:hAnsiTheme="majorHAnsi" w:cs="Franklin Gothic Book"/>
          <w:color w:val="000000"/>
        </w:rPr>
        <w:t xml:space="preserve">Tap water for YSI storage </w:t>
      </w:r>
    </w:p>
    <w:p w14:paraId="40FCBB0F" w14:textId="336F504A" w:rsidR="006120BB" w:rsidRPr="002F74D9" w:rsidRDefault="006120BB" w:rsidP="002F74D9">
      <w:pPr>
        <w:pStyle w:val="ListParagraph"/>
        <w:numPr>
          <w:ilvl w:val="0"/>
          <w:numId w:val="49"/>
        </w:numPr>
        <w:spacing w:after="61"/>
        <w:rPr>
          <w:rFonts w:asciiTheme="majorHAnsi" w:hAnsiTheme="majorHAnsi" w:cs="Franklin Gothic Book"/>
          <w:color w:val="000000"/>
        </w:rPr>
      </w:pPr>
      <w:r w:rsidRPr="002F74D9">
        <w:rPr>
          <w:rFonts w:asciiTheme="majorHAnsi" w:hAnsiTheme="majorHAnsi" w:cs="Franklin Gothic Book"/>
          <w:color w:val="000000"/>
        </w:rPr>
        <w:t xml:space="preserve">Calibration Log for YSI </w:t>
      </w:r>
    </w:p>
    <w:p w14:paraId="3AA11361" w14:textId="0DB9C7F6" w:rsidR="006120BB" w:rsidRPr="002F74D9" w:rsidRDefault="006120BB" w:rsidP="002F74D9">
      <w:pPr>
        <w:pStyle w:val="ListParagraph"/>
        <w:numPr>
          <w:ilvl w:val="0"/>
          <w:numId w:val="49"/>
        </w:numPr>
        <w:spacing w:after="61"/>
        <w:rPr>
          <w:rFonts w:asciiTheme="majorHAnsi" w:hAnsiTheme="majorHAnsi" w:cs="Franklin Gothic Book"/>
          <w:color w:val="000000"/>
        </w:rPr>
      </w:pPr>
      <w:r w:rsidRPr="002F74D9">
        <w:rPr>
          <w:rFonts w:asciiTheme="majorHAnsi" w:hAnsiTheme="majorHAnsi" w:cs="Franklin Gothic Book"/>
          <w:color w:val="000000"/>
        </w:rPr>
        <w:t xml:space="preserve">Clipboard </w:t>
      </w:r>
    </w:p>
    <w:p w14:paraId="50713D6A" w14:textId="0592E175" w:rsidR="006120BB" w:rsidRPr="002F74D9" w:rsidRDefault="006120BB" w:rsidP="002F74D9">
      <w:pPr>
        <w:pStyle w:val="ListParagraph"/>
        <w:numPr>
          <w:ilvl w:val="0"/>
          <w:numId w:val="49"/>
        </w:numPr>
        <w:spacing w:after="61"/>
        <w:rPr>
          <w:rFonts w:asciiTheme="majorHAnsi" w:hAnsiTheme="majorHAnsi" w:cs="Franklin Gothic Book"/>
          <w:color w:val="000000"/>
        </w:rPr>
      </w:pPr>
      <w:r w:rsidRPr="002F74D9">
        <w:rPr>
          <w:rFonts w:asciiTheme="majorHAnsi" w:hAnsiTheme="majorHAnsi" w:cs="Franklin Gothic Book"/>
          <w:color w:val="000000"/>
        </w:rPr>
        <w:t xml:space="preserve">Site Visit Forms </w:t>
      </w:r>
    </w:p>
    <w:p w14:paraId="234DE8CC" w14:textId="36941246" w:rsidR="006120BB" w:rsidRPr="002F74D9" w:rsidRDefault="006120BB" w:rsidP="002F74D9">
      <w:pPr>
        <w:pStyle w:val="ListParagraph"/>
        <w:numPr>
          <w:ilvl w:val="0"/>
          <w:numId w:val="49"/>
        </w:numPr>
        <w:spacing w:after="61"/>
        <w:rPr>
          <w:rFonts w:asciiTheme="majorHAnsi" w:hAnsiTheme="majorHAnsi" w:cs="Franklin Gothic Book"/>
          <w:color w:val="000000"/>
        </w:rPr>
      </w:pPr>
      <w:r w:rsidRPr="002F74D9">
        <w:rPr>
          <w:rFonts w:asciiTheme="majorHAnsi" w:hAnsiTheme="majorHAnsi" w:cs="Franklin Gothic Book"/>
          <w:color w:val="000000"/>
        </w:rPr>
        <w:t xml:space="preserve">Pencils and Extra lead </w:t>
      </w:r>
    </w:p>
    <w:p w14:paraId="7EE8930D" w14:textId="2B7B92C7" w:rsidR="006120BB" w:rsidRPr="002F74D9" w:rsidRDefault="006120BB" w:rsidP="002F74D9">
      <w:pPr>
        <w:pStyle w:val="ListParagraph"/>
        <w:numPr>
          <w:ilvl w:val="0"/>
          <w:numId w:val="49"/>
        </w:numPr>
        <w:spacing w:after="61"/>
        <w:rPr>
          <w:rFonts w:asciiTheme="majorHAnsi" w:hAnsiTheme="majorHAnsi" w:cs="Franklin Gothic Book"/>
          <w:color w:val="000000"/>
        </w:rPr>
      </w:pPr>
      <w:r w:rsidRPr="002F74D9">
        <w:rPr>
          <w:rFonts w:asciiTheme="majorHAnsi" w:hAnsiTheme="majorHAnsi" w:cs="Franklin Gothic Book"/>
          <w:color w:val="000000"/>
        </w:rPr>
        <w:t xml:space="preserve">Fine tip permanent marker </w:t>
      </w:r>
    </w:p>
    <w:p w14:paraId="3B5E5BB9" w14:textId="2EABFEA4" w:rsidR="006120BB" w:rsidRPr="002F74D9" w:rsidRDefault="006120BB" w:rsidP="002F74D9">
      <w:pPr>
        <w:pStyle w:val="ListParagraph"/>
        <w:numPr>
          <w:ilvl w:val="0"/>
          <w:numId w:val="49"/>
        </w:numPr>
        <w:spacing w:after="61"/>
        <w:rPr>
          <w:rFonts w:asciiTheme="majorHAnsi" w:hAnsiTheme="majorHAnsi" w:cs="Franklin Gothic Book"/>
          <w:color w:val="000000"/>
        </w:rPr>
      </w:pPr>
      <w:r w:rsidRPr="002F74D9">
        <w:rPr>
          <w:rFonts w:asciiTheme="majorHAnsi" w:hAnsiTheme="majorHAnsi" w:cs="Franklin Gothic Book"/>
          <w:color w:val="000000"/>
        </w:rPr>
        <w:t xml:space="preserve">Broad tip permanent marker </w:t>
      </w:r>
    </w:p>
    <w:p w14:paraId="2DF1A7BE" w14:textId="4066AF64" w:rsidR="006120BB" w:rsidRPr="002F74D9" w:rsidRDefault="006120BB" w:rsidP="002F74D9">
      <w:pPr>
        <w:pStyle w:val="ListParagraph"/>
        <w:numPr>
          <w:ilvl w:val="0"/>
          <w:numId w:val="49"/>
        </w:numPr>
        <w:spacing w:after="61"/>
        <w:rPr>
          <w:rFonts w:asciiTheme="majorHAnsi" w:hAnsiTheme="majorHAnsi" w:cs="Franklin Gothic Book"/>
          <w:color w:val="000000"/>
        </w:rPr>
      </w:pPr>
      <w:r w:rsidRPr="002F74D9">
        <w:rPr>
          <w:rFonts w:asciiTheme="majorHAnsi" w:hAnsiTheme="majorHAnsi" w:cs="Franklin Gothic Book"/>
          <w:color w:val="000000"/>
        </w:rPr>
        <w:t xml:space="preserve">Calculator </w:t>
      </w:r>
    </w:p>
    <w:p w14:paraId="2ABCEE34" w14:textId="40D3A89A" w:rsidR="006120BB" w:rsidRPr="002F74D9" w:rsidRDefault="006120BB" w:rsidP="002F74D9">
      <w:pPr>
        <w:pStyle w:val="ListParagraph"/>
        <w:numPr>
          <w:ilvl w:val="0"/>
          <w:numId w:val="49"/>
        </w:numPr>
        <w:spacing w:after="61"/>
        <w:rPr>
          <w:rFonts w:asciiTheme="majorHAnsi" w:hAnsiTheme="majorHAnsi" w:cs="Franklin Gothic Book"/>
          <w:color w:val="000000"/>
        </w:rPr>
      </w:pPr>
      <w:r w:rsidRPr="002F74D9">
        <w:rPr>
          <w:rFonts w:asciiTheme="majorHAnsi" w:hAnsiTheme="majorHAnsi" w:cs="Franklin Gothic Book"/>
          <w:color w:val="000000"/>
        </w:rPr>
        <w:t xml:space="preserve">Batteries (4 C for YSI, 2 AA for GPS) </w:t>
      </w:r>
    </w:p>
    <w:p w14:paraId="2D0B13FD" w14:textId="0B5355D4" w:rsidR="006120BB" w:rsidRPr="002F74D9" w:rsidRDefault="006120BB" w:rsidP="002F74D9">
      <w:pPr>
        <w:pStyle w:val="ListParagraph"/>
        <w:numPr>
          <w:ilvl w:val="0"/>
          <w:numId w:val="49"/>
        </w:numPr>
        <w:spacing w:after="61"/>
        <w:rPr>
          <w:rFonts w:asciiTheme="majorHAnsi" w:hAnsiTheme="majorHAnsi" w:cs="Franklin Gothic Book"/>
          <w:color w:val="000000"/>
        </w:rPr>
      </w:pPr>
      <w:r w:rsidRPr="002F74D9">
        <w:rPr>
          <w:rFonts w:asciiTheme="majorHAnsi" w:hAnsiTheme="majorHAnsi" w:cs="Franklin Gothic Book"/>
          <w:color w:val="000000"/>
        </w:rPr>
        <w:t xml:space="preserve">Duct tape </w:t>
      </w:r>
    </w:p>
    <w:p w14:paraId="1D0A953F" w14:textId="35ACB6BE" w:rsidR="006120BB" w:rsidRPr="002F74D9" w:rsidRDefault="006120BB" w:rsidP="002F74D9">
      <w:pPr>
        <w:pStyle w:val="ListParagraph"/>
        <w:numPr>
          <w:ilvl w:val="0"/>
          <w:numId w:val="49"/>
        </w:numPr>
        <w:spacing w:after="61"/>
        <w:rPr>
          <w:rFonts w:asciiTheme="majorHAnsi" w:hAnsiTheme="majorHAnsi" w:cs="Franklin Gothic Book"/>
          <w:color w:val="000000"/>
        </w:rPr>
      </w:pPr>
      <w:r w:rsidRPr="002F74D9">
        <w:rPr>
          <w:rFonts w:asciiTheme="majorHAnsi" w:hAnsiTheme="majorHAnsi" w:cs="Franklin Gothic Book"/>
          <w:color w:val="000000"/>
        </w:rPr>
        <w:t xml:space="preserve">Camera </w:t>
      </w:r>
      <w:r w:rsidR="00280397" w:rsidRPr="002F74D9">
        <w:rPr>
          <w:rFonts w:asciiTheme="majorHAnsi" w:hAnsiTheme="majorHAnsi" w:cs="Franklin Gothic Book"/>
          <w:color w:val="000000"/>
        </w:rPr>
        <w:t>or camera phone</w:t>
      </w:r>
    </w:p>
    <w:p w14:paraId="3A0C5E8A" w14:textId="4356C400" w:rsidR="006120BB" w:rsidRPr="002F74D9" w:rsidRDefault="006120BB" w:rsidP="002F74D9">
      <w:pPr>
        <w:pStyle w:val="ListParagraph"/>
        <w:numPr>
          <w:ilvl w:val="0"/>
          <w:numId w:val="49"/>
        </w:numPr>
        <w:spacing w:after="61"/>
        <w:rPr>
          <w:rFonts w:asciiTheme="majorHAnsi" w:hAnsiTheme="majorHAnsi" w:cs="Franklin Gothic Book"/>
          <w:color w:val="000000"/>
        </w:rPr>
      </w:pPr>
      <w:r w:rsidRPr="002F74D9">
        <w:rPr>
          <w:rFonts w:asciiTheme="majorHAnsi" w:hAnsiTheme="majorHAnsi" w:cs="Franklin Gothic Book"/>
          <w:color w:val="000000"/>
        </w:rPr>
        <w:t xml:space="preserve">First aid kit </w:t>
      </w:r>
    </w:p>
    <w:p w14:paraId="0793A702" w14:textId="1CB0056D" w:rsidR="006120BB" w:rsidRPr="002F74D9" w:rsidRDefault="006120BB" w:rsidP="002F74D9">
      <w:pPr>
        <w:pStyle w:val="ListParagraph"/>
        <w:numPr>
          <w:ilvl w:val="0"/>
          <w:numId w:val="49"/>
        </w:numPr>
        <w:spacing w:after="61"/>
        <w:rPr>
          <w:rFonts w:asciiTheme="majorHAnsi" w:hAnsiTheme="majorHAnsi" w:cs="Franklin Gothic Book"/>
          <w:color w:val="000000"/>
        </w:rPr>
      </w:pPr>
      <w:r w:rsidRPr="002F74D9">
        <w:rPr>
          <w:rFonts w:asciiTheme="majorHAnsi" w:hAnsiTheme="majorHAnsi" w:cs="Franklin Gothic Book"/>
          <w:color w:val="000000"/>
        </w:rPr>
        <w:t xml:space="preserve">Bear spray plus transport container </w:t>
      </w:r>
    </w:p>
    <w:p w14:paraId="467AA728" w14:textId="07DA8525" w:rsidR="006120BB" w:rsidRPr="002F74D9" w:rsidRDefault="00C35A5E" w:rsidP="002F74D9">
      <w:pPr>
        <w:pStyle w:val="ListParagraph"/>
        <w:numPr>
          <w:ilvl w:val="0"/>
          <w:numId w:val="49"/>
        </w:numPr>
        <w:spacing w:after="61"/>
        <w:rPr>
          <w:rFonts w:asciiTheme="majorHAnsi" w:hAnsiTheme="majorHAnsi" w:cs="Franklin Gothic Book"/>
          <w:color w:val="000000"/>
        </w:rPr>
      </w:pPr>
      <w:r w:rsidRPr="002F74D9">
        <w:rPr>
          <w:rFonts w:asciiTheme="majorHAnsi" w:hAnsiTheme="majorHAnsi" w:cs="Franklin Gothic Book"/>
          <w:color w:val="000000" w:themeColor="text1"/>
        </w:rPr>
        <w:t>Garmin GPS</w:t>
      </w:r>
      <w:r w:rsidR="7A3AAD16" w:rsidRPr="002F74D9">
        <w:rPr>
          <w:rFonts w:asciiTheme="majorHAnsi" w:hAnsiTheme="majorHAnsi" w:cs="Franklin Gothic Book"/>
          <w:color w:val="000000" w:themeColor="text1"/>
        </w:rPr>
        <w:t xml:space="preserve"> 12 XL</w:t>
      </w:r>
      <w:r w:rsidR="006120BB" w:rsidRPr="002F74D9">
        <w:rPr>
          <w:rFonts w:asciiTheme="majorHAnsi" w:hAnsiTheme="majorHAnsi" w:cs="Franklin Gothic Book"/>
          <w:color w:val="000000" w:themeColor="text1"/>
        </w:rPr>
        <w:t xml:space="preserve"> Unit </w:t>
      </w:r>
    </w:p>
    <w:p w14:paraId="6A6B828B" w14:textId="6181E3BD" w:rsidR="006120BB" w:rsidRPr="002F74D9" w:rsidRDefault="006120BB" w:rsidP="002F74D9">
      <w:pPr>
        <w:pStyle w:val="ListParagraph"/>
        <w:numPr>
          <w:ilvl w:val="0"/>
          <w:numId w:val="49"/>
        </w:numPr>
        <w:spacing w:after="61"/>
        <w:rPr>
          <w:rFonts w:asciiTheme="majorHAnsi" w:hAnsiTheme="majorHAnsi" w:cs="Franklin Gothic Book"/>
          <w:color w:val="000000"/>
        </w:rPr>
      </w:pPr>
      <w:r w:rsidRPr="002F74D9">
        <w:rPr>
          <w:rFonts w:asciiTheme="majorHAnsi" w:hAnsiTheme="majorHAnsi" w:cs="Franklin Gothic Book"/>
          <w:color w:val="000000"/>
        </w:rPr>
        <w:t xml:space="preserve">Multi-tool or screwdriver </w:t>
      </w:r>
    </w:p>
    <w:p w14:paraId="397C069B" w14:textId="40DDC22F" w:rsidR="006120BB" w:rsidRDefault="006120BB" w:rsidP="002F74D9">
      <w:pPr>
        <w:pStyle w:val="ListParagraph"/>
        <w:numPr>
          <w:ilvl w:val="0"/>
          <w:numId w:val="49"/>
        </w:numPr>
        <w:spacing w:after="61"/>
        <w:rPr>
          <w:rFonts w:asciiTheme="majorHAnsi" w:hAnsiTheme="majorHAnsi" w:cs="Franklin Gothic Book"/>
          <w:color w:val="000000"/>
        </w:rPr>
      </w:pPr>
      <w:r w:rsidRPr="002F74D9">
        <w:rPr>
          <w:rFonts w:asciiTheme="majorHAnsi" w:hAnsiTheme="majorHAnsi" w:cs="Franklin Gothic Book"/>
          <w:color w:val="000000"/>
        </w:rPr>
        <w:t>Life Jacket (</w:t>
      </w:r>
      <w:r w:rsidR="00280397" w:rsidRPr="002F74D9">
        <w:rPr>
          <w:rFonts w:asciiTheme="majorHAnsi" w:hAnsiTheme="majorHAnsi" w:cs="Franklin Gothic Book"/>
          <w:color w:val="000000"/>
        </w:rPr>
        <w:t>if applicable)</w:t>
      </w:r>
    </w:p>
    <w:p w14:paraId="166F5F37" w14:textId="64458CC5" w:rsidR="0049283E" w:rsidRPr="002F74D9" w:rsidRDefault="0049283E" w:rsidP="002F74D9">
      <w:pPr>
        <w:pStyle w:val="ListParagraph"/>
        <w:numPr>
          <w:ilvl w:val="0"/>
          <w:numId w:val="49"/>
        </w:numPr>
        <w:spacing w:after="61"/>
        <w:rPr>
          <w:rFonts w:asciiTheme="majorHAnsi" w:hAnsiTheme="majorHAnsi" w:cs="Franklin Gothic Book"/>
          <w:color w:val="000000"/>
        </w:rPr>
      </w:pPr>
      <w:r>
        <w:rPr>
          <w:rFonts w:asciiTheme="majorHAnsi" w:hAnsiTheme="majorHAnsi" w:cs="Franklin Gothic Book"/>
          <w:color w:val="000000"/>
        </w:rPr>
        <w:t>Boots or waders (if applicable)</w:t>
      </w:r>
    </w:p>
    <w:p w14:paraId="661648AA" w14:textId="71854EB3" w:rsidR="006120BB" w:rsidRDefault="006120BB" w:rsidP="002F74D9">
      <w:pPr>
        <w:pStyle w:val="ListParagraph"/>
        <w:numPr>
          <w:ilvl w:val="0"/>
          <w:numId w:val="49"/>
        </w:numPr>
        <w:rPr>
          <w:rFonts w:asciiTheme="majorHAnsi" w:hAnsiTheme="majorHAnsi" w:cs="Franklin Gothic Book"/>
          <w:color w:val="000000"/>
        </w:rPr>
      </w:pPr>
      <w:r w:rsidRPr="002F74D9">
        <w:rPr>
          <w:rFonts w:asciiTheme="majorHAnsi" w:hAnsiTheme="majorHAnsi" w:cs="Franklin Gothic Book"/>
          <w:color w:val="000000"/>
        </w:rPr>
        <w:t xml:space="preserve">Backpack to carry gear </w:t>
      </w:r>
    </w:p>
    <w:p w14:paraId="22290E7B" w14:textId="655A85A0" w:rsidR="00E41F22" w:rsidRPr="002F74D9" w:rsidRDefault="00E41F22" w:rsidP="002F74D9">
      <w:pPr>
        <w:pStyle w:val="ListParagraph"/>
        <w:numPr>
          <w:ilvl w:val="0"/>
          <w:numId w:val="49"/>
        </w:numPr>
        <w:rPr>
          <w:rFonts w:asciiTheme="majorHAnsi" w:hAnsiTheme="majorHAnsi" w:cs="Franklin Gothic Book"/>
          <w:color w:val="000000"/>
        </w:rPr>
      </w:pPr>
      <w:r>
        <w:rPr>
          <w:rFonts w:asciiTheme="majorHAnsi" w:hAnsiTheme="majorHAnsi" w:cs="Franklin Gothic Book"/>
          <w:color w:val="000000"/>
        </w:rPr>
        <w:t>Safety vest</w:t>
      </w:r>
    </w:p>
    <w:p w14:paraId="7E6C8732" w14:textId="77777777" w:rsidR="006120BB" w:rsidRPr="00007099" w:rsidRDefault="006120BB" w:rsidP="006120BB">
      <w:pPr>
        <w:rPr>
          <w:rFonts w:asciiTheme="majorHAnsi" w:hAnsiTheme="majorHAnsi" w:cs="Franklin Gothic Book"/>
          <w:b/>
          <w:bCs/>
          <w:color w:val="000000"/>
          <w:szCs w:val="22"/>
        </w:rPr>
      </w:pPr>
      <w:r w:rsidRPr="00007099">
        <w:rPr>
          <w:rFonts w:asciiTheme="majorHAnsi" w:hAnsiTheme="majorHAnsi" w:cs="Franklin Gothic Book"/>
          <w:b/>
          <w:bCs/>
          <w:color w:val="000000"/>
          <w:szCs w:val="22"/>
        </w:rPr>
        <w:t xml:space="preserve">Collecting Samples for Lab Analysis </w:t>
      </w:r>
    </w:p>
    <w:p w14:paraId="248B77FC" w14:textId="77777777" w:rsidR="006120BB" w:rsidRPr="00007099" w:rsidRDefault="006120BB" w:rsidP="006120BB">
      <w:pPr>
        <w:spacing w:after="59"/>
        <w:rPr>
          <w:rFonts w:asciiTheme="majorHAnsi" w:hAnsiTheme="majorHAnsi" w:cs="Franklin Gothic Book"/>
          <w:color w:val="000000"/>
          <w:szCs w:val="22"/>
        </w:rPr>
      </w:pPr>
      <w:r w:rsidRPr="00007099">
        <w:rPr>
          <w:rFonts w:asciiTheme="majorHAnsi" w:hAnsiTheme="majorHAnsi" w:cs="Franklin Gothic Book"/>
          <w:color w:val="000000"/>
          <w:szCs w:val="22"/>
        </w:rPr>
        <w:t xml:space="preserve">1. Cooler from lab </w:t>
      </w:r>
    </w:p>
    <w:p w14:paraId="1586CAE7" w14:textId="77777777" w:rsidR="006120BB" w:rsidRPr="00007099" w:rsidRDefault="006120BB" w:rsidP="006120BB">
      <w:pPr>
        <w:spacing w:after="59"/>
        <w:rPr>
          <w:rFonts w:asciiTheme="majorHAnsi" w:hAnsiTheme="majorHAnsi" w:cs="Franklin Gothic Book"/>
          <w:color w:val="000000"/>
          <w:szCs w:val="22"/>
        </w:rPr>
      </w:pPr>
      <w:r w:rsidRPr="00007099">
        <w:rPr>
          <w:rFonts w:asciiTheme="majorHAnsi" w:hAnsiTheme="majorHAnsi" w:cs="Franklin Gothic Book"/>
          <w:color w:val="000000"/>
          <w:szCs w:val="22"/>
        </w:rPr>
        <w:t xml:space="preserve">2. Chain of Custody form (COC) </w:t>
      </w:r>
    </w:p>
    <w:p w14:paraId="6F22B6EA" w14:textId="77777777" w:rsidR="006120BB" w:rsidRPr="00007099" w:rsidRDefault="006120BB" w:rsidP="006120BB">
      <w:pPr>
        <w:spacing w:after="59"/>
        <w:rPr>
          <w:rFonts w:asciiTheme="majorHAnsi" w:hAnsiTheme="majorHAnsi" w:cs="Franklin Gothic Book"/>
          <w:color w:val="000000"/>
          <w:szCs w:val="22"/>
        </w:rPr>
      </w:pPr>
      <w:r w:rsidRPr="00007099">
        <w:rPr>
          <w:rFonts w:asciiTheme="majorHAnsi" w:hAnsiTheme="majorHAnsi" w:cs="Franklin Gothic Book"/>
          <w:color w:val="000000"/>
          <w:szCs w:val="22"/>
        </w:rPr>
        <w:t xml:space="preserve">3. One set of sample bottles for each site and for any blank and duplicate QC samples </w:t>
      </w:r>
    </w:p>
    <w:p w14:paraId="21D01549" w14:textId="77777777" w:rsidR="006120BB" w:rsidRPr="00007099" w:rsidRDefault="006120BB" w:rsidP="006120BB">
      <w:pPr>
        <w:spacing w:after="59"/>
        <w:rPr>
          <w:rFonts w:asciiTheme="majorHAnsi" w:hAnsiTheme="majorHAnsi" w:cs="Franklin Gothic Book"/>
          <w:color w:val="000000"/>
          <w:szCs w:val="22"/>
        </w:rPr>
      </w:pPr>
      <w:r w:rsidRPr="00007099">
        <w:rPr>
          <w:rFonts w:asciiTheme="majorHAnsi" w:hAnsiTheme="majorHAnsi" w:cs="Franklin Gothic Book"/>
          <w:color w:val="000000"/>
          <w:szCs w:val="22"/>
        </w:rPr>
        <w:t xml:space="preserve">4. Sample Preservative (sulfuric acid) </w:t>
      </w:r>
    </w:p>
    <w:p w14:paraId="46CD691C" w14:textId="77777777" w:rsidR="006120BB" w:rsidRPr="00007099" w:rsidRDefault="006120BB" w:rsidP="006120BB">
      <w:pPr>
        <w:spacing w:after="59"/>
        <w:rPr>
          <w:rFonts w:asciiTheme="majorHAnsi" w:hAnsiTheme="majorHAnsi" w:cs="Franklin Gothic Book"/>
          <w:color w:val="000000"/>
          <w:szCs w:val="22"/>
        </w:rPr>
      </w:pPr>
      <w:r w:rsidRPr="00007099">
        <w:rPr>
          <w:rFonts w:asciiTheme="majorHAnsi" w:hAnsiTheme="majorHAnsi" w:cs="Franklin Gothic Book"/>
          <w:color w:val="000000"/>
          <w:szCs w:val="22"/>
        </w:rPr>
        <w:t xml:space="preserve">5. Laboratory grade deionized water for blank samples </w:t>
      </w:r>
    </w:p>
    <w:p w14:paraId="51463DF9" w14:textId="77777777" w:rsidR="006120BB" w:rsidRPr="00007099" w:rsidRDefault="006120BB" w:rsidP="006120BB">
      <w:pPr>
        <w:spacing w:after="59"/>
        <w:rPr>
          <w:rFonts w:asciiTheme="majorHAnsi" w:hAnsiTheme="majorHAnsi" w:cs="Franklin Gothic Book"/>
          <w:color w:val="000000"/>
          <w:szCs w:val="22"/>
        </w:rPr>
      </w:pPr>
      <w:r w:rsidRPr="00007099">
        <w:rPr>
          <w:rFonts w:asciiTheme="majorHAnsi" w:hAnsiTheme="majorHAnsi" w:cs="Franklin Gothic Book"/>
          <w:color w:val="000000"/>
          <w:szCs w:val="22"/>
        </w:rPr>
        <w:t xml:space="preserve">6. Plastic gloves </w:t>
      </w:r>
    </w:p>
    <w:p w14:paraId="0EC45B64" w14:textId="77777777" w:rsidR="006120BB" w:rsidRPr="00007099" w:rsidRDefault="006120BB" w:rsidP="006120BB">
      <w:pPr>
        <w:spacing w:after="59"/>
        <w:rPr>
          <w:rFonts w:asciiTheme="majorHAnsi" w:hAnsiTheme="majorHAnsi" w:cs="Franklin Gothic Book"/>
          <w:color w:val="000000"/>
          <w:szCs w:val="22"/>
        </w:rPr>
      </w:pPr>
      <w:r w:rsidRPr="00007099">
        <w:rPr>
          <w:rFonts w:asciiTheme="majorHAnsi" w:hAnsiTheme="majorHAnsi" w:cs="Franklin Gothic Book"/>
          <w:color w:val="000000"/>
          <w:szCs w:val="22"/>
        </w:rPr>
        <w:t xml:space="preserve">7. Safety glasses </w:t>
      </w:r>
    </w:p>
    <w:p w14:paraId="1DF2CE51" w14:textId="77777777" w:rsidR="006120BB" w:rsidRPr="00007099" w:rsidRDefault="006120BB" w:rsidP="006120BB">
      <w:pPr>
        <w:spacing w:after="59"/>
        <w:rPr>
          <w:rFonts w:asciiTheme="majorHAnsi" w:hAnsiTheme="majorHAnsi" w:cs="Franklin Gothic Book"/>
          <w:color w:val="000000"/>
          <w:szCs w:val="22"/>
        </w:rPr>
      </w:pPr>
      <w:r w:rsidRPr="00007099">
        <w:rPr>
          <w:rFonts w:asciiTheme="majorHAnsi" w:hAnsiTheme="majorHAnsi" w:cs="Franklin Gothic Book"/>
          <w:color w:val="000000"/>
          <w:szCs w:val="22"/>
        </w:rPr>
        <w:t xml:space="preserve">8. Chain of Custody Forms </w:t>
      </w:r>
    </w:p>
    <w:p w14:paraId="06E1BBBE" w14:textId="77777777" w:rsidR="006120BB" w:rsidRPr="00007099" w:rsidRDefault="006120BB" w:rsidP="006120BB">
      <w:pPr>
        <w:spacing w:after="59"/>
        <w:rPr>
          <w:rFonts w:asciiTheme="majorHAnsi" w:hAnsiTheme="majorHAnsi" w:cs="Franklin Gothic Book"/>
          <w:color w:val="000000"/>
          <w:szCs w:val="22"/>
        </w:rPr>
      </w:pPr>
      <w:r w:rsidRPr="00007099">
        <w:rPr>
          <w:rFonts w:asciiTheme="majorHAnsi" w:hAnsiTheme="majorHAnsi" w:cs="Franklin Gothic Book"/>
          <w:color w:val="000000"/>
          <w:szCs w:val="22"/>
        </w:rPr>
        <w:t xml:space="preserve">9. Ice </w:t>
      </w:r>
    </w:p>
    <w:p w14:paraId="1CEC11FC" w14:textId="77777777" w:rsidR="006120BB" w:rsidRPr="00007099" w:rsidRDefault="006120BB" w:rsidP="006120BB">
      <w:pPr>
        <w:rPr>
          <w:rFonts w:asciiTheme="majorHAnsi" w:hAnsiTheme="majorHAnsi" w:cs="Franklin Gothic Book"/>
          <w:color w:val="000000"/>
          <w:szCs w:val="22"/>
        </w:rPr>
      </w:pPr>
      <w:r w:rsidRPr="00007099">
        <w:rPr>
          <w:rFonts w:asciiTheme="majorHAnsi" w:hAnsiTheme="majorHAnsi" w:cs="Franklin Gothic Book"/>
          <w:color w:val="000000"/>
          <w:szCs w:val="22"/>
        </w:rPr>
        <w:t xml:space="preserve">10. Packing tape for labels </w:t>
      </w:r>
    </w:p>
    <w:bookmarkEnd w:id="77"/>
    <w:p w14:paraId="774D04AF" w14:textId="60B9B724" w:rsidR="00F87014" w:rsidRDefault="00F87014"/>
    <w:p w14:paraId="4AD3CD0E" w14:textId="77777777" w:rsidR="002F74D9" w:rsidRDefault="002F74D9">
      <w:pPr>
        <w:rPr>
          <w:rFonts w:ascii="Arial" w:hAnsi="Arial" w:cs="Arial"/>
          <w:b/>
          <w:bCs/>
          <w:smallCaps/>
          <w:kern w:val="32"/>
          <w:sz w:val="36"/>
          <w:szCs w:val="32"/>
        </w:rPr>
      </w:pPr>
      <w:r>
        <w:br w:type="page"/>
      </w:r>
    </w:p>
    <w:p w14:paraId="4310A58A" w14:textId="18B09B39" w:rsidR="00F87014" w:rsidRDefault="00567F21" w:rsidP="001A0E3F">
      <w:pPr>
        <w:pStyle w:val="Heading1"/>
      </w:pPr>
      <w:bookmarkStart w:id="78" w:name="_Toc38869479"/>
      <w:bookmarkStart w:id="79" w:name="_Hlk36822005"/>
      <w:r>
        <w:lastRenderedPageBreak/>
        <w:t xml:space="preserve">Appendix </w:t>
      </w:r>
      <w:r w:rsidR="00F87014">
        <w:t xml:space="preserve">C </w:t>
      </w:r>
      <w:r>
        <w:t>– Site Access Guide</w:t>
      </w:r>
      <w:bookmarkEnd w:id="78"/>
    </w:p>
    <w:p w14:paraId="763F2CB6" w14:textId="77777777" w:rsidR="00AA78C3" w:rsidRDefault="00AA78C3" w:rsidP="00AA78C3">
      <w:pPr>
        <w:rPr>
          <w:rFonts w:asciiTheme="majorHAnsi" w:hAnsiTheme="majorHAnsi"/>
          <w:b/>
          <w:bCs/>
        </w:rPr>
      </w:pPr>
    </w:p>
    <w:p w14:paraId="70A32F6F" w14:textId="77777777" w:rsidR="00AA78C3" w:rsidRPr="002F74D9" w:rsidRDefault="00AA78C3" w:rsidP="00AA78C3">
      <w:pPr>
        <w:rPr>
          <w:rFonts w:asciiTheme="majorHAnsi" w:hAnsiTheme="majorHAnsi"/>
          <w:b/>
          <w:bCs/>
        </w:rPr>
      </w:pPr>
      <w:r w:rsidRPr="002F74D9">
        <w:rPr>
          <w:rFonts w:asciiTheme="majorHAnsi" w:hAnsiTheme="majorHAnsi"/>
          <w:b/>
          <w:bCs/>
        </w:rPr>
        <w:t>Sun River at Augusta (</w:t>
      </w:r>
      <w:r>
        <w:rPr>
          <w:rFonts w:asciiTheme="majorHAnsi" w:hAnsiTheme="majorHAnsi"/>
          <w:b/>
          <w:bCs/>
        </w:rPr>
        <w:t>Site Name: A, Site ID: SUN-SUNR56</w:t>
      </w:r>
      <w:r w:rsidRPr="002F74D9">
        <w:rPr>
          <w:rFonts w:asciiTheme="majorHAnsi" w:hAnsiTheme="majorHAnsi"/>
          <w:b/>
          <w:bCs/>
        </w:rPr>
        <w:t>)</w:t>
      </w:r>
    </w:p>
    <w:p w14:paraId="3F5FB620" w14:textId="47696C97" w:rsidR="00AA78C3" w:rsidRPr="002F74D9" w:rsidRDefault="00AA78C3" w:rsidP="00AA78C3">
      <w:pPr>
        <w:jc w:val="both"/>
        <w:rPr>
          <w:rFonts w:ascii="Cambria" w:hAnsi="Cambria"/>
        </w:rPr>
      </w:pPr>
      <w:r w:rsidRPr="002F74D9">
        <w:rPr>
          <w:rFonts w:ascii="Cambria" w:hAnsi="Cambria"/>
        </w:rPr>
        <w:t xml:space="preserve">Directions: Approximately 4 miles north of the town of Augusta on highway 287. </w:t>
      </w:r>
      <w:r w:rsidR="0046646C">
        <w:rPr>
          <w:rFonts w:ascii="Cambria" w:hAnsi="Cambria"/>
        </w:rPr>
        <w:t xml:space="preserve">The site is before crossing the river if coming from Fairfield, </w:t>
      </w:r>
      <w:r w:rsidRPr="002F74D9">
        <w:rPr>
          <w:rFonts w:ascii="Cambria" w:hAnsi="Cambria"/>
        </w:rPr>
        <w:t xml:space="preserve">park in pullout on northeast side of bridge. Sampling site is ~75 yards upstream of bridge on the north bank. Looking upstream, USGS gage is located by old pilling (Photo 1). </w:t>
      </w:r>
    </w:p>
    <w:p w14:paraId="55DACCC1" w14:textId="77777777" w:rsidR="00AA78C3" w:rsidRPr="002F74D9" w:rsidRDefault="00AA78C3" w:rsidP="00AA78C3">
      <w:pPr>
        <w:rPr>
          <w:rFonts w:ascii="Cambria" w:hAnsi="Cambria"/>
        </w:rPr>
      </w:pPr>
    </w:p>
    <w:p w14:paraId="45EDEDDE" w14:textId="5E9E01B8" w:rsidR="00AA78C3" w:rsidRPr="00310F17" w:rsidRDefault="00AA78C3" w:rsidP="00AA78C3">
      <w:pPr>
        <w:rPr>
          <w:rFonts w:ascii="Cambria" w:hAnsi="Cambria"/>
          <w:lang w:val="fr-FR"/>
        </w:rPr>
      </w:pPr>
      <w:r w:rsidRPr="00310F17">
        <w:rPr>
          <w:rFonts w:ascii="Cambria" w:hAnsi="Cambria"/>
          <w:lang w:val="fr-FR"/>
        </w:rPr>
        <w:t xml:space="preserve">GPS </w:t>
      </w:r>
      <w:proofErr w:type="spellStart"/>
      <w:proofErr w:type="gramStart"/>
      <w:r w:rsidRPr="00310F17">
        <w:rPr>
          <w:rFonts w:ascii="Cambria" w:hAnsi="Cambria"/>
          <w:lang w:val="fr-FR"/>
        </w:rPr>
        <w:t>Coordinates</w:t>
      </w:r>
      <w:proofErr w:type="spellEnd"/>
      <w:r w:rsidRPr="00310F17">
        <w:rPr>
          <w:rFonts w:ascii="Cambria" w:hAnsi="Cambria"/>
          <w:lang w:val="fr-FR"/>
        </w:rPr>
        <w:t>:</w:t>
      </w:r>
      <w:proofErr w:type="gramEnd"/>
      <w:r w:rsidRPr="00310F17">
        <w:rPr>
          <w:rFonts w:ascii="Cambria" w:hAnsi="Cambria"/>
          <w:lang w:val="fr-FR"/>
        </w:rPr>
        <w:t xml:space="preserve"> 47.</w:t>
      </w:r>
      <w:r w:rsidR="00E41F22" w:rsidRPr="00310F17">
        <w:rPr>
          <w:rFonts w:ascii="Cambria" w:hAnsi="Cambria"/>
          <w:lang w:val="fr-FR"/>
        </w:rPr>
        <w:t>547861</w:t>
      </w:r>
      <w:r w:rsidRPr="00310F17">
        <w:rPr>
          <w:rFonts w:ascii="Cambria" w:hAnsi="Cambria"/>
          <w:lang w:val="fr-FR"/>
        </w:rPr>
        <w:t xml:space="preserve"> latitude</w:t>
      </w:r>
    </w:p>
    <w:p w14:paraId="53CB2AC0" w14:textId="7F29E6F5" w:rsidR="00AA78C3" w:rsidRPr="00310F17" w:rsidRDefault="00AA78C3" w:rsidP="00AA78C3">
      <w:pPr>
        <w:ind w:left="1440"/>
        <w:rPr>
          <w:rFonts w:ascii="Cambria" w:hAnsi="Cambria"/>
          <w:lang w:val="fr-FR"/>
        </w:rPr>
      </w:pPr>
      <w:r w:rsidRPr="00310F17">
        <w:rPr>
          <w:rFonts w:ascii="Cambria" w:hAnsi="Cambria"/>
          <w:lang w:val="fr-FR"/>
        </w:rPr>
        <w:t xml:space="preserve">   -11</w:t>
      </w:r>
      <w:r w:rsidR="00E41F22" w:rsidRPr="00310F17">
        <w:rPr>
          <w:rFonts w:ascii="Cambria" w:hAnsi="Cambria"/>
          <w:lang w:val="fr-FR"/>
        </w:rPr>
        <w:t>2</w:t>
      </w:r>
      <w:r w:rsidRPr="00310F17">
        <w:rPr>
          <w:rFonts w:ascii="Cambria" w:hAnsi="Cambria"/>
          <w:lang w:val="fr-FR"/>
        </w:rPr>
        <w:t>.</w:t>
      </w:r>
      <w:r w:rsidR="00E41F22" w:rsidRPr="00310F17">
        <w:rPr>
          <w:rFonts w:ascii="Cambria" w:hAnsi="Cambria"/>
          <w:lang w:val="fr-FR"/>
        </w:rPr>
        <w:t>36635</w:t>
      </w:r>
      <w:r w:rsidRPr="00310F17">
        <w:rPr>
          <w:rFonts w:ascii="Cambria" w:hAnsi="Cambria"/>
          <w:lang w:val="fr-FR"/>
        </w:rPr>
        <w:t xml:space="preserve"> longitude </w:t>
      </w:r>
    </w:p>
    <w:p w14:paraId="3433DE12" w14:textId="77777777" w:rsidR="00AA78C3" w:rsidRPr="00310F17" w:rsidRDefault="00AA78C3" w:rsidP="00AA78C3">
      <w:pPr>
        <w:rPr>
          <w:lang w:val="fr-FR"/>
        </w:rPr>
      </w:pPr>
    </w:p>
    <w:p w14:paraId="44DB159B" w14:textId="77777777" w:rsidR="00AA78C3" w:rsidRDefault="00AA78C3" w:rsidP="00AA78C3">
      <w:r>
        <w:rPr>
          <w:noProof/>
        </w:rPr>
        <w:drawing>
          <wp:anchor distT="0" distB="0" distL="114300" distR="114300" simplePos="0" relativeHeight="251659264" behindDoc="1" locked="0" layoutInCell="1" allowOverlap="1" wp14:anchorId="75A69A64" wp14:editId="137DDF79">
            <wp:simplePos x="0" y="0"/>
            <wp:positionH relativeFrom="margin">
              <wp:posOffset>75565</wp:posOffset>
            </wp:positionH>
            <wp:positionV relativeFrom="paragraph">
              <wp:posOffset>5080</wp:posOffset>
            </wp:positionV>
            <wp:extent cx="3246120" cy="2434590"/>
            <wp:effectExtent l="0" t="0" r="0" b="3810"/>
            <wp:wrapTight wrapText="bothSides">
              <wp:wrapPolygon edited="0">
                <wp:start x="0" y="0"/>
                <wp:lineTo x="0" y="21465"/>
                <wp:lineTo x="21423" y="21465"/>
                <wp:lineTo x="21423" y="0"/>
                <wp:lineTo x="0" y="0"/>
              </wp:wrapPolygon>
            </wp:wrapTight>
            <wp:docPr id="1958035821" name="Picture 1958035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46120" cy="2434590"/>
                    </a:xfrm>
                    <a:prstGeom prst="rect">
                      <a:avLst/>
                    </a:prstGeom>
                  </pic:spPr>
                </pic:pic>
              </a:graphicData>
            </a:graphic>
            <wp14:sizeRelH relativeFrom="margin">
              <wp14:pctWidth>0</wp14:pctWidth>
            </wp14:sizeRelH>
            <wp14:sizeRelV relativeFrom="margin">
              <wp14:pctHeight>0</wp14:pctHeight>
            </wp14:sizeRelV>
          </wp:anchor>
        </w:drawing>
      </w:r>
      <w:r w:rsidRPr="00310F17">
        <w:rPr>
          <w:rFonts w:asciiTheme="majorHAnsi" w:hAnsiTheme="majorHAnsi"/>
          <w:b/>
          <w:bCs/>
          <w:lang w:val="fr-FR"/>
        </w:rPr>
        <w:t xml:space="preserve">Photo 1. </w:t>
      </w:r>
      <w:r w:rsidRPr="002F74D9">
        <w:rPr>
          <w:rFonts w:asciiTheme="majorHAnsi" w:hAnsiTheme="majorHAnsi"/>
          <w:b/>
          <w:bCs/>
        </w:rPr>
        <w:t xml:space="preserve">Upstream at Augusta Site. </w:t>
      </w:r>
    </w:p>
    <w:p w14:paraId="23D8B693" w14:textId="77777777" w:rsidR="00AA78C3" w:rsidRDefault="00AA78C3" w:rsidP="00AA78C3"/>
    <w:p w14:paraId="4BE0E205" w14:textId="77777777" w:rsidR="00AA78C3" w:rsidRDefault="00AA78C3" w:rsidP="00AA78C3"/>
    <w:p w14:paraId="0D4BB1A3" w14:textId="77777777" w:rsidR="00AA78C3" w:rsidRDefault="00AA78C3" w:rsidP="00AA78C3">
      <w:pPr>
        <w:rPr>
          <w:rFonts w:asciiTheme="majorHAnsi" w:hAnsiTheme="majorHAnsi"/>
        </w:rPr>
      </w:pPr>
    </w:p>
    <w:p w14:paraId="2BEA6932" w14:textId="77777777" w:rsidR="00AA78C3" w:rsidRDefault="00AA78C3" w:rsidP="00AA78C3">
      <w:pPr>
        <w:rPr>
          <w:rFonts w:ascii="Cambria" w:hAnsi="Cambria"/>
          <w:b/>
          <w:bCs/>
        </w:rPr>
      </w:pPr>
    </w:p>
    <w:p w14:paraId="5AD278BB" w14:textId="77777777" w:rsidR="00AA78C3" w:rsidRDefault="00AA78C3" w:rsidP="00AA78C3">
      <w:pPr>
        <w:rPr>
          <w:rFonts w:ascii="Cambria" w:hAnsi="Cambria"/>
          <w:b/>
          <w:bCs/>
        </w:rPr>
      </w:pPr>
    </w:p>
    <w:p w14:paraId="576E8868" w14:textId="77777777" w:rsidR="00AA78C3" w:rsidRDefault="00AA78C3" w:rsidP="00AA78C3">
      <w:pPr>
        <w:rPr>
          <w:rFonts w:ascii="Cambria" w:hAnsi="Cambria"/>
          <w:b/>
          <w:bCs/>
        </w:rPr>
      </w:pPr>
    </w:p>
    <w:p w14:paraId="4673DBE4" w14:textId="77777777" w:rsidR="00AA78C3" w:rsidRDefault="00AA78C3" w:rsidP="00AA78C3">
      <w:pPr>
        <w:rPr>
          <w:rFonts w:ascii="Cambria" w:hAnsi="Cambria"/>
          <w:b/>
          <w:bCs/>
        </w:rPr>
      </w:pPr>
    </w:p>
    <w:p w14:paraId="65C7990F" w14:textId="77777777" w:rsidR="00AA78C3" w:rsidRDefault="00AA78C3" w:rsidP="00AA78C3">
      <w:pPr>
        <w:rPr>
          <w:rFonts w:ascii="Cambria" w:hAnsi="Cambria"/>
          <w:b/>
          <w:bCs/>
        </w:rPr>
      </w:pPr>
    </w:p>
    <w:p w14:paraId="3547CF7C" w14:textId="77777777" w:rsidR="00AA78C3" w:rsidRDefault="00AA78C3" w:rsidP="00AA78C3">
      <w:pPr>
        <w:rPr>
          <w:rFonts w:ascii="Cambria" w:hAnsi="Cambria"/>
          <w:b/>
          <w:bCs/>
        </w:rPr>
      </w:pPr>
    </w:p>
    <w:p w14:paraId="1EEF8544" w14:textId="77777777" w:rsidR="00AA78C3" w:rsidRDefault="00AA78C3" w:rsidP="00AA78C3">
      <w:pPr>
        <w:rPr>
          <w:rFonts w:ascii="Cambria" w:hAnsi="Cambria"/>
          <w:b/>
          <w:bCs/>
        </w:rPr>
      </w:pPr>
    </w:p>
    <w:p w14:paraId="65D8448A" w14:textId="77777777" w:rsidR="00AA78C3" w:rsidRDefault="00AA78C3" w:rsidP="00AA78C3">
      <w:pPr>
        <w:rPr>
          <w:rFonts w:ascii="Cambria" w:hAnsi="Cambria"/>
          <w:b/>
          <w:bCs/>
        </w:rPr>
      </w:pPr>
    </w:p>
    <w:p w14:paraId="34CA3CDF" w14:textId="77777777" w:rsidR="00AA78C3" w:rsidRDefault="00AA78C3" w:rsidP="00AA78C3">
      <w:pPr>
        <w:rPr>
          <w:rFonts w:ascii="Cambria" w:hAnsi="Cambria"/>
          <w:b/>
          <w:bCs/>
        </w:rPr>
      </w:pPr>
    </w:p>
    <w:p w14:paraId="4D8E0F94" w14:textId="77777777" w:rsidR="00AA78C3" w:rsidRDefault="00AA78C3" w:rsidP="00AA78C3">
      <w:pPr>
        <w:rPr>
          <w:rFonts w:ascii="Cambria" w:hAnsi="Cambria"/>
          <w:b/>
          <w:bCs/>
        </w:rPr>
      </w:pPr>
    </w:p>
    <w:p w14:paraId="5DF86F10" w14:textId="77777777" w:rsidR="00AA78C3" w:rsidRDefault="00AA78C3" w:rsidP="00AA78C3">
      <w:pPr>
        <w:rPr>
          <w:rFonts w:ascii="Cambria" w:hAnsi="Cambria"/>
          <w:b/>
          <w:bCs/>
        </w:rPr>
      </w:pPr>
      <w:r>
        <w:rPr>
          <w:noProof/>
        </w:rPr>
        <w:drawing>
          <wp:anchor distT="0" distB="0" distL="114300" distR="114300" simplePos="0" relativeHeight="251660288" behindDoc="1" locked="0" layoutInCell="1" allowOverlap="1" wp14:anchorId="5EF2E339" wp14:editId="2703D960">
            <wp:simplePos x="0" y="0"/>
            <wp:positionH relativeFrom="column">
              <wp:posOffset>98425</wp:posOffset>
            </wp:positionH>
            <wp:positionV relativeFrom="page">
              <wp:posOffset>4945380</wp:posOffset>
            </wp:positionV>
            <wp:extent cx="3230880" cy="2423160"/>
            <wp:effectExtent l="0" t="0" r="7620" b="0"/>
            <wp:wrapTight wrapText="bothSides">
              <wp:wrapPolygon edited="0">
                <wp:start x="0" y="0"/>
                <wp:lineTo x="0" y="21396"/>
                <wp:lineTo x="21524" y="21396"/>
                <wp:lineTo x="21524" y="0"/>
                <wp:lineTo x="0" y="0"/>
              </wp:wrapPolygon>
            </wp:wrapTight>
            <wp:docPr id="1910040466" name="Picture 1910040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30880" cy="2423160"/>
                    </a:xfrm>
                    <a:prstGeom prst="rect">
                      <a:avLst/>
                    </a:prstGeom>
                  </pic:spPr>
                </pic:pic>
              </a:graphicData>
            </a:graphic>
            <wp14:sizeRelH relativeFrom="margin">
              <wp14:pctWidth>0</wp14:pctWidth>
            </wp14:sizeRelH>
            <wp14:sizeRelV relativeFrom="margin">
              <wp14:pctHeight>0</wp14:pctHeight>
            </wp14:sizeRelV>
          </wp:anchor>
        </w:drawing>
      </w:r>
    </w:p>
    <w:p w14:paraId="1EC9B1E6" w14:textId="77777777" w:rsidR="00AA78C3" w:rsidRDefault="00AA78C3" w:rsidP="00AA78C3">
      <w:pPr>
        <w:rPr>
          <w:rFonts w:ascii="Cambria" w:hAnsi="Cambria"/>
          <w:b/>
          <w:bCs/>
        </w:rPr>
      </w:pPr>
      <w:r w:rsidRPr="002F74D9">
        <w:rPr>
          <w:rFonts w:ascii="Cambria" w:hAnsi="Cambria"/>
          <w:b/>
          <w:bCs/>
        </w:rPr>
        <w:t xml:space="preserve">Photo 2. Across from Augusta Site. </w:t>
      </w:r>
    </w:p>
    <w:p w14:paraId="3ABA8C69" w14:textId="77777777" w:rsidR="00AA78C3" w:rsidRPr="006D75C7" w:rsidRDefault="00AA78C3" w:rsidP="00AA78C3">
      <w:pPr>
        <w:rPr>
          <w:rFonts w:asciiTheme="majorHAnsi" w:hAnsiTheme="majorHAnsi"/>
        </w:rPr>
      </w:pPr>
    </w:p>
    <w:p w14:paraId="21A97967" w14:textId="77777777" w:rsidR="00AA78C3" w:rsidRDefault="00AA78C3" w:rsidP="00AA78C3">
      <w:pPr>
        <w:rPr>
          <w:b/>
          <w:bCs/>
        </w:rPr>
      </w:pPr>
    </w:p>
    <w:p w14:paraId="7DA33569" w14:textId="77777777" w:rsidR="00AA78C3" w:rsidRDefault="00AA78C3" w:rsidP="00AA78C3">
      <w:pPr>
        <w:rPr>
          <w:rFonts w:asciiTheme="majorHAnsi" w:hAnsiTheme="majorHAnsi"/>
          <w:b/>
          <w:bCs/>
        </w:rPr>
      </w:pPr>
    </w:p>
    <w:p w14:paraId="79450AE8" w14:textId="77777777" w:rsidR="00AA78C3" w:rsidRDefault="00AA78C3" w:rsidP="00AA78C3">
      <w:pPr>
        <w:rPr>
          <w:rFonts w:asciiTheme="majorHAnsi" w:hAnsiTheme="majorHAnsi"/>
          <w:b/>
          <w:bCs/>
        </w:rPr>
      </w:pPr>
    </w:p>
    <w:p w14:paraId="68C05998" w14:textId="77777777" w:rsidR="00AA78C3" w:rsidRDefault="00AA78C3" w:rsidP="00AA78C3">
      <w:pPr>
        <w:rPr>
          <w:rFonts w:asciiTheme="majorHAnsi" w:hAnsiTheme="majorHAnsi"/>
          <w:b/>
          <w:bCs/>
        </w:rPr>
      </w:pPr>
    </w:p>
    <w:p w14:paraId="363A0B0A" w14:textId="77777777" w:rsidR="00AA78C3" w:rsidRDefault="00AA78C3" w:rsidP="00AA78C3">
      <w:pPr>
        <w:rPr>
          <w:rFonts w:asciiTheme="majorHAnsi" w:hAnsiTheme="majorHAnsi"/>
          <w:b/>
          <w:bCs/>
        </w:rPr>
      </w:pPr>
    </w:p>
    <w:p w14:paraId="6BC64AE8" w14:textId="77777777" w:rsidR="00AA78C3" w:rsidRDefault="00AA78C3" w:rsidP="00AA78C3">
      <w:pPr>
        <w:rPr>
          <w:rFonts w:asciiTheme="majorHAnsi" w:hAnsiTheme="majorHAnsi"/>
          <w:b/>
          <w:bCs/>
        </w:rPr>
      </w:pPr>
    </w:p>
    <w:p w14:paraId="3134A30A" w14:textId="77777777" w:rsidR="00AA78C3" w:rsidRDefault="00AA78C3" w:rsidP="00AA78C3">
      <w:pPr>
        <w:rPr>
          <w:rFonts w:asciiTheme="majorHAnsi" w:hAnsiTheme="majorHAnsi"/>
          <w:b/>
          <w:bCs/>
        </w:rPr>
      </w:pPr>
    </w:p>
    <w:p w14:paraId="4B5F7ABE" w14:textId="77777777" w:rsidR="00AA78C3" w:rsidRDefault="00AA78C3" w:rsidP="00AA78C3">
      <w:pPr>
        <w:rPr>
          <w:rFonts w:asciiTheme="majorHAnsi" w:hAnsiTheme="majorHAnsi"/>
          <w:b/>
          <w:bCs/>
        </w:rPr>
      </w:pPr>
    </w:p>
    <w:p w14:paraId="28F4A923" w14:textId="77777777" w:rsidR="00AA78C3" w:rsidRDefault="00AA78C3" w:rsidP="00AA78C3">
      <w:pPr>
        <w:rPr>
          <w:rFonts w:asciiTheme="majorHAnsi" w:hAnsiTheme="majorHAnsi"/>
          <w:b/>
          <w:bCs/>
        </w:rPr>
      </w:pPr>
    </w:p>
    <w:p w14:paraId="4D095C96" w14:textId="77777777" w:rsidR="00AA78C3" w:rsidRDefault="00AA78C3" w:rsidP="00AA78C3">
      <w:pPr>
        <w:rPr>
          <w:rFonts w:asciiTheme="majorHAnsi" w:hAnsiTheme="majorHAnsi"/>
          <w:b/>
          <w:bCs/>
        </w:rPr>
      </w:pPr>
    </w:p>
    <w:p w14:paraId="7B31BB28" w14:textId="77777777" w:rsidR="00AA78C3" w:rsidRDefault="00AA78C3" w:rsidP="00AA78C3">
      <w:pPr>
        <w:rPr>
          <w:rFonts w:asciiTheme="majorHAnsi" w:hAnsiTheme="majorHAnsi"/>
          <w:b/>
          <w:bCs/>
        </w:rPr>
      </w:pPr>
    </w:p>
    <w:p w14:paraId="3DE5F77A" w14:textId="77777777" w:rsidR="00AA78C3" w:rsidRDefault="00AA78C3" w:rsidP="00AA78C3">
      <w:pPr>
        <w:rPr>
          <w:rFonts w:asciiTheme="majorHAnsi" w:hAnsiTheme="majorHAnsi"/>
          <w:b/>
          <w:bCs/>
        </w:rPr>
      </w:pPr>
    </w:p>
    <w:p w14:paraId="3A53C63B" w14:textId="77777777" w:rsidR="00AA78C3" w:rsidRDefault="00AA78C3" w:rsidP="00AA78C3">
      <w:pPr>
        <w:rPr>
          <w:rFonts w:asciiTheme="majorHAnsi" w:hAnsiTheme="majorHAnsi"/>
          <w:b/>
          <w:bCs/>
        </w:rPr>
      </w:pPr>
    </w:p>
    <w:p w14:paraId="3AE8A724" w14:textId="77777777" w:rsidR="00AA78C3" w:rsidRDefault="00AA78C3" w:rsidP="00AA78C3">
      <w:pPr>
        <w:rPr>
          <w:rFonts w:asciiTheme="majorHAnsi" w:hAnsiTheme="majorHAnsi"/>
          <w:b/>
          <w:bCs/>
        </w:rPr>
      </w:pPr>
      <w:r w:rsidRPr="00166A4D">
        <w:rPr>
          <w:rFonts w:asciiTheme="majorHAnsi" w:hAnsiTheme="majorHAnsi"/>
          <w:b/>
          <w:bCs/>
        </w:rPr>
        <w:t xml:space="preserve">Photo 3. Downstream at Augusta Site. </w:t>
      </w:r>
      <w:r>
        <w:rPr>
          <w:noProof/>
        </w:rPr>
        <w:drawing>
          <wp:anchor distT="0" distB="0" distL="114300" distR="114300" simplePos="0" relativeHeight="251661312" behindDoc="1" locked="0" layoutInCell="1" allowOverlap="1" wp14:anchorId="59B6FF48" wp14:editId="5C6C4AF7">
            <wp:simplePos x="0" y="0"/>
            <wp:positionH relativeFrom="column">
              <wp:posOffset>98425</wp:posOffset>
            </wp:positionH>
            <wp:positionV relativeFrom="page">
              <wp:posOffset>7399020</wp:posOffset>
            </wp:positionV>
            <wp:extent cx="3220720" cy="2415540"/>
            <wp:effectExtent l="0" t="0" r="0" b="3810"/>
            <wp:wrapTight wrapText="bothSides">
              <wp:wrapPolygon edited="0">
                <wp:start x="0" y="0"/>
                <wp:lineTo x="0" y="21464"/>
                <wp:lineTo x="21464" y="21464"/>
                <wp:lineTo x="21464" y="0"/>
                <wp:lineTo x="0" y="0"/>
              </wp:wrapPolygon>
            </wp:wrapTight>
            <wp:docPr id="1512324906" name="Picture 1512324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20720" cy="2415540"/>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b/>
          <w:bCs/>
        </w:rPr>
        <w:br w:type="page"/>
      </w:r>
    </w:p>
    <w:p w14:paraId="0A60E487" w14:textId="77777777" w:rsidR="00AA78C3" w:rsidRPr="00166A4D" w:rsidRDefault="00AA78C3" w:rsidP="00AA78C3">
      <w:pPr>
        <w:rPr>
          <w:rFonts w:asciiTheme="majorHAnsi" w:hAnsiTheme="majorHAnsi"/>
        </w:rPr>
      </w:pPr>
      <w:r w:rsidRPr="00166A4D">
        <w:rPr>
          <w:rFonts w:asciiTheme="majorHAnsi" w:hAnsiTheme="majorHAnsi"/>
          <w:b/>
          <w:bCs/>
        </w:rPr>
        <w:lastRenderedPageBreak/>
        <w:t>Big Coulee (</w:t>
      </w:r>
      <w:r>
        <w:rPr>
          <w:rFonts w:asciiTheme="majorHAnsi" w:hAnsiTheme="majorHAnsi"/>
          <w:b/>
          <w:bCs/>
        </w:rPr>
        <w:t>Site Name: BC, Site ID: SUN-DUCKC01</w:t>
      </w:r>
      <w:r w:rsidRPr="00166A4D">
        <w:rPr>
          <w:rFonts w:asciiTheme="majorHAnsi" w:hAnsiTheme="majorHAnsi"/>
          <w:b/>
          <w:bCs/>
        </w:rPr>
        <w:t>)</w:t>
      </w:r>
    </w:p>
    <w:p w14:paraId="422BB75B" w14:textId="7C63CF82" w:rsidR="00AA78C3" w:rsidRPr="00166A4D" w:rsidRDefault="00AA78C3" w:rsidP="00AA78C3">
      <w:pPr>
        <w:jc w:val="both"/>
        <w:rPr>
          <w:rFonts w:asciiTheme="majorHAnsi" w:hAnsiTheme="majorHAnsi"/>
        </w:rPr>
      </w:pPr>
      <w:r w:rsidRPr="00166A4D">
        <w:rPr>
          <w:rFonts w:asciiTheme="majorHAnsi" w:hAnsiTheme="majorHAnsi"/>
        </w:rPr>
        <w:t xml:space="preserve">Directions: </w:t>
      </w:r>
      <w:r w:rsidR="00137DE5">
        <w:rPr>
          <w:rFonts w:asciiTheme="majorHAnsi" w:hAnsiTheme="majorHAnsi"/>
        </w:rPr>
        <w:t xml:space="preserve">Take 287 towards Augusta, turn left onto 21 to Simms. At the end of 21, take a left onto 200. </w:t>
      </w:r>
      <w:r w:rsidRPr="00166A4D">
        <w:rPr>
          <w:rFonts w:asciiTheme="majorHAnsi" w:hAnsiTheme="majorHAnsi"/>
        </w:rPr>
        <w:t xml:space="preserve">From </w:t>
      </w:r>
      <w:r>
        <w:rPr>
          <w:rFonts w:asciiTheme="majorHAnsi" w:hAnsiTheme="majorHAnsi"/>
        </w:rPr>
        <w:t>H</w:t>
      </w:r>
      <w:r w:rsidRPr="00166A4D">
        <w:rPr>
          <w:rFonts w:asciiTheme="majorHAnsi" w:hAnsiTheme="majorHAnsi"/>
        </w:rPr>
        <w:t xml:space="preserve">ighway 200 at Simms, take </w:t>
      </w:r>
      <w:r w:rsidR="00137DE5">
        <w:rPr>
          <w:rFonts w:asciiTheme="majorHAnsi" w:hAnsiTheme="majorHAnsi"/>
        </w:rPr>
        <w:t>a quick l</w:t>
      </w:r>
      <w:r w:rsidR="009A3807">
        <w:rPr>
          <w:rFonts w:asciiTheme="majorHAnsi" w:hAnsiTheme="majorHAnsi"/>
        </w:rPr>
        <w:t xml:space="preserve">eft on </w:t>
      </w:r>
      <w:r w:rsidRPr="00166A4D">
        <w:rPr>
          <w:rFonts w:asciiTheme="majorHAnsi" w:hAnsiTheme="majorHAnsi"/>
        </w:rPr>
        <w:t xml:space="preserve">SR 565 (Simms-Fairfield Road) north 1 mile to Simms </w:t>
      </w:r>
      <w:proofErr w:type="spellStart"/>
      <w:r w:rsidRPr="00166A4D">
        <w:rPr>
          <w:rFonts w:asciiTheme="majorHAnsi" w:hAnsiTheme="majorHAnsi"/>
        </w:rPr>
        <w:t>Ashuelot</w:t>
      </w:r>
      <w:proofErr w:type="spellEnd"/>
      <w:r w:rsidRPr="00166A4D">
        <w:rPr>
          <w:rFonts w:asciiTheme="majorHAnsi" w:hAnsiTheme="majorHAnsi"/>
        </w:rPr>
        <w:t xml:space="preserve"> Road on right. Follow Simms </w:t>
      </w:r>
      <w:proofErr w:type="spellStart"/>
      <w:r w:rsidRPr="00166A4D">
        <w:rPr>
          <w:rFonts w:asciiTheme="majorHAnsi" w:hAnsiTheme="majorHAnsi"/>
        </w:rPr>
        <w:t>Ashuelot</w:t>
      </w:r>
      <w:proofErr w:type="spellEnd"/>
      <w:r w:rsidRPr="00166A4D">
        <w:rPr>
          <w:rFonts w:asciiTheme="majorHAnsi" w:hAnsiTheme="majorHAnsi"/>
        </w:rPr>
        <w:t xml:space="preserve"> Road (</w:t>
      </w:r>
      <w:proofErr w:type="spellStart"/>
      <w:r w:rsidRPr="00166A4D">
        <w:rPr>
          <w:rFonts w:asciiTheme="majorHAnsi" w:hAnsiTheme="majorHAnsi"/>
        </w:rPr>
        <w:t>zizagging</w:t>
      </w:r>
      <w:proofErr w:type="spellEnd"/>
      <w:r w:rsidRPr="00166A4D">
        <w:rPr>
          <w:rFonts w:asciiTheme="majorHAnsi" w:hAnsiTheme="majorHAnsi"/>
        </w:rPr>
        <w:t xml:space="preserve"> L, R, L, R) ~3 miles to site bridge. Access Big Coulee on the southeast corner of bridge, downstream. </w:t>
      </w:r>
      <w:r>
        <w:rPr>
          <w:rFonts w:asciiTheme="majorHAnsi" w:hAnsiTheme="majorHAnsi"/>
        </w:rPr>
        <w:t>The stream gage is located approximately 150’ south of the sample site, as seen in photo #6 below, top right of the photo.</w:t>
      </w:r>
    </w:p>
    <w:p w14:paraId="2225ED43" w14:textId="77777777" w:rsidR="00AA78C3" w:rsidRPr="00166A4D" w:rsidRDefault="00AA78C3" w:rsidP="00AA78C3">
      <w:pPr>
        <w:rPr>
          <w:rFonts w:asciiTheme="majorHAnsi" w:hAnsiTheme="majorHAnsi"/>
        </w:rPr>
      </w:pPr>
    </w:p>
    <w:p w14:paraId="240BD698" w14:textId="77777777" w:rsidR="00AA78C3" w:rsidRPr="00310F17" w:rsidRDefault="00AA78C3" w:rsidP="00AA78C3">
      <w:pPr>
        <w:rPr>
          <w:rFonts w:asciiTheme="majorHAnsi" w:hAnsiTheme="majorHAnsi"/>
          <w:lang w:val="fr-FR"/>
        </w:rPr>
      </w:pPr>
      <w:r w:rsidRPr="00310F17">
        <w:rPr>
          <w:rFonts w:asciiTheme="majorHAnsi" w:hAnsiTheme="majorHAnsi"/>
          <w:lang w:val="fr-FR"/>
        </w:rPr>
        <w:t xml:space="preserve">GPS </w:t>
      </w:r>
      <w:proofErr w:type="spellStart"/>
      <w:proofErr w:type="gramStart"/>
      <w:r w:rsidRPr="00310F17">
        <w:rPr>
          <w:rFonts w:asciiTheme="majorHAnsi" w:hAnsiTheme="majorHAnsi"/>
          <w:lang w:val="fr-FR"/>
        </w:rPr>
        <w:t>Coordinates</w:t>
      </w:r>
      <w:proofErr w:type="spellEnd"/>
      <w:r w:rsidRPr="00310F17">
        <w:rPr>
          <w:rFonts w:asciiTheme="majorHAnsi" w:hAnsiTheme="majorHAnsi"/>
          <w:lang w:val="fr-FR"/>
        </w:rPr>
        <w:t>:</w:t>
      </w:r>
      <w:proofErr w:type="gramEnd"/>
      <w:r w:rsidRPr="00310F17">
        <w:rPr>
          <w:rFonts w:asciiTheme="majorHAnsi" w:hAnsiTheme="majorHAnsi"/>
          <w:lang w:val="fr-FR"/>
        </w:rPr>
        <w:t xml:space="preserve"> 47.516972 latitude</w:t>
      </w:r>
    </w:p>
    <w:p w14:paraId="753441FC" w14:textId="77777777" w:rsidR="00AA78C3" w:rsidRPr="00310F17" w:rsidRDefault="00AA78C3" w:rsidP="00AA78C3">
      <w:pPr>
        <w:rPr>
          <w:rFonts w:asciiTheme="majorHAnsi" w:hAnsiTheme="majorHAnsi"/>
          <w:lang w:val="fr-FR"/>
        </w:rPr>
      </w:pPr>
      <w:r w:rsidRPr="00310F17">
        <w:rPr>
          <w:rFonts w:asciiTheme="majorHAnsi" w:hAnsiTheme="majorHAnsi"/>
          <w:lang w:val="fr-FR"/>
        </w:rPr>
        <w:tab/>
      </w:r>
      <w:r w:rsidRPr="00310F17">
        <w:rPr>
          <w:rFonts w:asciiTheme="majorHAnsi" w:hAnsiTheme="majorHAnsi"/>
          <w:lang w:val="fr-FR"/>
        </w:rPr>
        <w:tab/>
        <w:t xml:space="preserve">    -111.887306 longitude</w:t>
      </w:r>
    </w:p>
    <w:p w14:paraId="70D4464C" w14:textId="77777777" w:rsidR="00AA78C3" w:rsidRPr="00310F17" w:rsidRDefault="00AA78C3" w:rsidP="00AA78C3">
      <w:pPr>
        <w:rPr>
          <w:rFonts w:asciiTheme="majorHAnsi" w:hAnsiTheme="majorHAnsi"/>
          <w:lang w:val="fr-FR"/>
        </w:rPr>
      </w:pPr>
    </w:p>
    <w:p w14:paraId="1A99C53A" w14:textId="77777777" w:rsidR="00AA78C3" w:rsidRDefault="00AA78C3" w:rsidP="00AA78C3">
      <w:pPr>
        <w:rPr>
          <w:rFonts w:asciiTheme="majorHAnsi" w:hAnsiTheme="majorHAnsi"/>
          <w:b/>
          <w:bCs/>
        </w:rPr>
      </w:pPr>
      <w:r w:rsidRPr="00166A4D">
        <w:rPr>
          <w:rFonts w:asciiTheme="majorHAnsi" w:hAnsiTheme="majorHAnsi"/>
          <w:noProof/>
        </w:rPr>
        <w:drawing>
          <wp:anchor distT="0" distB="0" distL="114300" distR="114300" simplePos="0" relativeHeight="251662336" behindDoc="1" locked="0" layoutInCell="1" allowOverlap="1" wp14:anchorId="4184CF74" wp14:editId="1F177A4C">
            <wp:simplePos x="0" y="0"/>
            <wp:positionH relativeFrom="margin">
              <wp:align>left</wp:align>
            </wp:positionH>
            <wp:positionV relativeFrom="page">
              <wp:posOffset>2205990</wp:posOffset>
            </wp:positionV>
            <wp:extent cx="3322320" cy="2491740"/>
            <wp:effectExtent l="0" t="0" r="0" b="3810"/>
            <wp:wrapTight wrapText="bothSides">
              <wp:wrapPolygon edited="0">
                <wp:start x="0" y="0"/>
                <wp:lineTo x="0" y="21468"/>
                <wp:lineTo x="21427" y="21468"/>
                <wp:lineTo x="21427" y="0"/>
                <wp:lineTo x="0" y="0"/>
              </wp:wrapPolygon>
            </wp:wrapTight>
            <wp:docPr id="8767558" name="Picture 8767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322320" cy="2491740"/>
                    </a:xfrm>
                    <a:prstGeom prst="rect">
                      <a:avLst/>
                    </a:prstGeom>
                  </pic:spPr>
                </pic:pic>
              </a:graphicData>
            </a:graphic>
          </wp:anchor>
        </w:drawing>
      </w:r>
      <w:r w:rsidRPr="00310F17">
        <w:rPr>
          <w:rFonts w:asciiTheme="majorHAnsi" w:hAnsiTheme="majorHAnsi"/>
          <w:b/>
          <w:bCs/>
          <w:lang w:val="fr-FR"/>
        </w:rPr>
        <w:t xml:space="preserve">Photo 4. </w:t>
      </w:r>
      <w:r w:rsidRPr="00166A4D">
        <w:rPr>
          <w:rFonts w:asciiTheme="majorHAnsi" w:hAnsiTheme="majorHAnsi"/>
          <w:b/>
          <w:bCs/>
        </w:rPr>
        <w:t xml:space="preserve">Upstream at Big Coulee Site. </w:t>
      </w:r>
      <w:r>
        <w:rPr>
          <w:rFonts w:asciiTheme="majorHAnsi" w:hAnsiTheme="majorHAnsi"/>
          <w:b/>
          <w:bCs/>
        </w:rPr>
        <w:tab/>
        <w:t xml:space="preserve">          </w:t>
      </w:r>
    </w:p>
    <w:p w14:paraId="1830000A" w14:textId="77777777" w:rsidR="00AA78C3" w:rsidRDefault="00AA78C3" w:rsidP="00AA78C3">
      <w:pPr>
        <w:rPr>
          <w:rFonts w:asciiTheme="majorHAnsi" w:hAnsiTheme="majorHAnsi"/>
          <w:b/>
          <w:bCs/>
        </w:rPr>
      </w:pPr>
    </w:p>
    <w:p w14:paraId="047E3B6E" w14:textId="77777777" w:rsidR="00AA78C3" w:rsidRDefault="00AA78C3" w:rsidP="00AA78C3">
      <w:pPr>
        <w:rPr>
          <w:rFonts w:asciiTheme="majorHAnsi" w:hAnsiTheme="majorHAnsi"/>
          <w:b/>
          <w:bCs/>
        </w:rPr>
      </w:pPr>
    </w:p>
    <w:p w14:paraId="79BA9C7C" w14:textId="77777777" w:rsidR="00AA78C3" w:rsidRDefault="00AA78C3" w:rsidP="00AA78C3">
      <w:pPr>
        <w:rPr>
          <w:rFonts w:asciiTheme="majorHAnsi" w:hAnsiTheme="majorHAnsi"/>
          <w:b/>
          <w:bCs/>
        </w:rPr>
      </w:pPr>
    </w:p>
    <w:p w14:paraId="071243BA" w14:textId="77777777" w:rsidR="00AA78C3" w:rsidRDefault="00AA78C3" w:rsidP="00AA78C3">
      <w:pPr>
        <w:rPr>
          <w:rFonts w:asciiTheme="majorHAnsi" w:hAnsiTheme="majorHAnsi"/>
          <w:b/>
          <w:bCs/>
        </w:rPr>
      </w:pPr>
    </w:p>
    <w:p w14:paraId="62BCE1A7" w14:textId="77777777" w:rsidR="00AA78C3" w:rsidRDefault="00AA78C3" w:rsidP="00AA78C3">
      <w:pPr>
        <w:rPr>
          <w:rFonts w:asciiTheme="majorHAnsi" w:hAnsiTheme="majorHAnsi"/>
          <w:b/>
          <w:bCs/>
        </w:rPr>
      </w:pPr>
    </w:p>
    <w:p w14:paraId="0329AE85" w14:textId="77777777" w:rsidR="00AA78C3" w:rsidRDefault="00AA78C3" w:rsidP="00AA78C3">
      <w:pPr>
        <w:rPr>
          <w:rFonts w:asciiTheme="majorHAnsi" w:hAnsiTheme="majorHAnsi"/>
          <w:b/>
          <w:bCs/>
        </w:rPr>
      </w:pPr>
    </w:p>
    <w:p w14:paraId="7118D88A" w14:textId="77777777" w:rsidR="00AA78C3" w:rsidRDefault="00AA78C3" w:rsidP="00AA78C3">
      <w:pPr>
        <w:rPr>
          <w:rFonts w:asciiTheme="majorHAnsi" w:hAnsiTheme="majorHAnsi"/>
          <w:b/>
          <w:bCs/>
        </w:rPr>
      </w:pPr>
    </w:p>
    <w:p w14:paraId="61381720" w14:textId="77777777" w:rsidR="00AA78C3" w:rsidRDefault="00AA78C3" w:rsidP="00AA78C3">
      <w:pPr>
        <w:rPr>
          <w:rFonts w:asciiTheme="majorHAnsi" w:hAnsiTheme="majorHAnsi"/>
          <w:b/>
          <w:bCs/>
        </w:rPr>
      </w:pPr>
    </w:p>
    <w:p w14:paraId="3FDC143F" w14:textId="77777777" w:rsidR="00AA78C3" w:rsidRDefault="00AA78C3" w:rsidP="00AA78C3">
      <w:pPr>
        <w:rPr>
          <w:rFonts w:asciiTheme="majorHAnsi" w:hAnsiTheme="majorHAnsi"/>
          <w:b/>
          <w:bCs/>
        </w:rPr>
      </w:pPr>
    </w:p>
    <w:p w14:paraId="790184C2" w14:textId="77777777" w:rsidR="00AA78C3" w:rsidRDefault="00AA78C3" w:rsidP="00AA78C3">
      <w:pPr>
        <w:rPr>
          <w:rFonts w:asciiTheme="majorHAnsi" w:hAnsiTheme="majorHAnsi"/>
          <w:b/>
          <w:bCs/>
        </w:rPr>
      </w:pPr>
    </w:p>
    <w:p w14:paraId="4A4EF871" w14:textId="77777777" w:rsidR="00AA78C3" w:rsidRDefault="00AA78C3" w:rsidP="00AA78C3">
      <w:pPr>
        <w:rPr>
          <w:rFonts w:asciiTheme="majorHAnsi" w:hAnsiTheme="majorHAnsi"/>
          <w:b/>
          <w:bCs/>
        </w:rPr>
      </w:pPr>
    </w:p>
    <w:p w14:paraId="529DEB87" w14:textId="77777777" w:rsidR="00AA78C3" w:rsidRDefault="00AA78C3" w:rsidP="00AA78C3">
      <w:pPr>
        <w:rPr>
          <w:rFonts w:asciiTheme="majorHAnsi" w:hAnsiTheme="majorHAnsi"/>
          <w:b/>
          <w:bCs/>
        </w:rPr>
      </w:pPr>
    </w:p>
    <w:p w14:paraId="0F618A24" w14:textId="77777777" w:rsidR="00AA78C3" w:rsidRDefault="00AA78C3" w:rsidP="00AA78C3">
      <w:pPr>
        <w:rPr>
          <w:rFonts w:asciiTheme="majorHAnsi" w:hAnsiTheme="majorHAnsi"/>
          <w:b/>
          <w:bCs/>
        </w:rPr>
      </w:pPr>
    </w:p>
    <w:p w14:paraId="2BFD305D" w14:textId="77777777" w:rsidR="00AA78C3" w:rsidRDefault="00AA78C3" w:rsidP="00AA78C3">
      <w:pPr>
        <w:rPr>
          <w:rFonts w:asciiTheme="majorHAnsi" w:hAnsiTheme="majorHAnsi"/>
          <w:b/>
          <w:bCs/>
        </w:rPr>
      </w:pPr>
    </w:p>
    <w:p w14:paraId="2B353CD9" w14:textId="77777777" w:rsidR="00AA78C3" w:rsidRDefault="00AA78C3" w:rsidP="00AA78C3">
      <w:pPr>
        <w:rPr>
          <w:rFonts w:asciiTheme="majorHAnsi" w:hAnsiTheme="majorHAnsi"/>
          <w:b/>
          <w:bCs/>
        </w:rPr>
      </w:pPr>
    </w:p>
    <w:p w14:paraId="346C1B3D" w14:textId="492A7AF9" w:rsidR="00AA78C3" w:rsidRPr="00166A4D" w:rsidRDefault="00AA78C3" w:rsidP="00AA78C3">
      <w:pPr>
        <w:rPr>
          <w:rFonts w:asciiTheme="majorHAnsi" w:eastAsia="Calibri" w:hAnsiTheme="majorHAnsi" w:cs="Calibri"/>
          <w:color w:val="000000" w:themeColor="text1"/>
          <w:sz w:val="21"/>
          <w:szCs w:val="21"/>
        </w:rPr>
      </w:pPr>
      <w:r w:rsidRPr="00166A4D">
        <w:rPr>
          <w:rFonts w:asciiTheme="majorHAnsi" w:hAnsiTheme="majorHAnsi"/>
          <w:noProof/>
        </w:rPr>
        <w:drawing>
          <wp:anchor distT="0" distB="0" distL="114300" distR="114300" simplePos="0" relativeHeight="251663360" behindDoc="1" locked="0" layoutInCell="1" allowOverlap="1" wp14:anchorId="62BB7153" wp14:editId="4BF77470">
            <wp:simplePos x="0" y="0"/>
            <wp:positionH relativeFrom="margin">
              <wp:align>left</wp:align>
            </wp:positionH>
            <wp:positionV relativeFrom="page">
              <wp:posOffset>4829175</wp:posOffset>
            </wp:positionV>
            <wp:extent cx="3318510" cy="2489200"/>
            <wp:effectExtent l="0" t="0" r="0" b="6350"/>
            <wp:wrapTight wrapText="bothSides">
              <wp:wrapPolygon edited="0">
                <wp:start x="0" y="0"/>
                <wp:lineTo x="0" y="21490"/>
                <wp:lineTo x="21451" y="21490"/>
                <wp:lineTo x="21451" y="0"/>
                <wp:lineTo x="0" y="0"/>
              </wp:wrapPolygon>
            </wp:wrapTight>
            <wp:docPr id="1769439055" name="Picture 1769439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318510" cy="2489200"/>
                    </a:xfrm>
                    <a:prstGeom prst="rect">
                      <a:avLst/>
                    </a:prstGeom>
                  </pic:spPr>
                </pic:pic>
              </a:graphicData>
            </a:graphic>
            <wp14:sizeRelH relativeFrom="margin">
              <wp14:pctWidth>0</wp14:pctWidth>
            </wp14:sizeRelH>
            <wp14:sizeRelV relativeFrom="margin">
              <wp14:pctHeight>0</wp14:pctHeight>
            </wp14:sizeRelV>
          </wp:anchor>
        </w:drawing>
      </w:r>
      <w:r w:rsidRPr="00166A4D">
        <w:rPr>
          <w:rFonts w:asciiTheme="majorHAnsi" w:eastAsia="Calibri" w:hAnsiTheme="majorHAnsi" w:cs="Calibri"/>
          <w:b/>
          <w:bCs/>
          <w:color w:val="000000" w:themeColor="text1"/>
          <w:sz w:val="21"/>
          <w:szCs w:val="21"/>
        </w:rPr>
        <w:t xml:space="preserve">Photo </w:t>
      </w:r>
      <w:r>
        <w:rPr>
          <w:rFonts w:asciiTheme="majorHAnsi" w:eastAsia="Calibri" w:hAnsiTheme="majorHAnsi" w:cs="Calibri"/>
          <w:b/>
          <w:bCs/>
          <w:color w:val="000000" w:themeColor="text1"/>
          <w:sz w:val="21"/>
          <w:szCs w:val="21"/>
        </w:rPr>
        <w:t>5</w:t>
      </w:r>
      <w:r w:rsidRPr="00166A4D">
        <w:rPr>
          <w:rFonts w:asciiTheme="majorHAnsi" w:eastAsia="Calibri" w:hAnsiTheme="majorHAnsi" w:cs="Calibri"/>
          <w:b/>
          <w:bCs/>
          <w:color w:val="000000" w:themeColor="text1"/>
          <w:sz w:val="21"/>
          <w:szCs w:val="21"/>
        </w:rPr>
        <w:t xml:space="preserve">. Across </w:t>
      </w:r>
      <w:r w:rsidR="00E90189">
        <w:rPr>
          <w:rFonts w:asciiTheme="majorHAnsi" w:eastAsia="Calibri" w:hAnsiTheme="majorHAnsi" w:cs="Calibri"/>
          <w:b/>
          <w:bCs/>
          <w:color w:val="000000" w:themeColor="text1"/>
          <w:sz w:val="21"/>
          <w:szCs w:val="21"/>
        </w:rPr>
        <w:t>at Big</w:t>
      </w:r>
      <w:r w:rsidRPr="00166A4D">
        <w:rPr>
          <w:rFonts w:asciiTheme="majorHAnsi" w:eastAsia="Calibri" w:hAnsiTheme="majorHAnsi" w:cs="Calibri"/>
          <w:b/>
          <w:bCs/>
          <w:color w:val="000000" w:themeColor="text1"/>
          <w:sz w:val="21"/>
          <w:szCs w:val="21"/>
        </w:rPr>
        <w:t xml:space="preserve"> Coulee Site. </w:t>
      </w:r>
    </w:p>
    <w:p w14:paraId="325DB4CC" w14:textId="77777777" w:rsidR="00AA78C3" w:rsidRPr="00166A4D" w:rsidRDefault="00AA78C3" w:rsidP="00AA78C3">
      <w:pPr>
        <w:rPr>
          <w:rFonts w:asciiTheme="majorHAnsi" w:hAnsiTheme="majorHAnsi"/>
        </w:rPr>
      </w:pPr>
    </w:p>
    <w:p w14:paraId="4FEDD472" w14:textId="77777777" w:rsidR="00AA78C3" w:rsidRPr="00166A4D" w:rsidRDefault="00AA78C3" w:rsidP="00AA78C3">
      <w:pPr>
        <w:rPr>
          <w:rFonts w:asciiTheme="majorHAnsi" w:hAnsiTheme="majorHAnsi"/>
          <w:b/>
          <w:bCs/>
        </w:rPr>
      </w:pPr>
    </w:p>
    <w:p w14:paraId="71FBE730" w14:textId="77777777" w:rsidR="00AA78C3" w:rsidRPr="00166A4D" w:rsidRDefault="00AA78C3" w:rsidP="00AA78C3">
      <w:pPr>
        <w:rPr>
          <w:rFonts w:asciiTheme="majorHAnsi" w:eastAsia="Calibri" w:hAnsiTheme="majorHAnsi" w:cs="Calibri"/>
          <w:b/>
          <w:bCs/>
          <w:color w:val="000000" w:themeColor="text1"/>
          <w:sz w:val="21"/>
          <w:szCs w:val="21"/>
        </w:rPr>
      </w:pPr>
    </w:p>
    <w:p w14:paraId="67E10B1B" w14:textId="77777777" w:rsidR="00AA78C3" w:rsidRDefault="00AA78C3" w:rsidP="00AA78C3">
      <w:pPr>
        <w:rPr>
          <w:rFonts w:asciiTheme="majorHAnsi" w:hAnsiTheme="majorHAnsi"/>
          <w:b/>
          <w:bCs/>
        </w:rPr>
      </w:pPr>
    </w:p>
    <w:p w14:paraId="3F73EF96" w14:textId="77777777" w:rsidR="00AA78C3" w:rsidRDefault="00AA78C3" w:rsidP="00AA78C3">
      <w:pPr>
        <w:rPr>
          <w:rFonts w:asciiTheme="majorHAnsi" w:hAnsiTheme="majorHAnsi"/>
          <w:b/>
          <w:bCs/>
        </w:rPr>
      </w:pPr>
    </w:p>
    <w:p w14:paraId="5DBB3318" w14:textId="77777777" w:rsidR="00AA78C3" w:rsidRDefault="00AA78C3" w:rsidP="00AA78C3">
      <w:pPr>
        <w:rPr>
          <w:rFonts w:asciiTheme="majorHAnsi" w:hAnsiTheme="majorHAnsi"/>
          <w:b/>
          <w:bCs/>
        </w:rPr>
      </w:pPr>
    </w:p>
    <w:p w14:paraId="71A4053E" w14:textId="77777777" w:rsidR="00AA78C3" w:rsidRDefault="00AA78C3" w:rsidP="00AA78C3">
      <w:pPr>
        <w:rPr>
          <w:rFonts w:asciiTheme="majorHAnsi" w:hAnsiTheme="majorHAnsi"/>
          <w:b/>
          <w:bCs/>
        </w:rPr>
      </w:pPr>
    </w:p>
    <w:p w14:paraId="3C6A2072" w14:textId="77777777" w:rsidR="00AA78C3" w:rsidRDefault="00AA78C3" w:rsidP="00AA78C3">
      <w:pPr>
        <w:rPr>
          <w:rFonts w:asciiTheme="majorHAnsi" w:hAnsiTheme="majorHAnsi"/>
          <w:b/>
          <w:bCs/>
        </w:rPr>
      </w:pPr>
    </w:p>
    <w:p w14:paraId="4E6B983E" w14:textId="77777777" w:rsidR="00AA78C3" w:rsidRDefault="00AA78C3" w:rsidP="00AA78C3">
      <w:pPr>
        <w:rPr>
          <w:rFonts w:asciiTheme="majorHAnsi" w:hAnsiTheme="majorHAnsi"/>
          <w:b/>
          <w:bCs/>
        </w:rPr>
      </w:pPr>
    </w:p>
    <w:p w14:paraId="10BC72C5" w14:textId="77777777" w:rsidR="00AA78C3" w:rsidRDefault="00AA78C3" w:rsidP="00AA78C3">
      <w:pPr>
        <w:rPr>
          <w:rFonts w:asciiTheme="majorHAnsi" w:hAnsiTheme="majorHAnsi"/>
          <w:b/>
          <w:bCs/>
        </w:rPr>
      </w:pPr>
    </w:p>
    <w:p w14:paraId="288BA6CA" w14:textId="77777777" w:rsidR="00AA78C3" w:rsidRDefault="00AA78C3" w:rsidP="00AA78C3">
      <w:pPr>
        <w:rPr>
          <w:rFonts w:asciiTheme="majorHAnsi" w:hAnsiTheme="majorHAnsi"/>
          <w:b/>
          <w:bCs/>
        </w:rPr>
      </w:pPr>
    </w:p>
    <w:p w14:paraId="108A6834" w14:textId="77777777" w:rsidR="00AA78C3" w:rsidRDefault="00AA78C3" w:rsidP="00AA78C3">
      <w:pPr>
        <w:rPr>
          <w:rFonts w:asciiTheme="majorHAnsi" w:hAnsiTheme="majorHAnsi"/>
          <w:b/>
          <w:bCs/>
        </w:rPr>
      </w:pPr>
    </w:p>
    <w:p w14:paraId="28CC5E0C" w14:textId="77777777" w:rsidR="00AA78C3" w:rsidRDefault="00AA78C3" w:rsidP="00AA78C3">
      <w:pPr>
        <w:rPr>
          <w:rFonts w:asciiTheme="majorHAnsi" w:hAnsiTheme="majorHAnsi"/>
          <w:b/>
          <w:bCs/>
        </w:rPr>
      </w:pPr>
    </w:p>
    <w:p w14:paraId="4340ACF4" w14:textId="77777777" w:rsidR="00AA78C3" w:rsidRDefault="00AA78C3" w:rsidP="00AA78C3">
      <w:pPr>
        <w:rPr>
          <w:rFonts w:asciiTheme="majorHAnsi" w:hAnsiTheme="majorHAnsi"/>
          <w:b/>
          <w:bCs/>
        </w:rPr>
      </w:pPr>
    </w:p>
    <w:p w14:paraId="2337E821" w14:textId="77777777" w:rsidR="00AA78C3" w:rsidRDefault="00AA78C3" w:rsidP="00AA78C3">
      <w:pPr>
        <w:rPr>
          <w:rFonts w:asciiTheme="majorHAnsi" w:hAnsiTheme="majorHAnsi"/>
          <w:b/>
          <w:bCs/>
        </w:rPr>
      </w:pPr>
    </w:p>
    <w:p w14:paraId="32D10B83" w14:textId="77777777" w:rsidR="00AA78C3" w:rsidRPr="00166A4D" w:rsidRDefault="00AA78C3" w:rsidP="00AA78C3">
      <w:pPr>
        <w:rPr>
          <w:rFonts w:asciiTheme="majorHAnsi" w:hAnsiTheme="majorHAnsi"/>
        </w:rPr>
      </w:pPr>
      <w:r w:rsidRPr="00166A4D">
        <w:rPr>
          <w:rFonts w:asciiTheme="majorHAnsi" w:hAnsiTheme="majorHAnsi"/>
          <w:noProof/>
        </w:rPr>
        <w:drawing>
          <wp:anchor distT="0" distB="0" distL="114300" distR="114300" simplePos="0" relativeHeight="251664384" behindDoc="1" locked="0" layoutInCell="1" allowOverlap="1" wp14:anchorId="6F3ACD1E" wp14:editId="3DDBEF56">
            <wp:simplePos x="0" y="0"/>
            <wp:positionH relativeFrom="margin">
              <wp:align>left</wp:align>
            </wp:positionH>
            <wp:positionV relativeFrom="page">
              <wp:posOffset>7435850</wp:posOffset>
            </wp:positionV>
            <wp:extent cx="3310255" cy="2482850"/>
            <wp:effectExtent l="0" t="0" r="4445" b="0"/>
            <wp:wrapTight wrapText="bothSides">
              <wp:wrapPolygon edited="0">
                <wp:start x="0" y="0"/>
                <wp:lineTo x="0" y="21379"/>
                <wp:lineTo x="21505" y="21379"/>
                <wp:lineTo x="21505" y="0"/>
                <wp:lineTo x="0" y="0"/>
              </wp:wrapPolygon>
            </wp:wrapTight>
            <wp:docPr id="543407392" name="Picture 543407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310255" cy="2482850"/>
                    </a:xfrm>
                    <a:prstGeom prst="rect">
                      <a:avLst/>
                    </a:prstGeom>
                  </pic:spPr>
                </pic:pic>
              </a:graphicData>
            </a:graphic>
            <wp14:sizeRelH relativeFrom="margin">
              <wp14:pctWidth>0</wp14:pctWidth>
            </wp14:sizeRelH>
            <wp14:sizeRelV relativeFrom="margin">
              <wp14:pctHeight>0</wp14:pctHeight>
            </wp14:sizeRelV>
          </wp:anchor>
        </w:drawing>
      </w:r>
      <w:r w:rsidRPr="00166A4D">
        <w:rPr>
          <w:rFonts w:asciiTheme="majorHAnsi" w:hAnsiTheme="majorHAnsi"/>
          <w:b/>
          <w:bCs/>
        </w:rPr>
        <w:t xml:space="preserve">Photo </w:t>
      </w:r>
      <w:r>
        <w:rPr>
          <w:rFonts w:asciiTheme="majorHAnsi" w:hAnsiTheme="majorHAnsi"/>
          <w:b/>
          <w:bCs/>
        </w:rPr>
        <w:t>6</w:t>
      </w:r>
      <w:r w:rsidRPr="00166A4D">
        <w:rPr>
          <w:rFonts w:asciiTheme="majorHAnsi" w:hAnsiTheme="majorHAnsi"/>
          <w:b/>
          <w:bCs/>
        </w:rPr>
        <w:t xml:space="preserve">. Downstream at Big Coulee Site. </w:t>
      </w:r>
    </w:p>
    <w:p w14:paraId="18B36C0C" w14:textId="77777777" w:rsidR="00AA78C3" w:rsidRDefault="00AA78C3" w:rsidP="00AA78C3"/>
    <w:p w14:paraId="3644B877" w14:textId="77777777" w:rsidR="00AA78C3" w:rsidRPr="002F74D9" w:rsidRDefault="00AA78C3" w:rsidP="00AA78C3">
      <w:pPr>
        <w:rPr>
          <w:rFonts w:asciiTheme="majorHAnsi" w:hAnsiTheme="majorHAnsi"/>
        </w:rPr>
      </w:pPr>
    </w:p>
    <w:p w14:paraId="0565783D" w14:textId="77777777" w:rsidR="00AA78C3" w:rsidRDefault="00AA78C3" w:rsidP="00AA78C3">
      <w:pPr>
        <w:rPr>
          <w:b/>
          <w:bCs/>
        </w:rPr>
      </w:pPr>
      <w:r>
        <w:rPr>
          <w:b/>
          <w:bCs/>
        </w:rPr>
        <w:br w:type="page"/>
      </w:r>
    </w:p>
    <w:p w14:paraId="20C268D2" w14:textId="77777777" w:rsidR="00AA78C3" w:rsidRPr="004008A0" w:rsidRDefault="00AA78C3" w:rsidP="00AA78C3">
      <w:pPr>
        <w:rPr>
          <w:rFonts w:asciiTheme="majorHAnsi" w:hAnsiTheme="majorHAnsi"/>
        </w:rPr>
      </w:pPr>
      <w:r w:rsidRPr="004008A0">
        <w:rPr>
          <w:rFonts w:asciiTheme="majorHAnsi" w:hAnsiTheme="majorHAnsi"/>
          <w:b/>
          <w:bCs/>
        </w:rPr>
        <w:lastRenderedPageBreak/>
        <w:t>Adobe Creek (</w:t>
      </w:r>
      <w:r>
        <w:rPr>
          <w:rFonts w:asciiTheme="majorHAnsi" w:hAnsiTheme="majorHAnsi"/>
          <w:b/>
          <w:bCs/>
        </w:rPr>
        <w:t>Site Name: AC, Site ID: SUN-ADBEC01</w:t>
      </w:r>
      <w:r w:rsidRPr="004008A0">
        <w:rPr>
          <w:rFonts w:asciiTheme="majorHAnsi" w:hAnsiTheme="majorHAnsi"/>
          <w:b/>
          <w:bCs/>
        </w:rPr>
        <w:t xml:space="preserve">) </w:t>
      </w:r>
    </w:p>
    <w:p w14:paraId="5D3BFDA7" w14:textId="58E69DA4" w:rsidR="00AA78C3" w:rsidRPr="004008A0" w:rsidRDefault="00AA78C3" w:rsidP="00AA78C3">
      <w:pPr>
        <w:jc w:val="both"/>
        <w:rPr>
          <w:rFonts w:asciiTheme="majorHAnsi" w:hAnsiTheme="majorHAnsi"/>
        </w:rPr>
      </w:pPr>
      <w:r w:rsidRPr="004008A0">
        <w:rPr>
          <w:rFonts w:asciiTheme="majorHAnsi" w:hAnsiTheme="majorHAnsi"/>
        </w:rPr>
        <w:t xml:space="preserve">Directions: </w:t>
      </w:r>
      <w:r w:rsidR="00CF67D0">
        <w:rPr>
          <w:rFonts w:asciiTheme="majorHAnsi" w:hAnsiTheme="majorHAnsi"/>
        </w:rPr>
        <w:t xml:space="preserve">After previous sampling site, </w:t>
      </w:r>
      <w:proofErr w:type="gramStart"/>
      <w:r w:rsidR="00CF67D0">
        <w:rPr>
          <w:rFonts w:asciiTheme="majorHAnsi" w:hAnsiTheme="majorHAnsi"/>
        </w:rPr>
        <w:t>continue on</w:t>
      </w:r>
      <w:proofErr w:type="gramEnd"/>
      <w:r w:rsidR="00CF67D0">
        <w:rPr>
          <w:rFonts w:asciiTheme="majorHAnsi" w:hAnsiTheme="majorHAnsi"/>
        </w:rPr>
        <w:t xml:space="preserve"> Simms-</w:t>
      </w:r>
      <w:proofErr w:type="spellStart"/>
      <w:r w:rsidR="00CF67D0">
        <w:rPr>
          <w:rFonts w:asciiTheme="majorHAnsi" w:hAnsiTheme="majorHAnsi"/>
        </w:rPr>
        <w:t>Ashuelot</w:t>
      </w:r>
      <w:proofErr w:type="spellEnd"/>
      <w:r w:rsidR="00CF67D0">
        <w:rPr>
          <w:rFonts w:asciiTheme="majorHAnsi" w:hAnsiTheme="majorHAnsi"/>
        </w:rPr>
        <w:t xml:space="preserve"> Road for 1 mile before making a left turn onto Blackfoot Coulee Rd. At the end of Blackfoot Coulee Rd, turn left onto 565 (paved) until turning left on highway 200. </w:t>
      </w:r>
      <w:r w:rsidRPr="004008A0">
        <w:rPr>
          <w:rFonts w:asciiTheme="majorHAnsi" w:hAnsiTheme="majorHAnsi"/>
        </w:rPr>
        <w:t xml:space="preserve">Take highway 200 northeast </w:t>
      </w:r>
      <w:r w:rsidR="00CF67D0">
        <w:rPr>
          <w:rFonts w:asciiTheme="majorHAnsi" w:hAnsiTheme="majorHAnsi"/>
        </w:rPr>
        <w:t>to Fort Shaw.</w:t>
      </w:r>
      <w:r w:rsidRPr="004008A0">
        <w:rPr>
          <w:rFonts w:asciiTheme="majorHAnsi" w:hAnsiTheme="majorHAnsi"/>
        </w:rPr>
        <w:t xml:space="preserve"> </w:t>
      </w:r>
      <w:r w:rsidR="00CF67D0">
        <w:rPr>
          <w:rFonts w:asciiTheme="majorHAnsi" w:hAnsiTheme="majorHAnsi"/>
        </w:rPr>
        <w:t xml:space="preserve"> In Fort Shaw, watch for a church with a green roof on the right. The site is on the right in 0.6 miles, </w:t>
      </w:r>
      <w:r w:rsidR="00EA21A6">
        <w:rPr>
          <w:rFonts w:asciiTheme="majorHAnsi" w:hAnsiTheme="majorHAnsi"/>
        </w:rPr>
        <w:t>right after mile marker 134. T</w:t>
      </w:r>
      <w:r w:rsidR="00CF67D0">
        <w:rPr>
          <w:rFonts w:asciiTheme="majorHAnsi" w:hAnsiTheme="majorHAnsi"/>
        </w:rPr>
        <w:t>here is a pull off directly off the road</w:t>
      </w:r>
      <w:r w:rsidR="00EA21A6">
        <w:rPr>
          <w:rFonts w:asciiTheme="majorHAnsi" w:hAnsiTheme="majorHAnsi"/>
        </w:rPr>
        <w:t xml:space="preserve">, </w:t>
      </w:r>
      <w:r w:rsidRPr="004008A0">
        <w:rPr>
          <w:rFonts w:asciiTheme="majorHAnsi" w:hAnsiTheme="majorHAnsi"/>
        </w:rPr>
        <w:t xml:space="preserve">sample ~100 feet upstream on the south side of the road, past the barbed wire fence. </w:t>
      </w:r>
    </w:p>
    <w:p w14:paraId="617EE6CD" w14:textId="77777777" w:rsidR="00AA78C3" w:rsidRPr="004008A0" w:rsidRDefault="00AA78C3" w:rsidP="00AA78C3">
      <w:pPr>
        <w:rPr>
          <w:rFonts w:asciiTheme="majorHAnsi" w:hAnsiTheme="majorHAnsi"/>
        </w:rPr>
      </w:pPr>
    </w:p>
    <w:p w14:paraId="5C693F55" w14:textId="77777777" w:rsidR="00AA78C3" w:rsidRPr="00310F17" w:rsidRDefault="00AA78C3" w:rsidP="00AA78C3">
      <w:pPr>
        <w:rPr>
          <w:rFonts w:asciiTheme="majorHAnsi" w:hAnsiTheme="majorHAnsi"/>
          <w:lang w:val="fr-FR"/>
        </w:rPr>
      </w:pPr>
      <w:r w:rsidRPr="00310F17">
        <w:rPr>
          <w:rFonts w:asciiTheme="majorHAnsi" w:hAnsiTheme="majorHAnsi"/>
          <w:lang w:val="fr-FR"/>
        </w:rPr>
        <w:t xml:space="preserve">GPS </w:t>
      </w:r>
      <w:proofErr w:type="spellStart"/>
      <w:proofErr w:type="gramStart"/>
      <w:r w:rsidRPr="00310F17">
        <w:rPr>
          <w:rFonts w:asciiTheme="majorHAnsi" w:hAnsiTheme="majorHAnsi"/>
          <w:lang w:val="fr-FR"/>
        </w:rPr>
        <w:t>Coordinates</w:t>
      </w:r>
      <w:proofErr w:type="spellEnd"/>
      <w:r w:rsidRPr="00310F17">
        <w:rPr>
          <w:rFonts w:asciiTheme="majorHAnsi" w:hAnsiTheme="majorHAnsi"/>
          <w:lang w:val="fr-FR"/>
        </w:rPr>
        <w:t>:</w:t>
      </w:r>
      <w:proofErr w:type="gramEnd"/>
      <w:r w:rsidRPr="00310F17">
        <w:rPr>
          <w:rFonts w:asciiTheme="majorHAnsi" w:hAnsiTheme="majorHAnsi"/>
          <w:lang w:val="fr-FR"/>
        </w:rPr>
        <w:t xml:space="preserve"> 47.510583 latitude</w:t>
      </w:r>
    </w:p>
    <w:p w14:paraId="4CAF7931" w14:textId="77777777" w:rsidR="00AA78C3" w:rsidRPr="00310F17" w:rsidRDefault="00AA78C3" w:rsidP="00AA78C3">
      <w:pPr>
        <w:rPr>
          <w:rFonts w:ascii="Cambria" w:hAnsi="Cambria"/>
          <w:lang w:val="fr-FR"/>
        </w:rPr>
      </w:pPr>
      <w:r w:rsidRPr="00310F17">
        <w:rPr>
          <w:rFonts w:ascii="Cambria" w:hAnsi="Cambria"/>
          <w:lang w:val="fr-FR"/>
        </w:rPr>
        <w:tab/>
      </w:r>
      <w:r w:rsidRPr="00310F17">
        <w:rPr>
          <w:rFonts w:ascii="Cambria" w:hAnsi="Cambria"/>
          <w:lang w:val="fr-FR"/>
        </w:rPr>
        <w:tab/>
        <w:t xml:space="preserve">    -111.800611</w:t>
      </w:r>
      <w:r w:rsidRPr="00310F17">
        <w:rPr>
          <w:rFonts w:ascii="Cambria" w:hAnsi="Cambria"/>
          <w:lang w:val="fr-FR"/>
        </w:rPr>
        <w:tab/>
        <w:t>longitude</w:t>
      </w:r>
    </w:p>
    <w:p w14:paraId="02C93A6D" w14:textId="77777777" w:rsidR="00AA78C3" w:rsidRPr="00310F17" w:rsidRDefault="00AA78C3" w:rsidP="00AA78C3">
      <w:pPr>
        <w:rPr>
          <w:lang w:val="fr-FR"/>
        </w:rPr>
      </w:pPr>
    </w:p>
    <w:p w14:paraId="7CD3111B" w14:textId="77777777" w:rsidR="00AA78C3" w:rsidRPr="007A50AB" w:rsidRDefault="00AA78C3" w:rsidP="00AA78C3">
      <w:pPr>
        <w:rPr>
          <w:rFonts w:asciiTheme="majorHAnsi" w:hAnsiTheme="majorHAnsi"/>
        </w:rPr>
      </w:pPr>
      <w:r w:rsidRPr="007A50AB">
        <w:rPr>
          <w:rFonts w:asciiTheme="majorHAnsi" w:hAnsiTheme="majorHAnsi"/>
          <w:noProof/>
        </w:rPr>
        <w:drawing>
          <wp:anchor distT="0" distB="0" distL="114300" distR="114300" simplePos="0" relativeHeight="251665408" behindDoc="1" locked="0" layoutInCell="1" allowOverlap="1" wp14:anchorId="39797E66" wp14:editId="04F2E5D3">
            <wp:simplePos x="0" y="0"/>
            <wp:positionH relativeFrom="margin">
              <wp:align>left</wp:align>
            </wp:positionH>
            <wp:positionV relativeFrom="page">
              <wp:posOffset>2060575</wp:posOffset>
            </wp:positionV>
            <wp:extent cx="3295650" cy="2471420"/>
            <wp:effectExtent l="0" t="0" r="0" b="5080"/>
            <wp:wrapTight wrapText="bothSides">
              <wp:wrapPolygon edited="0">
                <wp:start x="0" y="0"/>
                <wp:lineTo x="0" y="21478"/>
                <wp:lineTo x="21475" y="21478"/>
                <wp:lineTo x="21475" y="0"/>
                <wp:lineTo x="0" y="0"/>
              </wp:wrapPolygon>
            </wp:wrapTight>
            <wp:docPr id="277473082" name="Picture 27747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95650" cy="2471420"/>
                    </a:xfrm>
                    <a:prstGeom prst="rect">
                      <a:avLst/>
                    </a:prstGeom>
                  </pic:spPr>
                </pic:pic>
              </a:graphicData>
            </a:graphic>
          </wp:anchor>
        </w:drawing>
      </w:r>
      <w:r w:rsidRPr="00310F17">
        <w:rPr>
          <w:rFonts w:asciiTheme="majorHAnsi" w:hAnsiTheme="majorHAnsi"/>
          <w:b/>
          <w:bCs/>
          <w:lang w:val="fr-FR"/>
        </w:rPr>
        <w:t xml:space="preserve">Photo 7. </w:t>
      </w:r>
      <w:r w:rsidRPr="007A50AB">
        <w:rPr>
          <w:rFonts w:asciiTheme="majorHAnsi" w:hAnsiTheme="majorHAnsi"/>
          <w:b/>
          <w:bCs/>
        </w:rPr>
        <w:t>Upstream at Adobe Creek Site.</w:t>
      </w:r>
    </w:p>
    <w:p w14:paraId="48442AC7" w14:textId="77777777" w:rsidR="00AA78C3" w:rsidRDefault="00AA78C3" w:rsidP="00AA78C3">
      <w:pPr>
        <w:rPr>
          <w:rFonts w:asciiTheme="majorHAnsi" w:hAnsiTheme="majorHAnsi"/>
          <w:b/>
          <w:bCs/>
        </w:rPr>
      </w:pPr>
    </w:p>
    <w:p w14:paraId="7A29E955" w14:textId="77777777" w:rsidR="00AA78C3" w:rsidRDefault="00AA78C3" w:rsidP="00AA78C3">
      <w:pPr>
        <w:rPr>
          <w:rFonts w:asciiTheme="majorHAnsi" w:hAnsiTheme="majorHAnsi"/>
          <w:b/>
          <w:bCs/>
        </w:rPr>
      </w:pPr>
    </w:p>
    <w:p w14:paraId="34E9684D" w14:textId="77777777" w:rsidR="00AA78C3" w:rsidRDefault="00AA78C3" w:rsidP="00AA78C3">
      <w:pPr>
        <w:rPr>
          <w:rFonts w:asciiTheme="majorHAnsi" w:hAnsiTheme="majorHAnsi"/>
          <w:b/>
          <w:bCs/>
        </w:rPr>
      </w:pPr>
    </w:p>
    <w:p w14:paraId="795326B7" w14:textId="77777777" w:rsidR="00AA78C3" w:rsidRDefault="00AA78C3" w:rsidP="00AA78C3">
      <w:pPr>
        <w:rPr>
          <w:rFonts w:asciiTheme="majorHAnsi" w:hAnsiTheme="majorHAnsi"/>
          <w:b/>
          <w:bCs/>
        </w:rPr>
      </w:pPr>
    </w:p>
    <w:p w14:paraId="06012508" w14:textId="77777777" w:rsidR="00AA78C3" w:rsidRDefault="00AA78C3" w:rsidP="00AA78C3">
      <w:pPr>
        <w:rPr>
          <w:rFonts w:asciiTheme="majorHAnsi" w:hAnsiTheme="majorHAnsi"/>
          <w:b/>
          <w:bCs/>
        </w:rPr>
      </w:pPr>
    </w:p>
    <w:p w14:paraId="74F662C5" w14:textId="77777777" w:rsidR="00AA78C3" w:rsidRDefault="00AA78C3" w:rsidP="00AA78C3">
      <w:pPr>
        <w:rPr>
          <w:rFonts w:asciiTheme="majorHAnsi" w:hAnsiTheme="majorHAnsi"/>
          <w:b/>
          <w:bCs/>
        </w:rPr>
      </w:pPr>
    </w:p>
    <w:p w14:paraId="2B38089E" w14:textId="77777777" w:rsidR="00AA78C3" w:rsidRDefault="00AA78C3" w:rsidP="00AA78C3">
      <w:pPr>
        <w:rPr>
          <w:rFonts w:asciiTheme="majorHAnsi" w:hAnsiTheme="majorHAnsi"/>
          <w:b/>
          <w:bCs/>
        </w:rPr>
      </w:pPr>
    </w:p>
    <w:p w14:paraId="1FAF625A" w14:textId="77777777" w:rsidR="00AA78C3" w:rsidRDefault="00AA78C3" w:rsidP="00AA78C3">
      <w:pPr>
        <w:rPr>
          <w:rFonts w:asciiTheme="majorHAnsi" w:hAnsiTheme="majorHAnsi"/>
          <w:b/>
          <w:bCs/>
        </w:rPr>
      </w:pPr>
    </w:p>
    <w:p w14:paraId="265CDF14" w14:textId="77777777" w:rsidR="00AA78C3" w:rsidRDefault="00AA78C3" w:rsidP="00AA78C3">
      <w:pPr>
        <w:rPr>
          <w:rFonts w:asciiTheme="majorHAnsi" w:hAnsiTheme="majorHAnsi"/>
          <w:b/>
          <w:bCs/>
        </w:rPr>
      </w:pPr>
    </w:p>
    <w:p w14:paraId="53E6C793" w14:textId="77777777" w:rsidR="00AA78C3" w:rsidRDefault="00AA78C3" w:rsidP="00AA78C3">
      <w:pPr>
        <w:rPr>
          <w:rFonts w:asciiTheme="majorHAnsi" w:hAnsiTheme="majorHAnsi"/>
          <w:b/>
          <w:bCs/>
        </w:rPr>
      </w:pPr>
    </w:p>
    <w:p w14:paraId="57832CEA" w14:textId="77777777" w:rsidR="00AA78C3" w:rsidRDefault="00AA78C3" w:rsidP="00AA78C3">
      <w:pPr>
        <w:rPr>
          <w:rFonts w:asciiTheme="majorHAnsi" w:hAnsiTheme="majorHAnsi"/>
          <w:b/>
          <w:bCs/>
        </w:rPr>
      </w:pPr>
    </w:p>
    <w:p w14:paraId="5E5EF708" w14:textId="77777777" w:rsidR="00AA78C3" w:rsidRDefault="00AA78C3" w:rsidP="00AA78C3">
      <w:pPr>
        <w:rPr>
          <w:rFonts w:asciiTheme="majorHAnsi" w:hAnsiTheme="majorHAnsi"/>
          <w:b/>
          <w:bCs/>
        </w:rPr>
      </w:pPr>
    </w:p>
    <w:p w14:paraId="7C37C891" w14:textId="77777777" w:rsidR="00AA78C3" w:rsidRDefault="00AA78C3" w:rsidP="00AA78C3">
      <w:pPr>
        <w:rPr>
          <w:rFonts w:asciiTheme="majorHAnsi" w:hAnsiTheme="majorHAnsi"/>
          <w:b/>
          <w:bCs/>
        </w:rPr>
      </w:pPr>
    </w:p>
    <w:p w14:paraId="03165AA4" w14:textId="77777777" w:rsidR="00AA78C3" w:rsidRPr="007A50AB" w:rsidRDefault="00AA78C3" w:rsidP="00AA78C3">
      <w:pPr>
        <w:rPr>
          <w:rFonts w:asciiTheme="majorHAnsi" w:hAnsiTheme="majorHAnsi"/>
          <w:b/>
          <w:bCs/>
        </w:rPr>
      </w:pPr>
    </w:p>
    <w:p w14:paraId="0B9FF1B7" w14:textId="77777777" w:rsidR="00AA78C3" w:rsidRPr="007A50AB" w:rsidRDefault="00AA78C3" w:rsidP="00AA78C3">
      <w:pPr>
        <w:rPr>
          <w:rFonts w:asciiTheme="majorHAnsi" w:hAnsiTheme="majorHAnsi"/>
        </w:rPr>
      </w:pPr>
    </w:p>
    <w:p w14:paraId="1208AC70" w14:textId="77777777" w:rsidR="00AA78C3" w:rsidRPr="007A50AB" w:rsidRDefault="00AA78C3" w:rsidP="00AA78C3">
      <w:pPr>
        <w:rPr>
          <w:rFonts w:asciiTheme="majorHAnsi" w:hAnsiTheme="majorHAnsi"/>
          <w:b/>
          <w:bCs/>
        </w:rPr>
      </w:pPr>
      <w:r w:rsidRPr="007A50AB">
        <w:rPr>
          <w:rFonts w:asciiTheme="majorHAnsi" w:hAnsiTheme="majorHAnsi"/>
          <w:noProof/>
        </w:rPr>
        <w:drawing>
          <wp:anchor distT="0" distB="0" distL="114300" distR="114300" simplePos="0" relativeHeight="251666432" behindDoc="1" locked="0" layoutInCell="1" allowOverlap="1" wp14:anchorId="7567902A" wp14:editId="21128429">
            <wp:simplePos x="0" y="0"/>
            <wp:positionH relativeFrom="margin">
              <wp:align>left</wp:align>
            </wp:positionH>
            <wp:positionV relativeFrom="page">
              <wp:posOffset>4673600</wp:posOffset>
            </wp:positionV>
            <wp:extent cx="3284855" cy="2463800"/>
            <wp:effectExtent l="0" t="0" r="0" b="0"/>
            <wp:wrapTight wrapText="bothSides">
              <wp:wrapPolygon edited="0">
                <wp:start x="0" y="0"/>
                <wp:lineTo x="0" y="21377"/>
                <wp:lineTo x="21420" y="21377"/>
                <wp:lineTo x="21420" y="0"/>
                <wp:lineTo x="0" y="0"/>
              </wp:wrapPolygon>
            </wp:wrapTight>
            <wp:docPr id="775731459" name="Picture 77573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84855" cy="2463800"/>
                    </a:xfrm>
                    <a:prstGeom prst="rect">
                      <a:avLst/>
                    </a:prstGeom>
                  </pic:spPr>
                </pic:pic>
              </a:graphicData>
            </a:graphic>
            <wp14:sizeRelH relativeFrom="margin">
              <wp14:pctWidth>0</wp14:pctWidth>
            </wp14:sizeRelH>
            <wp14:sizeRelV relativeFrom="margin">
              <wp14:pctHeight>0</wp14:pctHeight>
            </wp14:sizeRelV>
          </wp:anchor>
        </w:drawing>
      </w:r>
      <w:r w:rsidRPr="007A50AB">
        <w:rPr>
          <w:rFonts w:asciiTheme="majorHAnsi" w:hAnsiTheme="majorHAnsi"/>
          <w:b/>
          <w:bCs/>
        </w:rPr>
        <w:t xml:space="preserve">Photo 8. Across at Adobe Creek Site. </w:t>
      </w:r>
    </w:p>
    <w:p w14:paraId="71CBFC92" w14:textId="77777777" w:rsidR="00AA78C3" w:rsidRPr="007A50AB" w:rsidRDefault="00AA78C3" w:rsidP="00AA78C3">
      <w:pPr>
        <w:rPr>
          <w:rFonts w:asciiTheme="majorHAnsi" w:hAnsiTheme="majorHAnsi"/>
          <w:b/>
          <w:bCs/>
        </w:rPr>
      </w:pPr>
    </w:p>
    <w:p w14:paraId="39A57153" w14:textId="77777777" w:rsidR="00AA78C3" w:rsidRDefault="00AA78C3" w:rsidP="00AA78C3">
      <w:pPr>
        <w:rPr>
          <w:rFonts w:asciiTheme="majorHAnsi" w:hAnsiTheme="majorHAnsi"/>
        </w:rPr>
      </w:pPr>
    </w:p>
    <w:p w14:paraId="1AF95E30" w14:textId="77777777" w:rsidR="00AA78C3" w:rsidRDefault="00AA78C3" w:rsidP="00AA78C3">
      <w:pPr>
        <w:rPr>
          <w:rFonts w:asciiTheme="majorHAnsi" w:hAnsiTheme="majorHAnsi"/>
        </w:rPr>
      </w:pPr>
    </w:p>
    <w:p w14:paraId="6B9F1387" w14:textId="77777777" w:rsidR="00AA78C3" w:rsidRDefault="00AA78C3" w:rsidP="00AA78C3">
      <w:pPr>
        <w:rPr>
          <w:rFonts w:asciiTheme="majorHAnsi" w:hAnsiTheme="majorHAnsi"/>
        </w:rPr>
      </w:pPr>
    </w:p>
    <w:p w14:paraId="50BD15CE" w14:textId="77777777" w:rsidR="00AA78C3" w:rsidRDefault="00AA78C3" w:rsidP="00AA78C3">
      <w:pPr>
        <w:rPr>
          <w:rFonts w:asciiTheme="majorHAnsi" w:hAnsiTheme="majorHAnsi"/>
        </w:rPr>
      </w:pPr>
    </w:p>
    <w:p w14:paraId="00FA721B" w14:textId="77777777" w:rsidR="00AA78C3" w:rsidRDefault="00AA78C3" w:rsidP="00AA78C3">
      <w:pPr>
        <w:rPr>
          <w:rFonts w:asciiTheme="majorHAnsi" w:hAnsiTheme="majorHAnsi"/>
        </w:rPr>
      </w:pPr>
    </w:p>
    <w:p w14:paraId="22F8295D" w14:textId="77777777" w:rsidR="00AA78C3" w:rsidRDefault="00AA78C3" w:rsidP="00AA78C3">
      <w:pPr>
        <w:rPr>
          <w:rFonts w:asciiTheme="majorHAnsi" w:hAnsiTheme="majorHAnsi"/>
        </w:rPr>
      </w:pPr>
    </w:p>
    <w:p w14:paraId="25578711" w14:textId="77777777" w:rsidR="00AA78C3" w:rsidRDefault="00AA78C3" w:rsidP="00AA78C3">
      <w:pPr>
        <w:rPr>
          <w:rFonts w:asciiTheme="majorHAnsi" w:hAnsiTheme="majorHAnsi"/>
        </w:rPr>
      </w:pPr>
    </w:p>
    <w:p w14:paraId="29E55196" w14:textId="77777777" w:rsidR="00AA78C3" w:rsidRDefault="00AA78C3" w:rsidP="00AA78C3">
      <w:pPr>
        <w:rPr>
          <w:rFonts w:asciiTheme="majorHAnsi" w:hAnsiTheme="majorHAnsi"/>
        </w:rPr>
      </w:pPr>
    </w:p>
    <w:p w14:paraId="5D779E60" w14:textId="77777777" w:rsidR="00AA78C3" w:rsidRDefault="00AA78C3" w:rsidP="00AA78C3">
      <w:pPr>
        <w:rPr>
          <w:rFonts w:asciiTheme="majorHAnsi" w:hAnsiTheme="majorHAnsi"/>
        </w:rPr>
      </w:pPr>
    </w:p>
    <w:p w14:paraId="5103B7E1" w14:textId="77777777" w:rsidR="00AA78C3" w:rsidRDefault="00AA78C3" w:rsidP="00AA78C3">
      <w:pPr>
        <w:rPr>
          <w:rFonts w:asciiTheme="majorHAnsi" w:hAnsiTheme="majorHAnsi"/>
        </w:rPr>
      </w:pPr>
    </w:p>
    <w:p w14:paraId="16B22395" w14:textId="77777777" w:rsidR="00AA78C3" w:rsidRDefault="00AA78C3" w:rsidP="00AA78C3">
      <w:pPr>
        <w:rPr>
          <w:rFonts w:asciiTheme="majorHAnsi" w:hAnsiTheme="majorHAnsi"/>
        </w:rPr>
      </w:pPr>
    </w:p>
    <w:p w14:paraId="4B0BD3BC" w14:textId="77777777" w:rsidR="00AA78C3" w:rsidRPr="007A50AB" w:rsidRDefault="00AA78C3" w:rsidP="00AA78C3">
      <w:pPr>
        <w:rPr>
          <w:rFonts w:asciiTheme="majorHAnsi" w:hAnsiTheme="majorHAnsi"/>
        </w:rPr>
      </w:pPr>
    </w:p>
    <w:p w14:paraId="1FC6AD83" w14:textId="77777777" w:rsidR="00AA78C3" w:rsidRDefault="00AA78C3" w:rsidP="00AA78C3">
      <w:pPr>
        <w:rPr>
          <w:rFonts w:asciiTheme="majorHAnsi" w:hAnsiTheme="majorHAnsi"/>
          <w:b/>
          <w:bCs/>
        </w:rPr>
      </w:pPr>
    </w:p>
    <w:p w14:paraId="23FB48BE" w14:textId="77777777" w:rsidR="00AA78C3" w:rsidRDefault="00AA78C3" w:rsidP="00AA78C3">
      <w:pPr>
        <w:rPr>
          <w:rFonts w:asciiTheme="majorHAnsi" w:hAnsiTheme="majorHAnsi"/>
          <w:b/>
          <w:bCs/>
        </w:rPr>
      </w:pPr>
    </w:p>
    <w:p w14:paraId="7A2265CE" w14:textId="77777777" w:rsidR="00AA78C3" w:rsidRPr="007A50AB" w:rsidRDefault="00AA78C3" w:rsidP="00AA78C3">
      <w:pPr>
        <w:rPr>
          <w:rFonts w:asciiTheme="majorHAnsi" w:hAnsiTheme="majorHAnsi"/>
          <w:b/>
          <w:bCs/>
        </w:rPr>
      </w:pPr>
      <w:r>
        <w:rPr>
          <w:rFonts w:asciiTheme="majorHAnsi" w:hAnsiTheme="majorHAnsi"/>
          <w:b/>
          <w:bCs/>
          <w:noProof/>
        </w:rPr>
        <w:drawing>
          <wp:anchor distT="0" distB="0" distL="114300" distR="114300" simplePos="0" relativeHeight="251673600" behindDoc="1" locked="0" layoutInCell="1" allowOverlap="1" wp14:anchorId="5E64D7C2" wp14:editId="5DB61686">
            <wp:simplePos x="0" y="0"/>
            <wp:positionH relativeFrom="margin">
              <wp:align>left</wp:align>
            </wp:positionH>
            <wp:positionV relativeFrom="page">
              <wp:posOffset>7295515</wp:posOffset>
            </wp:positionV>
            <wp:extent cx="3264535" cy="2447925"/>
            <wp:effectExtent l="0" t="0" r="0" b="9525"/>
            <wp:wrapTight wrapText="bothSides">
              <wp:wrapPolygon edited="0">
                <wp:start x="0" y="0"/>
                <wp:lineTo x="0" y="21516"/>
                <wp:lineTo x="21428" y="21516"/>
                <wp:lineTo x="21428" y="0"/>
                <wp:lineTo x="0" y="0"/>
              </wp:wrapPolygon>
            </wp:wrapTight>
            <wp:docPr id="2" name="Picture 2" descr="A river surrounded by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P Adobe Creek Photo.JPG"/>
                    <pic:cNvPicPr/>
                  </pic:nvPicPr>
                  <pic:blipFill>
                    <a:blip r:embed="rId28"/>
                    <a:stretch>
                      <a:fillRect/>
                    </a:stretch>
                  </pic:blipFill>
                  <pic:spPr>
                    <a:xfrm>
                      <a:off x="0" y="0"/>
                      <a:ext cx="3264535" cy="2447925"/>
                    </a:xfrm>
                    <a:prstGeom prst="rect">
                      <a:avLst/>
                    </a:prstGeom>
                  </pic:spPr>
                </pic:pic>
              </a:graphicData>
            </a:graphic>
            <wp14:sizeRelH relativeFrom="margin">
              <wp14:pctWidth>0</wp14:pctWidth>
            </wp14:sizeRelH>
            <wp14:sizeRelV relativeFrom="margin">
              <wp14:pctHeight>0</wp14:pctHeight>
            </wp14:sizeRelV>
          </wp:anchor>
        </w:drawing>
      </w:r>
      <w:r w:rsidRPr="007A50AB">
        <w:rPr>
          <w:rFonts w:asciiTheme="majorHAnsi" w:hAnsiTheme="majorHAnsi"/>
          <w:b/>
          <w:bCs/>
        </w:rPr>
        <w:t xml:space="preserve">Photo 9. Downstream at Adobe Creek Site. </w:t>
      </w:r>
    </w:p>
    <w:p w14:paraId="14A8864D" w14:textId="77777777" w:rsidR="00AA78C3" w:rsidRPr="007A50AB" w:rsidRDefault="00AA78C3" w:rsidP="00AA78C3">
      <w:pPr>
        <w:rPr>
          <w:rFonts w:asciiTheme="majorHAnsi" w:hAnsiTheme="majorHAnsi"/>
        </w:rPr>
      </w:pPr>
    </w:p>
    <w:p w14:paraId="2034F232" w14:textId="77777777" w:rsidR="00AA78C3" w:rsidRPr="007A50AB" w:rsidRDefault="00AA78C3" w:rsidP="00AA78C3">
      <w:pPr>
        <w:rPr>
          <w:rFonts w:asciiTheme="majorHAnsi" w:hAnsiTheme="majorHAnsi"/>
        </w:rPr>
      </w:pPr>
    </w:p>
    <w:p w14:paraId="2A3C20D0" w14:textId="77777777" w:rsidR="00AA78C3" w:rsidRPr="007A50AB" w:rsidRDefault="00AA78C3" w:rsidP="00AA78C3">
      <w:pPr>
        <w:rPr>
          <w:rFonts w:asciiTheme="majorHAnsi" w:hAnsiTheme="majorHAnsi"/>
        </w:rPr>
      </w:pPr>
    </w:p>
    <w:p w14:paraId="5FC38B53" w14:textId="77777777" w:rsidR="00AA78C3" w:rsidRDefault="00AA78C3" w:rsidP="00AA78C3"/>
    <w:p w14:paraId="6BC4DF18" w14:textId="77777777" w:rsidR="00AA78C3" w:rsidRDefault="00AA78C3" w:rsidP="00AA78C3">
      <w:pPr>
        <w:rPr>
          <w:rFonts w:asciiTheme="majorHAnsi" w:hAnsiTheme="majorHAnsi"/>
          <w:b/>
          <w:bCs/>
        </w:rPr>
      </w:pPr>
    </w:p>
    <w:p w14:paraId="7AAF83CA" w14:textId="77777777" w:rsidR="00AA78C3" w:rsidRDefault="00AA78C3" w:rsidP="00AA78C3">
      <w:pPr>
        <w:rPr>
          <w:rFonts w:asciiTheme="majorHAnsi" w:hAnsiTheme="majorHAnsi"/>
          <w:b/>
          <w:bCs/>
        </w:rPr>
      </w:pPr>
    </w:p>
    <w:p w14:paraId="3A5FE820" w14:textId="77777777" w:rsidR="00AA78C3" w:rsidRDefault="00AA78C3" w:rsidP="00AA78C3">
      <w:pPr>
        <w:rPr>
          <w:rFonts w:asciiTheme="majorHAnsi" w:hAnsiTheme="majorHAnsi"/>
          <w:b/>
          <w:bCs/>
        </w:rPr>
      </w:pPr>
    </w:p>
    <w:p w14:paraId="0C58E454" w14:textId="77777777" w:rsidR="00AA78C3" w:rsidRDefault="00AA78C3" w:rsidP="00AA78C3">
      <w:pPr>
        <w:rPr>
          <w:rFonts w:asciiTheme="majorHAnsi" w:hAnsiTheme="majorHAnsi"/>
          <w:b/>
          <w:bCs/>
        </w:rPr>
      </w:pPr>
    </w:p>
    <w:p w14:paraId="493C0FAE" w14:textId="77777777" w:rsidR="00AA78C3" w:rsidRDefault="00AA78C3" w:rsidP="00AA78C3">
      <w:pPr>
        <w:rPr>
          <w:rFonts w:asciiTheme="majorHAnsi" w:hAnsiTheme="majorHAnsi"/>
          <w:b/>
          <w:bCs/>
        </w:rPr>
      </w:pPr>
    </w:p>
    <w:p w14:paraId="203263A6" w14:textId="77777777" w:rsidR="00AA78C3" w:rsidRDefault="00AA78C3" w:rsidP="00AA78C3">
      <w:pPr>
        <w:rPr>
          <w:rFonts w:asciiTheme="majorHAnsi" w:hAnsiTheme="majorHAnsi"/>
          <w:b/>
          <w:bCs/>
        </w:rPr>
      </w:pPr>
    </w:p>
    <w:p w14:paraId="48259E30" w14:textId="77777777" w:rsidR="00AA78C3" w:rsidRDefault="00AA78C3" w:rsidP="00AA78C3">
      <w:pPr>
        <w:rPr>
          <w:rFonts w:asciiTheme="majorHAnsi" w:hAnsiTheme="majorHAnsi"/>
          <w:b/>
          <w:bCs/>
        </w:rPr>
      </w:pPr>
    </w:p>
    <w:p w14:paraId="66326AD5" w14:textId="77777777" w:rsidR="00AA78C3" w:rsidRDefault="00AA78C3" w:rsidP="00AA78C3">
      <w:pPr>
        <w:rPr>
          <w:rFonts w:asciiTheme="majorHAnsi" w:hAnsiTheme="majorHAnsi"/>
          <w:b/>
          <w:bCs/>
        </w:rPr>
      </w:pPr>
    </w:p>
    <w:p w14:paraId="38267DC8" w14:textId="77777777" w:rsidR="00AA78C3" w:rsidRPr="007A50AB" w:rsidRDefault="00AA78C3" w:rsidP="00AA78C3">
      <w:pPr>
        <w:rPr>
          <w:rFonts w:asciiTheme="majorHAnsi" w:hAnsiTheme="majorHAnsi"/>
        </w:rPr>
      </w:pPr>
      <w:r w:rsidRPr="007A50AB">
        <w:rPr>
          <w:rFonts w:asciiTheme="majorHAnsi" w:hAnsiTheme="majorHAnsi"/>
          <w:b/>
          <w:bCs/>
        </w:rPr>
        <w:lastRenderedPageBreak/>
        <w:t>Mill Coulee</w:t>
      </w:r>
      <w:r>
        <w:rPr>
          <w:rFonts w:asciiTheme="majorHAnsi" w:hAnsiTheme="majorHAnsi"/>
          <w:b/>
          <w:bCs/>
        </w:rPr>
        <w:t xml:space="preserve"> North</w:t>
      </w:r>
      <w:r w:rsidRPr="007A50AB">
        <w:rPr>
          <w:rFonts w:asciiTheme="majorHAnsi" w:hAnsiTheme="majorHAnsi"/>
          <w:b/>
          <w:bCs/>
        </w:rPr>
        <w:t xml:space="preserve"> (</w:t>
      </w:r>
      <w:r>
        <w:rPr>
          <w:rFonts w:asciiTheme="majorHAnsi" w:hAnsiTheme="majorHAnsi"/>
          <w:b/>
          <w:bCs/>
        </w:rPr>
        <w:t>Site Name: MC, Site ID: SUN-MILCU01</w:t>
      </w:r>
      <w:r w:rsidRPr="007A50AB">
        <w:rPr>
          <w:rFonts w:asciiTheme="majorHAnsi" w:hAnsiTheme="majorHAnsi"/>
          <w:b/>
          <w:bCs/>
        </w:rPr>
        <w:t>)</w:t>
      </w:r>
    </w:p>
    <w:p w14:paraId="37B43AE6" w14:textId="223A71C6" w:rsidR="00AA78C3" w:rsidRPr="007A50AB" w:rsidRDefault="00AA78C3" w:rsidP="00AA78C3">
      <w:pPr>
        <w:jc w:val="both"/>
        <w:rPr>
          <w:rFonts w:asciiTheme="majorHAnsi" w:hAnsiTheme="majorHAnsi"/>
        </w:rPr>
      </w:pPr>
      <w:r w:rsidRPr="007A50AB">
        <w:rPr>
          <w:rFonts w:asciiTheme="majorHAnsi" w:hAnsiTheme="majorHAnsi"/>
        </w:rPr>
        <w:t xml:space="preserve">Directions: </w:t>
      </w:r>
      <w:r>
        <w:rPr>
          <w:rFonts w:asciiTheme="majorHAnsi" w:hAnsiTheme="majorHAnsi"/>
        </w:rPr>
        <w:t xml:space="preserve">From intersection of Highways 200 and 89, take highway 89 north towards Fairfield/Glacier National Park for approximately ¾ mile. </w:t>
      </w:r>
      <w:r w:rsidR="006C56B0">
        <w:rPr>
          <w:rFonts w:asciiTheme="majorHAnsi" w:hAnsiTheme="majorHAnsi"/>
        </w:rPr>
        <w:t>Option to take a left on Dracut Hill Road</w:t>
      </w:r>
      <w:r w:rsidR="00FB7081">
        <w:rPr>
          <w:rFonts w:asciiTheme="majorHAnsi" w:hAnsiTheme="majorHAnsi"/>
        </w:rPr>
        <w:t xml:space="preserve"> from highway 89 and then a left </w:t>
      </w:r>
      <w:proofErr w:type="gramStart"/>
      <w:r w:rsidR="00FB7081">
        <w:rPr>
          <w:rFonts w:asciiTheme="majorHAnsi" w:hAnsiTheme="majorHAnsi"/>
        </w:rPr>
        <w:t>off of</w:t>
      </w:r>
      <w:proofErr w:type="gramEnd"/>
      <w:r w:rsidR="00FB7081">
        <w:rPr>
          <w:rFonts w:asciiTheme="majorHAnsi" w:hAnsiTheme="majorHAnsi"/>
        </w:rPr>
        <w:t xml:space="preserve"> Dracut to highway 200. </w:t>
      </w:r>
      <w:r>
        <w:rPr>
          <w:rFonts w:asciiTheme="majorHAnsi" w:hAnsiTheme="majorHAnsi"/>
        </w:rPr>
        <w:t>Cross over the Mill Coulee Bridge. Approximately 100 fee</w:t>
      </w:r>
      <w:r w:rsidR="006C56B0">
        <w:rPr>
          <w:rFonts w:asciiTheme="majorHAnsi" w:hAnsiTheme="majorHAnsi"/>
        </w:rPr>
        <w:t>t</w:t>
      </w:r>
      <w:r>
        <w:rPr>
          <w:rFonts w:asciiTheme="majorHAnsi" w:hAnsiTheme="majorHAnsi"/>
        </w:rPr>
        <w:t xml:space="preserve"> past the bridge is an entrance on the east side to multiple homes. Park in the entrance just off the road. Walk towards Mill Coulee and the sample site.</w:t>
      </w:r>
    </w:p>
    <w:p w14:paraId="184449D9" w14:textId="77777777" w:rsidR="00AA78C3" w:rsidRPr="007A50AB" w:rsidRDefault="00AA78C3" w:rsidP="00AA78C3">
      <w:pPr>
        <w:rPr>
          <w:rFonts w:asciiTheme="majorHAnsi" w:hAnsiTheme="majorHAnsi"/>
        </w:rPr>
      </w:pPr>
    </w:p>
    <w:p w14:paraId="0ED1B777" w14:textId="77777777" w:rsidR="00AA78C3" w:rsidRPr="00310F17" w:rsidRDefault="00AA78C3" w:rsidP="00AA78C3">
      <w:pPr>
        <w:rPr>
          <w:rFonts w:asciiTheme="majorHAnsi" w:hAnsiTheme="majorHAnsi"/>
          <w:lang w:val="fr-FR"/>
        </w:rPr>
      </w:pPr>
      <w:r w:rsidRPr="00310F17">
        <w:rPr>
          <w:rFonts w:asciiTheme="majorHAnsi" w:hAnsiTheme="majorHAnsi"/>
          <w:lang w:val="fr-FR"/>
        </w:rPr>
        <w:t xml:space="preserve">GPS </w:t>
      </w:r>
      <w:proofErr w:type="spellStart"/>
      <w:proofErr w:type="gramStart"/>
      <w:r w:rsidRPr="00310F17">
        <w:rPr>
          <w:rFonts w:asciiTheme="majorHAnsi" w:hAnsiTheme="majorHAnsi"/>
          <w:lang w:val="fr-FR"/>
        </w:rPr>
        <w:t>Coordinates</w:t>
      </w:r>
      <w:proofErr w:type="spellEnd"/>
      <w:r w:rsidRPr="00310F17">
        <w:rPr>
          <w:rFonts w:asciiTheme="majorHAnsi" w:hAnsiTheme="majorHAnsi"/>
          <w:lang w:val="fr-FR"/>
        </w:rPr>
        <w:t>:</w:t>
      </w:r>
      <w:proofErr w:type="gramEnd"/>
      <w:r w:rsidRPr="00310F17">
        <w:rPr>
          <w:rFonts w:asciiTheme="majorHAnsi" w:hAnsiTheme="majorHAnsi"/>
          <w:lang w:val="fr-FR"/>
        </w:rPr>
        <w:t xml:space="preserve"> 47.540611 latitude</w:t>
      </w:r>
    </w:p>
    <w:p w14:paraId="1E781B76" w14:textId="77777777" w:rsidR="00AA78C3" w:rsidRPr="00310F17" w:rsidRDefault="00AA78C3" w:rsidP="00AA78C3">
      <w:pPr>
        <w:rPr>
          <w:rFonts w:asciiTheme="majorHAnsi" w:hAnsiTheme="majorHAnsi"/>
          <w:lang w:val="fr-FR"/>
        </w:rPr>
      </w:pPr>
      <w:r w:rsidRPr="00310F17">
        <w:rPr>
          <w:rFonts w:asciiTheme="majorHAnsi" w:hAnsiTheme="majorHAnsi"/>
          <w:lang w:val="fr-FR"/>
        </w:rPr>
        <w:tab/>
      </w:r>
      <w:r w:rsidRPr="00310F17">
        <w:rPr>
          <w:rFonts w:asciiTheme="majorHAnsi" w:hAnsiTheme="majorHAnsi"/>
          <w:lang w:val="fr-FR"/>
        </w:rPr>
        <w:tab/>
        <w:t xml:space="preserve">    -111.705806</w:t>
      </w:r>
      <w:r w:rsidRPr="00310F17">
        <w:rPr>
          <w:rFonts w:asciiTheme="majorHAnsi" w:hAnsiTheme="majorHAnsi"/>
          <w:lang w:val="fr-FR"/>
        </w:rPr>
        <w:tab/>
        <w:t>longitude</w:t>
      </w:r>
    </w:p>
    <w:p w14:paraId="00C23F6F" w14:textId="77777777" w:rsidR="00AA78C3" w:rsidRPr="00310F17" w:rsidRDefault="00AA78C3" w:rsidP="00AA78C3">
      <w:pPr>
        <w:rPr>
          <w:rFonts w:asciiTheme="majorHAnsi" w:hAnsiTheme="majorHAnsi"/>
          <w:lang w:val="fr-FR"/>
        </w:rPr>
      </w:pPr>
    </w:p>
    <w:p w14:paraId="37083654" w14:textId="77777777" w:rsidR="00AA78C3" w:rsidRPr="00B95F3E" w:rsidRDefault="00AA78C3" w:rsidP="00AA78C3">
      <w:pPr>
        <w:rPr>
          <w:rFonts w:asciiTheme="majorHAnsi" w:hAnsiTheme="majorHAnsi"/>
        </w:rPr>
      </w:pPr>
      <w:r w:rsidRPr="00B95F3E">
        <w:rPr>
          <w:rFonts w:asciiTheme="majorHAnsi" w:hAnsiTheme="majorHAnsi"/>
          <w:noProof/>
        </w:rPr>
        <w:drawing>
          <wp:anchor distT="0" distB="0" distL="114300" distR="114300" simplePos="0" relativeHeight="251667456" behindDoc="1" locked="0" layoutInCell="1" allowOverlap="1" wp14:anchorId="2D8B05D9" wp14:editId="496C1047">
            <wp:simplePos x="0" y="0"/>
            <wp:positionH relativeFrom="margin">
              <wp:align>left</wp:align>
            </wp:positionH>
            <wp:positionV relativeFrom="page">
              <wp:posOffset>2371725</wp:posOffset>
            </wp:positionV>
            <wp:extent cx="3284855" cy="2463165"/>
            <wp:effectExtent l="0" t="0" r="0" b="0"/>
            <wp:wrapTight wrapText="bothSides">
              <wp:wrapPolygon edited="0">
                <wp:start x="0" y="0"/>
                <wp:lineTo x="0" y="21383"/>
                <wp:lineTo x="21420" y="21383"/>
                <wp:lineTo x="21420" y="0"/>
                <wp:lineTo x="0" y="0"/>
              </wp:wrapPolygon>
            </wp:wrapTight>
            <wp:docPr id="762341840" name="Picture 76234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284855" cy="2463165"/>
                    </a:xfrm>
                    <a:prstGeom prst="rect">
                      <a:avLst/>
                    </a:prstGeom>
                  </pic:spPr>
                </pic:pic>
              </a:graphicData>
            </a:graphic>
          </wp:anchor>
        </w:drawing>
      </w:r>
      <w:r w:rsidRPr="00310F17">
        <w:rPr>
          <w:rFonts w:asciiTheme="majorHAnsi" w:hAnsiTheme="majorHAnsi"/>
          <w:b/>
          <w:bCs/>
          <w:lang w:val="fr-FR"/>
        </w:rPr>
        <w:t xml:space="preserve">Photo 10. </w:t>
      </w:r>
      <w:r w:rsidRPr="00B95F3E">
        <w:rPr>
          <w:rFonts w:asciiTheme="majorHAnsi" w:hAnsiTheme="majorHAnsi"/>
          <w:b/>
          <w:bCs/>
        </w:rPr>
        <w:t xml:space="preserve">Upstream at Mill Coulee Site. </w:t>
      </w:r>
    </w:p>
    <w:p w14:paraId="5119066A" w14:textId="77777777" w:rsidR="00AA78C3" w:rsidRDefault="00AA78C3" w:rsidP="00AA78C3">
      <w:pPr>
        <w:rPr>
          <w:b/>
          <w:bCs/>
        </w:rPr>
      </w:pPr>
    </w:p>
    <w:p w14:paraId="4817E3E7" w14:textId="77777777" w:rsidR="00AA78C3" w:rsidRDefault="00AA78C3" w:rsidP="00AA78C3">
      <w:pPr>
        <w:rPr>
          <w:b/>
          <w:bCs/>
        </w:rPr>
      </w:pPr>
    </w:p>
    <w:p w14:paraId="578EF520" w14:textId="77777777" w:rsidR="00AA78C3" w:rsidRDefault="00AA78C3" w:rsidP="00AA78C3">
      <w:pPr>
        <w:rPr>
          <w:b/>
          <w:bCs/>
        </w:rPr>
      </w:pPr>
    </w:p>
    <w:p w14:paraId="225EAF28" w14:textId="77777777" w:rsidR="00AA78C3" w:rsidRDefault="00AA78C3" w:rsidP="00AA78C3">
      <w:pPr>
        <w:rPr>
          <w:b/>
          <w:bCs/>
        </w:rPr>
      </w:pPr>
    </w:p>
    <w:p w14:paraId="257265E7" w14:textId="77777777" w:rsidR="00AA78C3" w:rsidRDefault="00AA78C3" w:rsidP="00AA78C3">
      <w:pPr>
        <w:rPr>
          <w:b/>
          <w:bCs/>
        </w:rPr>
      </w:pPr>
    </w:p>
    <w:p w14:paraId="30BC16A0" w14:textId="77777777" w:rsidR="00AA78C3" w:rsidRDefault="00AA78C3" w:rsidP="00AA78C3">
      <w:pPr>
        <w:rPr>
          <w:b/>
          <w:bCs/>
        </w:rPr>
      </w:pPr>
    </w:p>
    <w:p w14:paraId="3ABCCB72" w14:textId="77777777" w:rsidR="00AA78C3" w:rsidRDefault="00AA78C3" w:rsidP="00AA78C3">
      <w:pPr>
        <w:rPr>
          <w:b/>
          <w:bCs/>
        </w:rPr>
      </w:pPr>
    </w:p>
    <w:p w14:paraId="77D5ADA7" w14:textId="77777777" w:rsidR="00AA78C3" w:rsidRDefault="00AA78C3" w:rsidP="00AA78C3">
      <w:pPr>
        <w:rPr>
          <w:b/>
          <w:bCs/>
        </w:rPr>
      </w:pPr>
    </w:p>
    <w:p w14:paraId="5B73C652" w14:textId="77777777" w:rsidR="00AA78C3" w:rsidRDefault="00AA78C3" w:rsidP="00AA78C3">
      <w:pPr>
        <w:rPr>
          <w:b/>
          <w:bCs/>
        </w:rPr>
      </w:pPr>
    </w:p>
    <w:p w14:paraId="038C0BF0" w14:textId="77777777" w:rsidR="00AA78C3" w:rsidRDefault="00AA78C3" w:rsidP="00AA78C3">
      <w:pPr>
        <w:rPr>
          <w:b/>
          <w:bCs/>
        </w:rPr>
      </w:pPr>
    </w:p>
    <w:p w14:paraId="2EB2A8FE" w14:textId="77777777" w:rsidR="00AA78C3" w:rsidRDefault="00AA78C3" w:rsidP="00AA78C3">
      <w:pPr>
        <w:rPr>
          <w:b/>
          <w:bCs/>
        </w:rPr>
      </w:pPr>
    </w:p>
    <w:p w14:paraId="1709D199" w14:textId="77777777" w:rsidR="00AA78C3" w:rsidRDefault="00AA78C3" w:rsidP="00AA78C3">
      <w:pPr>
        <w:rPr>
          <w:b/>
          <w:bCs/>
        </w:rPr>
      </w:pPr>
    </w:p>
    <w:p w14:paraId="6EBA8C55" w14:textId="77777777" w:rsidR="00AA78C3" w:rsidRDefault="00AA78C3" w:rsidP="00AA78C3">
      <w:pPr>
        <w:rPr>
          <w:b/>
          <w:bCs/>
        </w:rPr>
      </w:pPr>
    </w:p>
    <w:p w14:paraId="05A68A19" w14:textId="77777777" w:rsidR="00AA78C3" w:rsidRDefault="00AA78C3" w:rsidP="00AA78C3">
      <w:pPr>
        <w:rPr>
          <w:b/>
          <w:bCs/>
        </w:rPr>
      </w:pPr>
    </w:p>
    <w:p w14:paraId="610CA63D" w14:textId="77777777" w:rsidR="00AA78C3" w:rsidRPr="00715B92" w:rsidRDefault="00AA78C3" w:rsidP="00AA78C3">
      <w:pPr>
        <w:rPr>
          <w:rFonts w:asciiTheme="majorHAnsi" w:hAnsiTheme="majorHAnsi"/>
          <w:b/>
          <w:bCs/>
        </w:rPr>
      </w:pPr>
      <w:r>
        <w:rPr>
          <w:noProof/>
        </w:rPr>
        <w:drawing>
          <wp:anchor distT="0" distB="0" distL="114300" distR="114300" simplePos="0" relativeHeight="251668480" behindDoc="1" locked="0" layoutInCell="1" allowOverlap="1" wp14:anchorId="51B94158" wp14:editId="4B0CA6BC">
            <wp:simplePos x="0" y="0"/>
            <wp:positionH relativeFrom="margin">
              <wp:align>left</wp:align>
            </wp:positionH>
            <wp:positionV relativeFrom="page">
              <wp:posOffset>4924425</wp:posOffset>
            </wp:positionV>
            <wp:extent cx="3284855" cy="2463800"/>
            <wp:effectExtent l="0" t="0" r="0" b="0"/>
            <wp:wrapTight wrapText="bothSides">
              <wp:wrapPolygon edited="0">
                <wp:start x="0" y="0"/>
                <wp:lineTo x="0" y="21377"/>
                <wp:lineTo x="21420" y="21377"/>
                <wp:lineTo x="21420" y="0"/>
                <wp:lineTo x="0" y="0"/>
              </wp:wrapPolygon>
            </wp:wrapTight>
            <wp:docPr id="1346522714" name="Picture 1346522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284855" cy="2463800"/>
                    </a:xfrm>
                    <a:prstGeom prst="rect">
                      <a:avLst/>
                    </a:prstGeom>
                  </pic:spPr>
                </pic:pic>
              </a:graphicData>
            </a:graphic>
          </wp:anchor>
        </w:drawing>
      </w:r>
      <w:r w:rsidRPr="00715B92">
        <w:rPr>
          <w:rFonts w:asciiTheme="majorHAnsi" w:hAnsiTheme="majorHAnsi"/>
          <w:b/>
          <w:bCs/>
        </w:rPr>
        <w:t xml:space="preserve">Photo </w:t>
      </w:r>
      <w:r>
        <w:rPr>
          <w:rFonts w:asciiTheme="majorHAnsi" w:hAnsiTheme="majorHAnsi"/>
          <w:b/>
          <w:bCs/>
        </w:rPr>
        <w:t>11</w:t>
      </w:r>
      <w:r w:rsidRPr="00715B92">
        <w:rPr>
          <w:rFonts w:asciiTheme="majorHAnsi" w:hAnsiTheme="majorHAnsi"/>
          <w:b/>
          <w:bCs/>
        </w:rPr>
        <w:t xml:space="preserve">. Across from Mill Coulee Site. </w:t>
      </w:r>
    </w:p>
    <w:p w14:paraId="3D52651A" w14:textId="77777777" w:rsidR="00AA78C3" w:rsidRDefault="00AA78C3" w:rsidP="00AA78C3">
      <w:pPr>
        <w:rPr>
          <w:b/>
          <w:bCs/>
        </w:rPr>
      </w:pPr>
    </w:p>
    <w:p w14:paraId="1CFD625A" w14:textId="77777777" w:rsidR="00AA78C3" w:rsidRDefault="00AA78C3" w:rsidP="00AA78C3">
      <w:pPr>
        <w:rPr>
          <w:b/>
          <w:bCs/>
        </w:rPr>
      </w:pPr>
    </w:p>
    <w:p w14:paraId="3FB2CA3F" w14:textId="77777777" w:rsidR="00AA78C3" w:rsidRDefault="00AA78C3" w:rsidP="00AA78C3">
      <w:pPr>
        <w:rPr>
          <w:b/>
          <w:bCs/>
        </w:rPr>
      </w:pPr>
    </w:p>
    <w:p w14:paraId="4905AB87" w14:textId="77777777" w:rsidR="00AA78C3" w:rsidRDefault="00AA78C3" w:rsidP="00AA78C3">
      <w:pPr>
        <w:rPr>
          <w:b/>
          <w:bCs/>
        </w:rPr>
      </w:pPr>
    </w:p>
    <w:p w14:paraId="79922F4F" w14:textId="77777777" w:rsidR="00AA78C3" w:rsidRDefault="00AA78C3" w:rsidP="00AA78C3">
      <w:pPr>
        <w:rPr>
          <w:b/>
          <w:bCs/>
        </w:rPr>
      </w:pPr>
    </w:p>
    <w:p w14:paraId="782DDEA9" w14:textId="77777777" w:rsidR="00AA78C3" w:rsidRDefault="00AA78C3" w:rsidP="00AA78C3">
      <w:pPr>
        <w:rPr>
          <w:b/>
          <w:bCs/>
        </w:rPr>
      </w:pPr>
    </w:p>
    <w:p w14:paraId="12C3E811" w14:textId="77777777" w:rsidR="00AA78C3" w:rsidRDefault="00AA78C3" w:rsidP="00AA78C3">
      <w:pPr>
        <w:rPr>
          <w:b/>
          <w:bCs/>
        </w:rPr>
      </w:pPr>
    </w:p>
    <w:p w14:paraId="00AA9298" w14:textId="77777777" w:rsidR="00AA78C3" w:rsidRDefault="00AA78C3" w:rsidP="00AA78C3">
      <w:pPr>
        <w:rPr>
          <w:b/>
          <w:bCs/>
        </w:rPr>
      </w:pPr>
    </w:p>
    <w:p w14:paraId="2AC69076" w14:textId="77777777" w:rsidR="00AA78C3" w:rsidRDefault="00AA78C3" w:rsidP="00AA78C3">
      <w:pPr>
        <w:rPr>
          <w:b/>
          <w:bCs/>
        </w:rPr>
      </w:pPr>
    </w:p>
    <w:p w14:paraId="1EA0BE09" w14:textId="77777777" w:rsidR="00AA78C3" w:rsidRDefault="00AA78C3" w:rsidP="00AA78C3">
      <w:pPr>
        <w:rPr>
          <w:b/>
          <w:bCs/>
        </w:rPr>
      </w:pPr>
    </w:p>
    <w:p w14:paraId="17A722F8" w14:textId="77777777" w:rsidR="00AA78C3" w:rsidRDefault="00AA78C3" w:rsidP="00AA78C3">
      <w:pPr>
        <w:rPr>
          <w:b/>
          <w:bCs/>
        </w:rPr>
      </w:pPr>
    </w:p>
    <w:p w14:paraId="01F54F10" w14:textId="77777777" w:rsidR="00AA78C3" w:rsidRDefault="00AA78C3" w:rsidP="00AA78C3">
      <w:pPr>
        <w:rPr>
          <w:b/>
          <w:bCs/>
        </w:rPr>
      </w:pPr>
    </w:p>
    <w:p w14:paraId="3AE6D52B" w14:textId="77777777" w:rsidR="00AA78C3" w:rsidRDefault="00AA78C3" w:rsidP="00AA78C3">
      <w:pPr>
        <w:rPr>
          <w:b/>
          <w:bCs/>
        </w:rPr>
      </w:pPr>
    </w:p>
    <w:p w14:paraId="448CA53B" w14:textId="77777777" w:rsidR="00AA78C3" w:rsidRDefault="00AA78C3" w:rsidP="00AA78C3">
      <w:pPr>
        <w:rPr>
          <w:b/>
          <w:bCs/>
        </w:rPr>
      </w:pPr>
    </w:p>
    <w:p w14:paraId="62ABAFFC" w14:textId="77777777" w:rsidR="00AA78C3" w:rsidRPr="00715B92" w:rsidRDefault="00AA78C3" w:rsidP="00AA78C3">
      <w:pPr>
        <w:rPr>
          <w:rFonts w:asciiTheme="majorHAnsi" w:hAnsiTheme="majorHAnsi"/>
        </w:rPr>
      </w:pPr>
      <w:r>
        <w:rPr>
          <w:noProof/>
        </w:rPr>
        <w:drawing>
          <wp:anchor distT="0" distB="0" distL="114300" distR="114300" simplePos="0" relativeHeight="251669504" behindDoc="1" locked="0" layoutInCell="1" allowOverlap="1" wp14:anchorId="3F654500" wp14:editId="2B14EE83">
            <wp:simplePos x="0" y="0"/>
            <wp:positionH relativeFrom="margin">
              <wp:align>left</wp:align>
            </wp:positionH>
            <wp:positionV relativeFrom="page">
              <wp:posOffset>7480300</wp:posOffset>
            </wp:positionV>
            <wp:extent cx="3276600" cy="2457450"/>
            <wp:effectExtent l="0" t="0" r="0" b="0"/>
            <wp:wrapTight wrapText="bothSides">
              <wp:wrapPolygon edited="0">
                <wp:start x="0" y="0"/>
                <wp:lineTo x="0" y="21433"/>
                <wp:lineTo x="21474" y="21433"/>
                <wp:lineTo x="21474" y="0"/>
                <wp:lineTo x="0" y="0"/>
              </wp:wrapPolygon>
            </wp:wrapTight>
            <wp:docPr id="1258662203" name="Picture 125866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76600" cy="2457450"/>
                    </a:xfrm>
                    <a:prstGeom prst="rect">
                      <a:avLst/>
                    </a:prstGeom>
                  </pic:spPr>
                </pic:pic>
              </a:graphicData>
            </a:graphic>
            <wp14:sizeRelH relativeFrom="margin">
              <wp14:pctWidth>0</wp14:pctWidth>
            </wp14:sizeRelH>
            <wp14:sizeRelV relativeFrom="margin">
              <wp14:pctHeight>0</wp14:pctHeight>
            </wp14:sizeRelV>
          </wp:anchor>
        </w:drawing>
      </w:r>
      <w:r w:rsidRPr="00715B92">
        <w:rPr>
          <w:rFonts w:asciiTheme="majorHAnsi" w:hAnsiTheme="majorHAnsi"/>
          <w:b/>
          <w:bCs/>
        </w:rPr>
        <w:t xml:space="preserve">Photo </w:t>
      </w:r>
      <w:r>
        <w:rPr>
          <w:rFonts w:asciiTheme="majorHAnsi" w:hAnsiTheme="majorHAnsi"/>
          <w:b/>
          <w:bCs/>
        </w:rPr>
        <w:t>12</w:t>
      </w:r>
      <w:r w:rsidRPr="00715B92">
        <w:rPr>
          <w:rFonts w:asciiTheme="majorHAnsi" w:hAnsiTheme="majorHAnsi"/>
          <w:b/>
          <w:bCs/>
        </w:rPr>
        <w:t xml:space="preserve">. Downstream at Mill Coulee Site. </w:t>
      </w:r>
    </w:p>
    <w:p w14:paraId="6F8B316F" w14:textId="77777777" w:rsidR="00AA78C3" w:rsidRDefault="00AA78C3" w:rsidP="00AA78C3"/>
    <w:p w14:paraId="49F455D3" w14:textId="77777777" w:rsidR="00AA78C3" w:rsidRDefault="00AA78C3" w:rsidP="00AA78C3"/>
    <w:p w14:paraId="3D8D6C13" w14:textId="77777777" w:rsidR="00AA78C3" w:rsidRDefault="00AA78C3" w:rsidP="00AA78C3">
      <w:pPr>
        <w:rPr>
          <w:b/>
          <w:bCs/>
        </w:rPr>
      </w:pPr>
    </w:p>
    <w:p w14:paraId="7577E85F" w14:textId="77777777" w:rsidR="00AA78C3" w:rsidRDefault="00AA78C3" w:rsidP="00AA78C3"/>
    <w:p w14:paraId="141A6BB1" w14:textId="77777777" w:rsidR="00AA78C3" w:rsidRDefault="00AA78C3" w:rsidP="00AA78C3"/>
    <w:p w14:paraId="54A21D6C" w14:textId="77777777" w:rsidR="00AA78C3" w:rsidRDefault="00AA78C3" w:rsidP="00AA78C3"/>
    <w:p w14:paraId="6A4F93F2" w14:textId="77777777" w:rsidR="00AA78C3" w:rsidRDefault="00AA78C3" w:rsidP="00AA78C3"/>
    <w:p w14:paraId="09EB9158" w14:textId="77777777" w:rsidR="00AA78C3" w:rsidRDefault="00AA78C3" w:rsidP="00AA78C3">
      <w:pPr>
        <w:rPr>
          <w:b/>
          <w:bCs/>
        </w:rPr>
      </w:pPr>
    </w:p>
    <w:p w14:paraId="2D339C0F" w14:textId="77777777" w:rsidR="00AA78C3" w:rsidRDefault="00AA78C3" w:rsidP="00AA78C3">
      <w:pPr>
        <w:rPr>
          <w:b/>
          <w:bCs/>
        </w:rPr>
      </w:pPr>
    </w:p>
    <w:p w14:paraId="2FF6C30B" w14:textId="77777777" w:rsidR="00AA78C3" w:rsidRDefault="00AA78C3" w:rsidP="00AA78C3">
      <w:pPr>
        <w:rPr>
          <w:b/>
          <w:bCs/>
        </w:rPr>
      </w:pPr>
    </w:p>
    <w:p w14:paraId="28A53D70" w14:textId="77777777" w:rsidR="00AA78C3" w:rsidRDefault="00AA78C3" w:rsidP="00AA78C3">
      <w:pPr>
        <w:rPr>
          <w:b/>
          <w:bCs/>
        </w:rPr>
      </w:pPr>
    </w:p>
    <w:p w14:paraId="6632AD41" w14:textId="77777777" w:rsidR="00AA78C3" w:rsidRDefault="00AA78C3" w:rsidP="00AA78C3">
      <w:pPr>
        <w:rPr>
          <w:b/>
          <w:bCs/>
        </w:rPr>
      </w:pPr>
    </w:p>
    <w:p w14:paraId="412D7FF6" w14:textId="77777777" w:rsidR="00AA78C3" w:rsidRDefault="00AA78C3" w:rsidP="00AA78C3">
      <w:pPr>
        <w:rPr>
          <w:b/>
          <w:bCs/>
        </w:rPr>
      </w:pPr>
    </w:p>
    <w:p w14:paraId="64031B51" w14:textId="77777777" w:rsidR="00AA78C3" w:rsidRPr="00B95F3E" w:rsidRDefault="00AA78C3" w:rsidP="00AA78C3">
      <w:pPr>
        <w:jc w:val="both"/>
        <w:rPr>
          <w:rFonts w:asciiTheme="majorHAnsi" w:hAnsiTheme="majorHAnsi"/>
          <w:b/>
          <w:bCs/>
        </w:rPr>
      </w:pPr>
      <w:r w:rsidRPr="00B95F3E">
        <w:rPr>
          <w:rFonts w:asciiTheme="majorHAnsi" w:hAnsiTheme="majorHAnsi"/>
          <w:b/>
          <w:bCs/>
        </w:rPr>
        <w:lastRenderedPageBreak/>
        <w:t>Muddy Creek at Vaughn (</w:t>
      </w:r>
      <w:r>
        <w:rPr>
          <w:rFonts w:asciiTheme="majorHAnsi" w:hAnsiTheme="majorHAnsi"/>
          <w:b/>
          <w:bCs/>
        </w:rPr>
        <w:t>Site Name: M, Site ID: SUN-MUDYC57</w:t>
      </w:r>
      <w:r w:rsidRPr="00B95F3E">
        <w:rPr>
          <w:rFonts w:asciiTheme="majorHAnsi" w:hAnsiTheme="majorHAnsi"/>
          <w:b/>
          <w:bCs/>
        </w:rPr>
        <w:t>)</w:t>
      </w:r>
    </w:p>
    <w:p w14:paraId="663BE7D6" w14:textId="3277C1B6" w:rsidR="00AA78C3" w:rsidRDefault="00AA78C3" w:rsidP="00AA78C3">
      <w:pPr>
        <w:jc w:val="both"/>
        <w:rPr>
          <w:rFonts w:asciiTheme="majorHAnsi" w:hAnsiTheme="majorHAnsi"/>
        </w:rPr>
      </w:pPr>
      <w:r w:rsidRPr="00B95F3E">
        <w:rPr>
          <w:rFonts w:asciiTheme="majorHAnsi" w:hAnsiTheme="majorHAnsi"/>
        </w:rPr>
        <w:t xml:space="preserve">Directions: </w:t>
      </w:r>
      <w:r w:rsidR="00F410FB">
        <w:rPr>
          <w:rFonts w:asciiTheme="majorHAnsi" w:hAnsiTheme="majorHAnsi"/>
        </w:rPr>
        <w:t>T</w:t>
      </w:r>
      <w:r w:rsidRPr="00B95F3E">
        <w:rPr>
          <w:rFonts w:asciiTheme="majorHAnsi" w:hAnsiTheme="majorHAnsi"/>
        </w:rPr>
        <w:t>ake Exit 290 to highway 200 West. Parking is ~0.25 miles west of interchange on 200. Historic water quality data was collected at the railroad bridge just north of highway 200. Park east of Muddy Creek bridge on highway 200, use Exxon gas station as landmark</w:t>
      </w:r>
      <w:r>
        <w:rPr>
          <w:rFonts w:asciiTheme="majorHAnsi" w:hAnsiTheme="majorHAnsi"/>
        </w:rPr>
        <w:t xml:space="preserve">. A USGS gage can be seen on the river left of Muddy Creek. </w:t>
      </w:r>
    </w:p>
    <w:p w14:paraId="374F2953" w14:textId="72F1368E" w:rsidR="00E41F22" w:rsidRDefault="00E41F22" w:rsidP="00AA78C3">
      <w:pPr>
        <w:jc w:val="both"/>
        <w:rPr>
          <w:rFonts w:asciiTheme="majorHAnsi" w:hAnsiTheme="majorHAnsi"/>
        </w:rPr>
      </w:pPr>
    </w:p>
    <w:p w14:paraId="2AC6EAE3" w14:textId="05AF7750" w:rsidR="00E41F22" w:rsidRDefault="00E41F22" w:rsidP="00AA78C3">
      <w:pPr>
        <w:jc w:val="both"/>
        <w:rPr>
          <w:rFonts w:asciiTheme="majorHAnsi" w:hAnsiTheme="majorHAnsi"/>
        </w:rPr>
      </w:pPr>
      <w:r>
        <w:rPr>
          <w:rFonts w:asciiTheme="majorHAnsi" w:hAnsiTheme="majorHAnsi"/>
        </w:rPr>
        <w:t>**exact sampling location will change for 2022, to be determined at first site visit of the season. Driving directions will not change.</w:t>
      </w:r>
    </w:p>
    <w:p w14:paraId="2339EEC9" w14:textId="77777777" w:rsidR="00AA78C3" w:rsidRPr="00B95F3E" w:rsidRDefault="00AA78C3" w:rsidP="00AA78C3">
      <w:pPr>
        <w:jc w:val="both"/>
        <w:rPr>
          <w:rFonts w:asciiTheme="majorHAnsi" w:hAnsiTheme="majorHAnsi"/>
        </w:rPr>
      </w:pPr>
    </w:p>
    <w:p w14:paraId="658E792F" w14:textId="4BCE3775" w:rsidR="00E41F22" w:rsidRPr="00B95F3E" w:rsidRDefault="00AA78C3" w:rsidP="00AA78C3">
      <w:pPr>
        <w:jc w:val="both"/>
        <w:rPr>
          <w:rFonts w:asciiTheme="majorHAnsi" w:hAnsiTheme="majorHAnsi"/>
        </w:rPr>
      </w:pPr>
      <w:r w:rsidRPr="00B95F3E">
        <w:rPr>
          <w:rFonts w:asciiTheme="majorHAnsi" w:hAnsiTheme="majorHAnsi"/>
        </w:rPr>
        <w:t xml:space="preserve">GPS Coordinates: </w:t>
      </w:r>
      <w:r>
        <w:rPr>
          <w:rFonts w:asciiTheme="majorHAnsi" w:hAnsiTheme="majorHAnsi"/>
        </w:rPr>
        <w:t>47.561056 latitud</w:t>
      </w:r>
      <w:r w:rsidR="00E41F22">
        <w:rPr>
          <w:rFonts w:asciiTheme="majorHAnsi" w:hAnsiTheme="majorHAnsi"/>
        </w:rPr>
        <w:t>e</w:t>
      </w:r>
    </w:p>
    <w:p w14:paraId="56ACA38C" w14:textId="0CF298C8" w:rsidR="00AA78C3" w:rsidRPr="00F332EB" w:rsidRDefault="00AA78C3" w:rsidP="00AA78C3">
      <w:pPr>
        <w:rPr>
          <w:rFonts w:asciiTheme="majorHAnsi" w:hAnsiTheme="majorHAnsi"/>
        </w:rPr>
      </w:pPr>
      <w:r w:rsidRPr="00F332EB">
        <w:rPr>
          <w:rFonts w:asciiTheme="majorHAnsi" w:hAnsiTheme="majorHAnsi"/>
        </w:rPr>
        <w:tab/>
      </w:r>
      <w:r w:rsidRPr="00F332EB">
        <w:rPr>
          <w:rFonts w:asciiTheme="majorHAnsi" w:hAnsiTheme="majorHAnsi"/>
        </w:rPr>
        <w:tab/>
      </w:r>
      <w:r>
        <w:rPr>
          <w:rFonts w:asciiTheme="majorHAnsi" w:hAnsiTheme="majorHAnsi"/>
        </w:rPr>
        <w:t xml:space="preserve">    -111.538306</w:t>
      </w:r>
      <w:r w:rsidRPr="00F332EB">
        <w:rPr>
          <w:rFonts w:asciiTheme="majorHAnsi" w:hAnsiTheme="majorHAnsi"/>
        </w:rPr>
        <w:tab/>
        <w:t>longitude</w:t>
      </w:r>
    </w:p>
    <w:p w14:paraId="380B0601" w14:textId="51DBF630" w:rsidR="00AA78C3" w:rsidRDefault="00E41F22" w:rsidP="00AA78C3">
      <w:r>
        <w:rPr>
          <w:noProof/>
        </w:rPr>
        <w:drawing>
          <wp:anchor distT="0" distB="0" distL="114300" distR="114300" simplePos="0" relativeHeight="251672576" behindDoc="1" locked="0" layoutInCell="1" allowOverlap="1" wp14:anchorId="5D0EE570" wp14:editId="4FDA1E9A">
            <wp:simplePos x="0" y="0"/>
            <wp:positionH relativeFrom="margin">
              <wp:posOffset>0</wp:posOffset>
            </wp:positionH>
            <wp:positionV relativeFrom="page">
              <wp:posOffset>2543175</wp:posOffset>
            </wp:positionV>
            <wp:extent cx="3302000" cy="2476500"/>
            <wp:effectExtent l="0" t="0" r="0" b="0"/>
            <wp:wrapTight wrapText="bothSides">
              <wp:wrapPolygon edited="0">
                <wp:start x="0" y="0"/>
                <wp:lineTo x="0" y="21434"/>
                <wp:lineTo x="21434" y="21434"/>
                <wp:lineTo x="21434" y="0"/>
                <wp:lineTo x="0" y="0"/>
              </wp:wrapPolygon>
            </wp:wrapTight>
            <wp:docPr id="658611085" name="Picture 65861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302000" cy="2476500"/>
                    </a:xfrm>
                    <a:prstGeom prst="rect">
                      <a:avLst/>
                    </a:prstGeom>
                  </pic:spPr>
                </pic:pic>
              </a:graphicData>
            </a:graphic>
          </wp:anchor>
        </w:drawing>
      </w:r>
    </w:p>
    <w:p w14:paraId="19F238FF" w14:textId="77777777" w:rsidR="00AA78C3" w:rsidRDefault="00AA78C3" w:rsidP="00AA78C3"/>
    <w:p w14:paraId="7C813FF0" w14:textId="736697CB" w:rsidR="00AA78C3" w:rsidRPr="008E5178" w:rsidRDefault="00AA78C3" w:rsidP="00AA78C3">
      <w:pPr>
        <w:rPr>
          <w:rFonts w:asciiTheme="majorHAnsi" w:hAnsiTheme="majorHAnsi"/>
        </w:rPr>
      </w:pPr>
      <w:r w:rsidRPr="008E5178">
        <w:rPr>
          <w:rFonts w:asciiTheme="majorHAnsi" w:hAnsiTheme="majorHAnsi"/>
          <w:b/>
          <w:bCs/>
        </w:rPr>
        <w:t>Photo 1</w:t>
      </w:r>
      <w:r>
        <w:rPr>
          <w:rFonts w:asciiTheme="majorHAnsi" w:hAnsiTheme="majorHAnsi"/>
          <w:b/>
          <w:bCs/>
        </w:rPr>
        <w:t>3</w:t>
      </w:r>
      <w:r w:rsidRPr="008E5178">
        <w:rPr>
          <w:rFonts w:asciiTheme="majorHAnsi" w:hAnsiTheme="majorHAnsi"/>
          <w:b/>
          <w:bCs/>
        </w:rPr>
        <w:t xml:space="preserve">. Upstream at Muddy Creek Site. </w:t>
      </w:r>
    </w:p>
    <w:p w14:paraId="057EC7F6" w14:textId="77777777" w:rsidR="00AA78C3" w:rsidRDefault="00AA78C3" w:rsidP="00AA78C3">
      <w:pPr>
        <w:rPr>
          <w:b/>
          <w:bCs/>
        </w:rPr>
      </w:pPr>
    </w:p>
    <w:p w14:paraId="6BC9DFE3" w14:textId="77777777" w:rsidR="00AA78C3" w:rsidRDefault="00AA78C3" w:rsidP="00AA78C3">
      <w:pPr>
        <w:rPr>
          <w:b/>
          <w:bCs/>
        </w:rPr>
      </w:pPr>
    </w:p>
    <w:p w14:paraId="3A9EF828" w14:textId="77777777" w:rsidR="00AA78C3" w:rsidRDefault="00AA78C3" w:rsidP="00AA78C3">
      <w:pPr>
        <w:rPr>
          <w:b/>
          <w:bCs/>
        </w:rPr>
      </w:pPr>
    </w:p>
    <w:p w14:paraId="7FA2F78F" w14:textId="77777777" w:rsidR="00AA78C3" w:rsidRDefault="00AA78C3" w:rsidP="00AA78C3">
      <w:pPr>
        <w:rPr>
          <w:b/>
          <w:bCs/>
        </w:rPr>
      </w:pPr>
    </w:p>
    <w:p w14:paraId="2A0031C5" w14:textId="77777777" w:rsidR="00AA78C3" w:rsidRDefault="00AA78C3" w:rsidP="00AA78C3">
      <w:pPr>
        <w:rPr>
          <w:b/>
          <w:bCs/>
        </w:rPr>
      </w:pPr>
    </w:p>
    <w:p w14:paraId="6482201E" w14:textId="77777777" w:rsidR="00AA78C3" w:rsidRDefault="00AA78C3" w:rsidP="00AA78C3">
      <w:pPr>
        <w:rPr>
          <w:b/>
          <w:bCs/>
        </w:rPr>
      </w:pPr>
    </w:p>
    <w:p w14:paraId="6F16F8A9" w14:textId="77777777" w:rsidR="00AA78C3" w:rsidRDefault="00AA78C3" w:rsidP="00AA78C3">
      <w:pPr>
        <w:rPr>
          <w:b/>
          <w:bCs/>
        </w:rPr>
      </w:pPr>
    </w:p>
    <w:p w14:paraId="5F4E5C76" w14:textId="77777777" w:rsidR="00AA78C3" w:rsidRDefault="00AA78C3" w:rsidP="00AA78C3">
      <w:pPr>
        <w:rPr>
          <w:b/>
          <w:bCs/>
        </w:rPr>
      </w:pPr>
    </w:p>
    <w:p w14:paraId="5C3DF874" w14:textId="77777777" w:rsidR="00AA78C3" w:rsidRDefault="00AA78C3" w:rsidP="00AA78C3">
      <w:pPr>
        <w:rPr>
          <w:b/>
          <w:bCs/>
        </w:rPr>
      </w:pPr>
    </w:p>
    <w:p w14:paraId="50714EF5" w14:textId="77777777" w:rsidR="00AA78C3" w:rsidRDefault="00AA78C3" w:rsidP="00AA78C3">
      <w:pPr>
        <w:rPr>
          <w:b/>
          <w:bCs/>
        </w:rPr>
      </w:pPr>
    </w:p>
    <w:p w14:paraId="25EEFE86" w14:textId="77777777" w:rsidR="00AA78C3" w:rsidRDefault="00AA78C3" w:rsidP="00AA78C3">
      <w:pPr>
        <w:rPr>
          <w:b/>
          <w:bCs/>
        </w:rPr>
      </w:pPr>
    </w:p>
    <w:p w14:paraId="5CA71546" w14:textId="7170D6DB" w:rsidR="00AA78C3" w:rsidRDefault="00E41F22" w:rsidP="00AA78C3">
      <w:pPr>
        <w:rPr>
          <w:b/>
          <w:bCs/>
        </w:rPr>
      </w:pPr>
      <w:r w:rsidRPr="008E5178">
        <w:rPr>
          <w:rFonts w:asciiTheme="majorHAnsi" w:hAnsiTheme="majorHAnsi"/>
          <w:noProof/>
        </w:rPr>
        <w:drawing>
          <wp:anchor distT="0" distB="0" distL="114300" distR="114300" simplePos="0" relativeHeight="251671552" behindDoc="1" locked="0" layoutInCell="1" allowOverlap="1" wp14:anchorId="49DE23BC" wp14:editId="46FCAAC0">
            <wp:simplePos x="0" y="0"/>
            <wp:positionH relativeFrom="margin">
              <wp:posOffset>0</wp:posOffset>
            </wp:positionH>
            <wp:positionV relativeFrom="margin">
              <wp:posOffset>4310380</wp:posOffset>
            </wp:positionV>
            <wp:extent cx="3308350" cy="2480945"/>
            <wp:effectExtent l="0" t="0" r="6350" b="0"/>
            <wp:wrapTight wrapText="bothSides">
              <wp:wrapPolygon edited="0">
                <wp:start x="0" y="0"/>
                <wp:lineTo x="0" y="21395"/>
                <wp:lineTo x="21517" y="21395"/>
                <wp:lineTo x="21517" y="0"/>
                <wp:lineTo x="0" y="0"/>
              </wp:wrapPolygon>
            </wp:wrapTight>
            <wp:docPr id="425203811" name="Picture 425203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308350" cy="2480945"/>
                    </a:xfrm>
                    <a:prstGeom prst="rect">
                      <a:avLst/>
                    </a:prstGeom>
                  </pic:spPr>
                </pic:pic>
              </a:graphicData>
            </a:graphic>
          </wp:anchor>
        </w:drawing>
      </w:r>
    </w:p>
    <w:p w14:paraId="10E7F9EC" w14:textId="77777777" w:rsidR="00AA78C3" w:rsidRDefault="00AA78C3" w:rsidP="00AA78C3">
      <w:pPr>
        <w:rPr>
          <w:b/>
          <w:bCs/>
        </w:rPr>
      </w:pPr>
    </w:p>
    <w:p w14:paraId="2E6B7DE5" w14:textId="77777777" w:rsidR="00AA78C3" w:rsidRPr="008E5178" w:rsidRDefault="00AA78C3" w:rsidP="00AA78C3">
      <w:pPr>
        <w:rPr>
          <w:rFonts w:asciiTheme="majorHAnsi" w:hAnsiTheme="majorHAnsi"/>
          <w:b/>
          <w:bCs/>
        </w:rPr>
      </w:pPr>
    </w:p>
    <w:p w14:paraId="6CC985A4" w14:textId="1099A58D" w:rsidR="00AA78C3" w:rsidRPr="008E5178" w:rsidRDefault="00AA78C3" w:rsidP="00AA78C3">
      <w:pPr>
        <w:rPr>
          <w:rFonts w:asciiTheme="majorHAnsi" w:hAnsiTheme="majorHAnsi"/>
        </w:rPr>
      </w:pPr>
      <w:r w:rsidRPr="008E5178">
        <w:rPr>
          <w:rFonts w:asciiTheme="majorHAnsi" w:hAnsiTheme="majorHAnsi"/>
          <w:b/>
          <w:bCs/>
        </w:rPr>
        <w:t>Photo 1</w:t>
      </w:r>
      <w:r>
        <w:rPr>
          <w:rFonts w:asciiTheme="majorHAnsi" w:hAnsiTheme="majorHAnsi"/>
          <w:b/>
          <w:bCs/>
        </w:rPr>
        <w:t>4</w:t>
      </w:r>
      <w:r w:rsidRPr="008E5178">
        <w:rPr>
          <w:rFonts w:asciiTheme="majorHAnsi" w:hAnsiTheme="majorHAnsi"/>
          <w:b/>
          <w:bCs/>
        </w:rPr>
        <w:t xml:space="preserve">. Across from Muddy Creek Site. </w:t>
      </w:r>
    </w:p>
    <w:p w14:paraId="0A18E16A" w14:textId="77777777" w:rsidR="00AA78C3" w:rsidRDefault="00AA78C3" w:rsidP="00AA78C3"/>
    <w:p w14:paraId="778C444B" w14:textId="77777777" w:rsidR="00AA78C3" w:rsidRDefault="00AA78C3" w:rsidP="00AA78C3"/>
    <w:p w14:paraId="5B24F891" w14:textId="77777777" w:rsidR="00AA78C3" w:rsidRDefault="00AA78C3" w:rsidP="00AA78C3"/>
    <w:p w14:paraId="3460AE50" w14:textId="77777777" w:rsidR="00AA78C3" w:rsidRDefault="00AA78C3" w:rsidP="00AA78C3"/>
    <w:p w14:paraId="7C0C1285" w14:textId="77777777" w:rsidR="00AA78C3" w:rsidRDefault="00AA78C3" w:rsidP="00AA78C3"/>
    <w:p w14:paraId="762F61E3" w14:textId="77777777" w:rsidR="00AA78C3" w:rsidRDefault="00AA78C3" w:rsidP="00AA78C3"/>
    <w:p w14:paraId="12CB3F1F" w14:textId="77777777" w:rsidR="00AA78C3" w:rsidRDefault="00AA78C3" w:rsidP="00AA78C3"/>
    <w:p w14:paraId="1A415344" w14:textId="77777777" w:rsidR="00AA78C3" w:rsidRDefault="00AA78C3" w:rsidP="00AA78C3"/>
    <w:p w14:paraId="57242AB9" w14:textId="77777777" w:rsidR="00AA78C3" w:rsidRDefault="00AA78C3" w:rsidP="00AA78C3"/>
    <w:p w14:paraId="2187DEF0" w14:textId="77777777" w:rsidR="00AA78C3" w:rsidRDefault="00AA78C3" w:rsidP="00AA78C3"/>
    <w:p w14:paraId="74806DF5" w14:textId="77777777" w:rsidR="00AA78C3" w:rsidRDefault="00AA78C3" w:rsidP="00AA78C3"/>
    <w:p w14:paraId="7E0748DC" w14:textId="77777777" w:rsidR="00AA78C3" w:rsidRDefault="00AA78C3" w:rsidP="00AA78C3"/>
    <w:p w14:paraId="78831FAC" w14:textId="77777777" w:rsidR="00AA78C3" w:rsidRDefault="00AA78C3" w:rsidP="00AA78C3"/>
    <w:p w14:paraId="5962FE26" w14:textId="77777777" w:rsidR="00AA78C3" w:rsidRPr="008E5178" w:rsidRDefault="00AA78C3" w:rsidP="00AA78C3">
      <w:pPr>
        <w:rPr>
          <w:rFonts w:asciiTheme="majorHAnsi" w:hAnsiTheme="majorHAnsi"/>
        </w:rPr>
      </w:pPr>
    </w:p>
    <w:p w14:paraId="45BCCA9A" w14:textId="77777777" w:rsidR="00AA78C3" w:rsidRPr="008E5178" w:rsidRDefault="00AA78C3" w:rsidP="00AA78C3">
      <w:pPr>
        <w:rPr>
          <w:rFonts w:asciiTheme="majorHAnsi" w:hAnsiTheme="majorHAnsi"/>
        </w:rPr>
      </w:pPr>
      <w:r w:rsidRPr="008E5178">
        <w:rPr>
          <w:rFonts w:asciiTheme="majorHAnsi" w:hAnsiTheme="majorHAnsi"/>
          <w:noProof/>
        </w:rPr>
        <w:drawing>
          <wp:anchor distT="0" distB="0" distL="114300" distR="114300" simplePos="0" relativeHeight="251670528" behindDoc="1" locked="0" layoutInCell="1" allowOverlap="1" wp14:anchorId="2CE41077" wp14:editId="44586ECF">
            <wp:simplePos x="0" y="0"/>
            <wp:positionH relativeFrom="margin">
              <wp:posOffset>0</wp:posOffset>
            </wp:positionH>
            <wp:positionV relativeFrom="margin">
              <wp:posOffset>6798310</wp:posOffset>
            </wp:positionV>
            <wp:extent cx="3302000" cy="2476500"/>
            <wp:effectExtent l="0" t="0" r="0" b="0"/>
            <wp:wrapTight wrapText="bothSides">
              <wp:wrapPolygon edited="0">
                <wp:start x="0" y="0"/>
                <wp:lineTo x="0" y="21434"/>
                <wp:lineTo x="21434" y="21434"/>
                <wp:lineTo x="21434" y="0"/>
                <wp:lineTo x="0" y="0"/>
              </wp:wrapPolygon>
            </wp:wrapTight>
            <wp:docPr id="2093014501" name="Picture 2093014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302000" cy="2476500"/>
                    </a:xfrm>
                    <a:prstGeom prst="rect">
                      <a:avLst/>
                    </a:prstGeom>
                  </pic:spPr>
                </pic:pic>
              </a:graphicData>
            </a:graphic>
            <wp14:sizeRelH relativeFrom="margin">
              <wp14:pctWidth>0</wp14:pctWidth>
            </wp14:sizeRelH>
            <wp14:sizeRelV relativeFrom="margin">
              <wp14:pctHeight>0</wp14:pctHeight>
            </wp14:sizeRelV>
          </wp:anchor>
        </w:drawing>
      </w:r>
      <w:r w:rsidRPr="008E5178">
        <w:rPr>
          <w:rFonts w:asciiTheme="majorHAnsi" w:hAnsiTheme="majorHAnsi"/>
          <w:b/>
          <w:bCs/>
        </w:rPr>
        <w:t>Photo 1</w:t>
      </w:r>
      <w:r>
        <w:rPr>
          <w:rFonts w:asciiTheme="majorHAnsi" w:hAnsiTheme="majorHAnsi"/>
          <w:b/>
          <w:bCs/>
        </w:rPr>
        <w:t>5</w:t>
      </w:r>
      <w:r w:rsidRPr="008E5178">
        <w:rPr>
          <w:rFonts w:asciiTheme="majorHAnsi" w:hAnsiTheme="majorHAnsi"/>
          <w:b/>
          <w:bCs/>
        </w:rPr>
        <w:t xml:space="preserve">. Downstream at Muddy Creak Site. </w:t>
      </w:r>
    </w:p>
    <w:p w14:paraId="76B544C4" w14:textId="77777777" w:rsidR="00AA78C3" w:rsidRDefault="00AA78C3" w:rsidP="00AA78C3"/>
    <w:p w14:paraId="231C16B4" w14:textId="77777777" w:rsidR="00AA78C3" w:rsidRDefault="00AA78C3" w:rsidP="00AA78C3"/>
    <w:p w14:paraId="079FC8D7" w14:textId="77777777" w:rsidR="00AA78C3" w:rsidRDefault="00AA78C3" w:rsidP="00AA78C3"/>
    <w:p w14:paraId="17E8A498" w14:textId="77777777" w:rsidR="00AA78C3" w:rsidRDefault="00AA78C3" w:rsidP="00AA78C3"/>
    <w:p w14:paraId="52FF0F71" w14:textId="77777777" w:rsidR="00AA78C3" w:rsidRDefault="00AA78C3" w:rsidP="00AA78C3"/>
    <w:p w14:paraId="1E00530C" w14:textId="77777777" w:rsidR="00AA78C3" w:rsidRDefault="00AA78C3" w:rsidP="00AA78C3"/>
    <w:p w14:paraId="0D7EA38B" w14:textId="77777777" w:rsidR="00AA78C3" w:rsidRDefault="00AA78C3" w:rsidP="00AA78C3"/>
    <w:p w14:paraId="4E54B71B" w14:textId="77777777" w:rsidR="00AA78C3" w:rsidRDefault="00AA78C3" w:rsidP="00AA78C3"/>
    <w:p w14:paraId="230155B6" w14:textId="77777777" w:rsidR="00AA78C3" w:rsidRDefault="00AA78C3" w:rsidP="00AA78C3"/>
    <w:p w14:paraId="551E2E58" w14:textId="77777777" w:rsidR="00AA78C3" w:rsidRPr="008E5178" w:rsidRDefault="00AA78C3" w:rsidP="00AA78C3">
      <w:pPr>
        <w:rPr>
          <w:rFonts w:asciiTheme="majorHAnsi" w:hAnsiTheme="majorHAnsi"/>
          <w:b/>
          <w:bCs/>
        </w:rPr>
      </w:pPr>
      <w:r w:rsidRPr="008E5178">
        <w:rPr>
          <w:rFonts w:asciiTheme="majorHAnsi" w:hAnsiTheme="majorHAnsi"/>
          <w:b/>
          <w:bCs/>
        </w:rPr>
        <w:lastRenderedPageBreak/>
        <w:t>Vaughn-Ulm Bridge (</w:t>
      </w:r>
      <w:r>
        <w:rPr>
          <w:rFonts w:asciiTheme="majorHAnsi" w:hAnsiTheme="majorHAnsi"/>
          <w:b/>
          <w:bCs/>
        </w:rPr>
        <w:t>Site Name: VB, Site ID: SUN-SUNR51</w:t>
      </w:r>
      <w:r w:rsidRPr="008E5178">
        <w:rPr>
          <w:rFonts w:asciiTheme="majorHAnsi" w:hAnsiTheme="majorHAnsi"/>
          <w:b/>
          <w:bCs/>
        </w:rPr>
        <w:t>)</w:t>
      </w:r>
    </w:p>
    <w:p w14:paraId="01E4C1E9" w14:textId="1B67F5F1" w:rsidR="00AA78C3" w:rsidRPr="00DA066F" w:rsidRDefault="00BD6000" w:rsidP="00AA78C3">
      <w:pPr>
        <w:rPr>
          <w:rFonts w:ascii="Cambria" w:hAnsi="Cambria"/>
        </w:rPr>
      </w:pPr>
      <w:r>
        <w:rPr>
          <w:rFonts w:ascii="Cambria" w:hAnsi="Cambria"/>
        </w:rPr>
        <w:t xml:space="preserve">From 200, take I-15 Frontage Rd for about 1 mile before turning right onto Ulm Vaughn Rd (at First People’s State Park </w:t>
      </w:r>
      <w:proofErr w:type="gramStart"/>
      <w:r>
        <w:rPr>
          <w:rFonts w:ascii="Cambria" w:hAnsi="Cambria"/>
        </w:rPr>
        <w:t>Sign)</w:t>
      </w:r>
      <w:r w:rsidR="00AA78C3" w:rsidRPr="00DA066F">
        <w:rPr>
          <w:rFonts w:ascii="Cambria" w:hAnsi="Cambria"/>
        </w:rPr>
        <w:t>From</w:t>
      </w:r>
      <w:proofErr w:type="gramEnd"/>
      <w:r w:rsidR="00AA78C3" w:rsidRPr="00DA066F">
        <w:rPr>
          <w:rFonts w:ascii="Cambria" w:hAnsi="Cambria"/>
        </w:rPr>
        <w:t xml:space="preserve"> </w:t>
      </w:r>
      <w:r>
        <w:rPr>
          <w:rFonts w:ascii="Cambria" w:hAnsi="Cambria"/>
        </w:rPr>
        <w:t xml:space="preserve"> Ulm Vaughn </w:t>
      </w:r>
      <w:r w:rsidR="00AA78C3" w:rsidRPr="00DA066F">
        <w:rPr>
          <w:rFonts w:ascii="Cambria" w:hAnsi="Cambria"/>
        </w:rPr>
        <w:t>Road, go .6 miles to the Sun River bridge (</w:t>
      </w:r>
      <w:r>
        <w:rPr>
          <w:rFonts w:ascii="Cambria" w:hAnsi="Cambria"/>
        </w:rPr>
        <w:t xml:space="preserve">Ulm-Vaughn </w:t>
      </w:r>
      <w:r w:rsidR="00AA78C3" w:rsidRPr="00DA066F">
        <w:rPr>
          <w:rFonts w:ascii="Cambria" w:hAnsi="Cambria"/>
        </w:rPr>
        <w:t>Bridge). Park off the road on the right and walk down to the river.</w:t>
      </w:r>
    </w:p>
    <w:p w14:paraId="3FEFB640" w14:textId="77777777" w:rsidR="00AA78C3" w:rsidRDefault="00AA78C3" w:rsidP="00AA78C3">
      <w:pPr>
        <w:rPr>
          <w:b/>
          <w:bCs/>
        </w:rPr>
      </w:pPr>
    </w:p>
    <w:p w14:paraId="6A2F8E57" w14:textId="77777777" w:rsidR="00AA78C3" w:rsidRPr="00310F17" w:rsidRDefault="00AA78C3" w:rsidP="00AA78C3">
      <w:pPr>
        <w:rPr>
          <w:rFonts w:asciiTheme="majorHAnsi" w:hAnsiTheme="majorHAnsi"/>
          <w:lang w:val="fr-FR"/>
        </w:rPr>
      </w:pPr>
      <w:r w:rsidRPr="00310F17">
        <w:rPr>
          <w:rFonts w:asciiTheme="majorHAnsi" w:hAnsiTheme="majorHAnsi"/>
          <w:lang w:val="fr-FR"/>
        </w:rPr>
        <w:t xml:space="preserve">GPS </w:t>
      </w:r>
      <w:proofErr w:type="spellStart"/>
      <w:proofErr w:type="gramStart"/>
      <w:r w:rsidRPr="00310F17">
        <w:rPr>
          <w:rFonts w:asciiTheme="majorHAnsi" w:hAnsiTheme="majorHAnsi"/>
          <w:lang w:val="fr-FR"/>
        </w:rPr>
        <w:t>Coordinates</w:t>
      </w:r>
      <w:proofErr w:type="spellEnd"/>
      <w:r w:rsidRPr="00310F17">
        <w:rPr>
          <w:rFonts w:asciiTheme="majorHAnsi" w:hAnsiTheme="majorHAnsi"/>
          <w:lang w:val="fr-FR"/>
        </w:rPr>
        <w:t>:</w:t>
      </w:r>
      <w:proofErr w:type="gramEnd"/>
      <w:r w:rsidRPr="00310F17">
        <w:rPr>
          <w:rFonts w:asciiTheme="majorHAnsi" w:hAnsiTheme="majorHAnsi"/>
          <w:lang w:val="fr-FR"/>
        </w:rPr>
        <w:t xml:space="preserve"> 47.547258 latitude</w:t>
      </w:r>
    </w:p>
    <w:p w14:paraId="3D748F53" w14:textId="77777777" w:rsidR="00AA78C3" w:rsidRPr="00310F17" w:rsidRDefault="00AA78C3" w:rsidP="00AA78C3">
      <w:pPr>
        <w:rPr>
          <w:rFonts w:asciiTheme="majorHAnsi" w:hAnsiTheme="majorHAnsi"/>
          <w:lang w:val="fr-FR"/>
        </w:rPr>
      </w:pPr>
      <w:r w:rsidRPr="00310F17">
        <w:rPr>
          <w:rFonts w:asciiTheme="majorHAnsi" w:hAnsiTheme="majorHAnsi"/>
          <w:lang w:val="fr-FR"/>
        </w:rPr>
        <w:t xml:space="preserve">                                 -111.531208 longitude</w:t>
      </w:r>
    </w:p>
    <w:p w14:paraId="324FD975" w14:textId="7E455C26" w:rsidR="00AA78C3" w:rsidRPr="00310F17" w:rsidRDefault="00AA78C3" w:rsidP="00AA78C3">
      <w:pPr>
        <w:rPr>
          <w:rFonts w:asciiTheme="majorHAnsi" w:hAnsiTheme="majorHAnsi"/>
          <w:lang w:val="fr-FR"/>
        </w:rPr>
      </w:pPr>
      <w:r>
        <w:rPr>
          <w:rFonts w:asciiTheme="majorHAnsi" w:hAnsiTheme="majorHAnsi"/>
          <w:b/>
          <w:bCs/>
          <w:noProof/>
        </w:rPr>
        <w:drawing>
          <wp:anchor distT="0" distB="0" distL="114300" distR="114300" simplePos="0" relativeHeight="251674624" behindDoc="1" locked="0" layoutInCell="1" allowOverlap="1" wp14:anchorId="0F9FE347" wp14:editId="03DED9BD">
            <wp:simplePos x="0" y="0"/>
            <wp:positionH relativeFrom="margin">
              <wp:align>left</wp:align>
            </wp:positionH>
            <wp:positionV relativeFrom="page">
              <wp:posOffset>2194560</wp:posOffset>
            </wp:positionV>
            <wp:extent cx="3289300" cy="2466975"/>
            <wp:effectExtent l="0" t="0" r="6350" b="9525"/>
            <wp:wrapTight wrapText="bothSides">
              <wp:wrapPolygon edited="0">
                <wp:start x="0" y="0"/>
                <wp:lineTo x="0" y="21517"/>
                <wp:lineTo x="21517" y="21517"/>
                <wp:lineTo x="21517" y="0"/>
                <wp:lineTo x="0" y="0"/>
              </wp:wrapPolygon>
            </wp:wrapTight>
            <wp:docPr id="5" name="Picture 5" descr="A body of water surrounded by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9 06 VBU.JPG"/>
                    <pic:cNvPicPr/>
                  </pic:nvPicPr>
                  <pic:blipFill>
                    <a:blip r:embed="rId35"/>
                    <a:stretch>
                      <a:fillRect/>
                    </a:stretch>
                  </pic:blipFill>
                  <pic:spPr>
                    <a:xfrm>
                      <a:off x="0" y="0"/>
                      <a:ext cx="3289300" cy="2466975"/>
                    </a:xfrm>
                    <a:prstGeom prst="rect">
                      <a:avLst/>
                    </a:prstGeom>
                  </pic:spPr>
                </pic:pic>
              </a:graphicData>
            </a:graphic>
          </wp:anchor>
        </w:drawing>
      </w:r>
      <w:r w:rsidRPr="00310F17">
        <w:rPr>
          <w:rFonts w:asciiTheme="majorHAnsi" w:hAnsiTheme="majorHAnsi"/>
          <w:lang w:val="fr-FR"/>
        </w:rPr>
        <w:tab/>
      </w:r>
    </w:p>
    <w:p w14:paraId="3C562609" w14:textId="77777777" w:rsidR="00AA78C3" w:rsidRPr="00310F17" w:rsidRDefault="00AA78C3" w:rsidP="00AA78C3">
      <w:pPr>
        <w:rPr>
          <w:rFonts w:asciiTheme="majorHAnsi" w:hAnsiTheme="majorHAnsi"/>
          <w:lang w:val="fr-FR"/>
        </w:rPr>
      </w:pPr>
    </w:p>
    <w:p w14:paraId="4FFDFA84" w14:textId="77777777" w:rsidR="00AA78C3" w:rsidRPr="00310F17" w:rsidRDefault="00AA78C3" w:rsidP="00AA78C3">
      <w:pPr>
        <w:rPr>
          <w:rFonts w:asciiTheme="majorHAnsi" w:hAnsiTheme="majorHAnsi"/>
          <w:b/>
          <w:bCs/>
          <w:lang w:val="fr-FR"/>
        </w:rPr>
      </w:pPr>
    </w:p>
    <w:p w14:paraId="5D806C39" w14:textId="77777777" w:rsidR="00AA78C3" w:rsidRPr="008E5178" w:rsidRDefault="00AA78C3" w:rsidP="00AA78C3">
      <w:pPr>
        <w:rPr>
          <w:rFonts w:asciiTheme="majorHAnsi" w:hAnsiTheme="majorHAnsi"/>
        </w:rPr>
      </w:pPr>
      <w:r w:rsidRPr="00310F17">
        <w:rPr>
          <w:rFonts w:asciiTheme="majorHAnsi" w:hAnsiTheme="majorHAnsi"/>
          <w:b/>
          <w:bCs/>
          <w:lang w:val="fr-FR"/>
        </w:rPr>
        <w:t xml:space="preserve">Photo 16. </w:t>
      </w:r>
      <w:r w:rsidRPr="008E5178">
        <w:rPr>
          <w:rFonts w:asciiTheme="majorHAnsi" w:hAnsiTheme="majorHAnsi"/>
          <w:b/>
          <w:bCs/>
        </w:rPr>
        <w:t xml:space="preserve">Upstream at Vaughn-Ulm Bridge Site. </w:t>
      </w:r>
    </w:p>
    <w:p w14:paraId="22C4B17B" w14:textId="77777777" w:rsidR="00AA78C3" w:rsidRDefault="00AA78C3" w:rsidP="00AA78C3">
      <w:pPr>
        <w:rPr>
          <w:b/>
          <w:bCs/>
        </w:rPr>
      </w:pPr>
    </w:p>
    <w:p w14:paraId="6ED98F4D" w14:textId="77777777" w:rsidR="00AA78C3" w:rsidRDefault="00AA78C3" w:rsidP="00AA78C3">
      <w:pPr>
        <w:rPr>
          <w:b/>
          <w:bCs/>
        </w:rPr>
      </w:pPr>
    </w:p>
    <w:p w14:paraId="2B5B7216" w14:textId="77777777" w:rsidR="00AA78C3" w:rsidRDefault="00AA78C3" w:rsidP="00AA78C3">
      <w:pPr>
        <w:rPr>
          <w:b/>
          <w:bCs/>
        </w:rPr>
      </w:pPr>
    </w:p>
    <w:p w14:paraId="6E348C3B" w14:textId="77777777" w:rsidR="00AA78C3" w:rsidRDefault="00AA78C3" w:rsidP="00AA78C3">
      <w:pPr>
        <w:rPr>
          <w:b/>
          <w:bCs/>
        </w:rPr>
      </w:pPr>
    </w:p>
    <w:p w14:paraId="70F4B641" w14:textId="77777777" w:rsidR="00AA78C3" w:rsidRDefault="00AA78C3" w:rsidP="00AA78C3">
      <w:pPr>
        <w:rPr>
          <w:b/>
          <w:bCs/>
        </w:rPr>
      </w:pPr>
    </w:p>
    <w:p w14:paraId="7700E182" w14:textId="77777777" w:rsidR="00AA78C3" w:rsidRDefault="00AA78C3" w:rsidP="00AA78C3">
      <w:pPr>
        <w:rPr>
          <w:b/>
          <w:bCs/>
        </w:rPr>
      </w:pPr>
    </w:p>
    <w:p w14:paraId="77D828D7" w14:textId="77777777" w:rsidR="00AA78C3" w:rsidRDefault="00AA78C3" w:rsidP="00AA78C3">
      <w:pPr>
        <w:rPr>
          <w:b/>
          <w:bCs/>
        </w:rPr>
      </w:pPr>
    </w:p>
    <w:p w14:paraId="3AA3C09C" w14:textId="77777777" w:rsidR="00AA78C3" w:rsidRDefault="00AA78C3" w:rsidP="00AA78C3">
      <w:pPr>
        <w:rPr>
          <w:b/>
          <w:bCs/>
        </w:rPr>
      </w:pPr>
    </w:p>
    <w:p w14:paraId="3720E7EE" w14:textId="77777777" w:rsidR="00AA78C3" w:rsidRDefault="00AA78C3" w:rsidP="00AA78C3">
      <w:pPr>
        <w:rPr>
          <w:b/>
          <w:bCs/>
        </w:rPr>
      </w:pPr>
    </w:p>
    <w:p w14:paraId="046E6557" w14:textId="77777777" w:rsidR="00AA78C3" w:rsidRDefault="00AA78C3" w:rsidP="00AA78C3">
      <w:pPr>
        <w:rPr>
          <w:b/>
          <w:bCs/>
        </w:rPr>
      </w:pPr>
    </w:p>
    <w:p w14:paraId="1A325FD9" w14:textId="77777777" w:rsidR="00AA78C3" w:rsidRDefault="00AA78C3" w:rsidP="00AA78C3">
      <w:pPr>
        <w:rPr>
          <w:b/>
          <w:bCs/>
        </w:rPr>
      </w:pPr>
      <w:r>
        <w:rPr>
          <w:rFonts w:asciiTheme="majorHAnsi" w:hAnsiTheme="majorHAnsi"/>
          <w:b/>
          <w:bCs/>
          <w:noProof/>
        </w:rPr>
        <w:drawing>
          <wp:anchor distT="0" distB="0" distL="114300" distR="114300" simplePos="0" relativeHeight="251675648" behindDoc="1" locked="0" layoutInCell="1" allowOverlap="1" wp14:anchorId="1753CAF4" wp14:editId="049DBB53">
            <wp:simplePos x="0" y="0"/>
            <wp:positionH relativeFrom="margin">
              <wp:align>left</wp:align>
            </wp:positionH>
            <wp:positionV relativeFrom="page">
              <wp:posOffset>4800600</wp:posOffset>
            </wp:positionV>
            <wp:extent cx="3289300" cy="2466975"/>
            <wp:effectExtent l="0" t="0" r="6350" b="9525"/>
            <wp:wrapTight wrapText="bothSides">
              <wp:wrapPolygon edited="0">
                <wp:start x="0" y="0"/>
                <wp:lineTo x="0" y="21517"/>
                <wp:lineTo x="21517" y="21517"/>
                <wp:lineTo x="21517" y="0"/>
                <wp:lineTo x="0" y="0"/>
              </wp:wrapPolygon>
            </wp:wrapTight>
            <wp:docPr id="6" name="Picture 6" descr="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9 06 VBM.JPG"/>
                    <pic:cNvPicPr/>
                  </pic:nvPicPr>
                  <pic:blipFill>
                    <a:blip r:embed="rId36"/>
                    <a:stretch>
                      <a:fillRect/>
                    </a:stretch>
                  </pic:blipFill>
                  <pic:spPr>
                    <a:xfrm>
                      <a:off x="0" y="0"/>
                      <a:ext cx="3289300" cy="2466975"/>
                    </a:xfrm>
                    <a:prstGeom prst="rect">
                      <a:avLst/>
                    </a:prstGeom>
                  </pic:spPr>
                </pic:pic>
              </a:graphicData>
            </a:graphic>
            <wp14:sizeRelH relativeFrom="margin">
              <wp14:pctWidth>0</wp14:pctWidth>
            </wp14:sizeRelH>
            <wp14:sizeRelV relativeFrom="margin">
              <wp14:pctHeight>0</wp14:pctHeight>
            </wp14:sizeRelV>
          </wp:anchor>
        </w:drawing>
      </w:r>
    </w:p>
    <w:p w14:paraId="1993C5E0" w14:textId="77777777" w:rsidR="00AA78C3" w:rsidRDefault="00AA78C3" w:rsidP="00AA78C3">
      <w:pPr>
        <w:rPr>
          <w:b/>
          <w:bCs/>
        </w:rPr>
      </w:pPr>
    </w:p>
    <w:p w14:paraId="551AE523" w14:textId="77777777" w:rsidR="00AA78C3" w:rsidRDefault="00AA78C3" w:rsidP="00AA78C3">
      <w:pPr>
        <w:rPr>
          <w:b/>
          <w:bCs/>
        </w:rPr>
      </w:pPr>
    </w:p>
    <w:p w14:paraId="03D5437D" w14:textId="77777777" w:rsidR="00AA78C3" w:rsidRPr="008E5178" w:rsidRDefault="00AA78C3" w:rsidP="00AA78C3">
      <w:pPr>
        <w:rPr>
          <w:rFonts w:asciiTheme="majorHAnsi" w:hAnsiTheme="majorHAnsi"/>
          <w:b/>
          <w:bCs/>
        </w:rPr>
      </w:pPr>
      <w:r w:rsidRPr="008E5178">
        <w:rPr>
          <w:rFonts w:asciiTheme="majorHAnsi" w:hAnsiTheme="majorHAnsi"/>
          <w:b/>
          <w:bCs/>
        </w:rPr>
        <w:t xml:space="preserve">Photo </w:t>
      </w:r>
      <w:r>
        <w:rPr>
          <w:rFonts w:asciiTheme="majorHAnsi" w:hAnsiTheme="majorHAnsi"/>
          <w:b/>
          <w:bCs/>
        </w:rPr>
        <w:t>17</w:t>
      </w:r>
      <w:r w:rsidRPr="008E5178">
        <w:rPr>
          <w:rFonts w:asciiTheme="majorHAnsi" w:hAnsiTheme="majorHAnsi"/>
          <w:b/>
          <w:bCs/>
        </w:rPr>
        <w:t xml:space="preserve">. Across at Vaughn-Ulm Bridge Site. </w:t>
      </w:r>
    </w:p>
    <w:p w14:paraId="278AC8BC" w14:textId="77777777" w:rsidR="00AA78C3" w:rsidRDefault="00AA78C3" w:rsidP="00AA78C3">
      <w:pPr>
        <w:rPr>
          <w:b/>
          <w:bCs/>
        </w:rPr>
      </w:pPr>
    </w:p>
    <w:p w14:paraId="1243A23A" w14:textId="77777777" w:rsidR="00AA78C3" w:rsidRDefault="00AA78C3" w:rsidP="00AA78C3">
      <w:pPr>
        <w:rPr>
          <w:b/>
          <w:bCs/>
        </w:rPr>
      </w:pPr>
    </w:p>
    <w:p w14:paraId="47B33AF3" w14:textId="77777777" w:rsidR="00AA78C3" w:rsidRDefault="00AA78C3" w:rsidP="00AA78C3">
      <w:pPr>
        <w:rPr>
          <w:b/>
          <w:bCs/>
        </w:rPr>
      </w:pPr>
    </w:p>
    <w:p w14:paraId="41E958BD" w14:textId="77777777" w:rsidR="00AA78C3" w:rsidRDefault="00AA78C3" w:rsidP="00AA78C3">
      <w:pPr>
        <w:rPr>
          <w:b/>
          <w:bCs/>
        </w:rPr>
      </w:pPr>
    </w:p>
    <w:p w14:paraId="2FFE2A0C" w14:textId="77777777" w:rsidR="00AA78C3" w:rsidRDefault="00AA78C3" w:rsidP="00AA78C3">
      <w:pPr>
        <w:rPr>
          <w:b/>
          <w:bCs/>
        </w:rPr>
      </w:pPr>
    </w:p>
    <w:p w14:paraId="449FCA9A" w14:textId="77777777" w:rsidR="00AA78C3" w:rsidRDefault="00AA78C3" w:rsidP="00AA78C3">
      <w:pPr>
        <w:rPr>
          <w:b/>
          <w:bCs/>
        </w:rPr>
      </w:pPr>
    </w:p>
    <w:p w14:paraId="412C5148" w14:textId="77777777" w:rsidR="00AA78C3" w:rsidRDefault="00AA78C3" w:rsidP="00AA78C3">
      <w:pPr>
        <w:rPr>
          <w:b/>
          <w:bCs/>
        </w:rPr>
      </w:pPr>
    </w:p>
    <w:p w14:paraId="5C37211A" w14:textId="77777777" w:rsidR="00AA78C3" w:rsidRDefault="00AA78C3" w:rsidP="00AA78C3">
      <w:pPr>
        <w:rPr>
          <w:b/>
          <w:bCs/>
        </w:rPr>
      </w:pPr>
    </w:p>
    <w:p w14:paraId="49FDDC81" w14:textId="77777777" w:rsidR="00AA78C3" w:rsidRDefault="00AA78C3" w:rsidP="00AA78C3">
      <w:pPr>
        <w:rPr>
          <w:b/>
          <w:bCs/>
        </w:rPr>
      </w:pPr>
    </w:p>
    <w:p w14:paraId="2B011695" w14:textId="77777777" w:rsidR="00AA78C3" w:rsidRDefault="00AA78C3" w:rsidP="00AA78C3">
      <w:pPr>
        <w:rPr>
          <w:b/>
          <w:bCs/>
        </w:rPr>
      </w:pPr>
    </w:p>
    <w:p w14:paraId="63CC242C" w14:textId="77777777" w:rsidR="00AA78C3" w:rsidRDefault="00AA78C3" w:rsidP="00AA78C3">
      <w:pPr>
        <w:rPr>
          <w:b/>
          <w:bCs/>
        </w:rPr>
      </w:pPr>
      <w:r>
        <w:rPr>
          <w:rFonts w:asciiTheme="majorHAnsi" w:hAnsiTheme="majorHAnsi"/>
          <w:b/>
          <w:bCs/>
          <w:noProof/>
        </w:rPr>
        <w:drawing>
          <wp:anchor distT="0" distB="0" distL="114300" distR="114300" simplePos="0" relativeHeight="251676672" behindDoc="1" locked="0" layoutInCell="1" allowOverlap="1" wp14:anchorId="322819F9" wp14:editId="47792F7C">
            <wp:simplePos x="0" y="0"/>
            <wp:positionH relativeFrom="margin">
              <wp:align>left</wp:align>
            </wp:positionH>
            <wp:positionV relativeFrom="page">
              <wp:posOffset>7418070</wp:posOffset>
            </wp:positionV>
            <wp:extent cx="3263900" cy="2447925"/>
            <wp:effectExtent l="0" t="0" r="0" b="9525"/>
            <wp:wrapTight wrapText="bothSides">
              <wp:wrapPolygon edited="0">
                <wp:start x="0" y="0"/>
                <wp:lineTo x="0" y="21516"/>
                <wp:lineTo x="21432" y="21516"/>
                <wp:lineTo x="21432" y="0"/>
                <wp:lineTo x="0" y="0"/>
              </wp:wrapPolygon>
            </wp:wrapTight>
            <wp:docPr id="7" name="Picture 7" descr="A bridge over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9 06 VBL.JPG"/>
                    <pic:cNvPicPr/>
                  </pic:nvPicPr>
                  <pic:blipFill>
                    <a:blip r:embed="rId37"/>
                    <a:stretch>
                      <a:fillRect/>
                    </a:stretch>
                  </pic:blipFill>
                  <pic:spPr>
                    <a:xfrm>
                      <a:off x="0" y="0"/>
                      <a:ext cx="3263900" cy="2447925"/>
                    </a:xfrm>
                    <a:prstGeom prst="rect">
                      <a:avLst/>
                    </a:prstGeom>
                  </pic:spPr>
                </pic:pic>
              </a:graphicData>
            </a:graphic>
          </wp:anchor>
        </w:drawing>
      </w:r>
    </w:p>
    <w:p w14:paraId="2994A838" w14:textId="77777777" w:rsidR="00AA78C3" w:rsidRDefault="00AA78C3" w:rsidP="00AA78C3">
      <w:pPr>
        <w:rPr>
          <w:b/>
          <w:bCs/>
        </w:rPr>
      </w:pPr>
    </w:p>
    <w:p w14:paraId="470625F7" w14:textId="77777777" w:rsidR="00AA78C3" w:rsidRDefault="00AA78C3" w:rsidP="00AA78C3"/>
    <w:p w14:paraId="51EB425B" w14:textId="77777777" w:rsidR="00AA78C3" w:rsidRPr="008E5178" w:rsidRDefault="00AA78C3" w:rsidP="00AA78C3">
      <w:pPr>
        <w:rPr>
          <w:rFonts w:asciiTheme="majorHAnsi" w:hAnsiTheme="majorHAnsi"/>
          <w:b/>
          <w:bCs/>
        </w:rPr>
      </w:pPr>
      <w:r w:rsidRPr="008E5178">
        <w:rPr>
          <w:rFonts w:asciiTheme="majorHAnsi" w:hAnsiTheme="majorHAnsi"/>
          <w:b/>
          <w:bCs/>
        </w:rPr>
        <w:t xml:space="preserve">Photo </w:t>
      </w:r>
      <w:r>
        <w:rPr>
          <w:rFonts w:asciiTheme="majorHAnsi" w:hAnsiTheme="majorHAnsi"/>
          <w:b/>
          <w:bCs/>
        </w:rPr>
        <w:t>18</w:t>
      </w:r>
      <w:r w:rsidRPr="008E5178">
        <w:rPr>
          <w:rFonts w:asciiTheme="majorHAnsi" w:hAnsiTheme="majorHAnsi"/>
          <w:b/>
          <w:bCs/>
        </w:rPr>
        <w:t xml:space="preserve">. Downstream at Vaughn-Ulm Bridge Site. </w:t>
      </w:r>
    </w:p>
    <w:p w14:paraId="495D7DCA" w14:textId="77777777" w:rsidR="00AA78C3" w:rsidRDefault="00AA78C3" w:rsidP="00AA78C3"/>
    <w:p w14:paraId="22AF9B55" w14:textId="77777777" w:rsidR="00AA78C3" w:rsidRPr="002F74D9" w:rsidRDefault="00AA78C3" w:rsidP="00AA78C3">
      <w:pPr>
        <w:rPr>
          <w:rFonts w:asciiTheme="majorHAnsi" w:hAnsiTheme="majorHAnsi"/>
        </w:rPr>
      </w:pPr>
      <w:r>
        <w:br w:type="page"/>
      </w:r>
      <w:r w:rsidRPr="002F74D9">
        <w:rPr>
          <w:rFonts w:asciiTheme="majorHAnsi" w:hAnsiTheme="majorHAnsi"/>
          <w:b/>
          <w:bCs/>
        </w:rPr>
        <w:lastRenderedPageBreak/>
        <w:t>Sun River at Great Falls (</w:t>
      </w:r>
      <w:r>
        <w:rPr>
          <w:rFonts w:asciiTheme="majorHAnsi" w:hAnsiTheme="majorHAnsi"/>
          <w:b/>
          <w:bCs/>
        </w:rPr>
        <w:t>Site Name: GF, Site ID: SUN-SUNR50</w:t>
      </w:r>
      <w:r w:rsidRPr="002F74D9">
        <w:rPr>
          <w:rFonts w:asciiTheme="majorHAnsi" w:hAnsiTheme="majorHAnsi"/>
          <w:b/>
          <w:bCs/>
        </w:rPr>
        <w:t>)</w:t>
      </w:r>
    </w:p>
    <w:p w14:paraId="45E6C367" w14:textId="77777777" w:rsidR="00AA78C3" w:rsidRPr="002F74D9" w:rsidRDefault="00AA78C3" w:rsidP="00AA78C3">
      <w:pPr>
        <w:rPr>
          <w:rFonts w:asciiTheme="majorHAnsi" w:hAnsiTheme="majorHAnsi"/>
        </w:rPr>
      </w:pPr>
      <w:r w:rsidRPr="002F74D9">
        <w:rPr>
          <w:rFonts w:asciiTheme="majorHAnsi" w:hAnsiTheme="majorHAnsi"/>
        </w:rPr>
        <w:t xml:space="preserve">Directions: Site is </w:t>
      </w:r>
      <w:r>
        <w:rPr>
          <w:rFonts w:asciiTheme="majorHAnsi" w:hAnsiTheme="majorHAnsi"/>
        </w:rPr>
        <w:t>on</w:t>
      </w:r>
      <w:r w:rsidRPr="002F74D9">
        <w:rPr>
          <w:rFonts w:asciiTheme="majorHAnsi" w:hAnsiTheme="majorHAnsi"/>
        </w:rPr>
        <w:t xml:space="preserve"> 13</w:t>
      </w:r>
      <w:r w:rsidRPr="002F74D9">
        <w:rPr>
          <w:rFonts w:asciiTheme="majorHAnsi" w:hAnsiTheme="majorHAnsi"/>
          <w:vertAlign w:val="superscript"/>
        </w:rPr>
        <w:t>th</w:t>
      </w:r>
      <w:r w:rsidRPr="002F74D9">
        <w:rPr>
          <w:rFonts w:asciiTheme="majorHAnsi" w:hAnsiTheme="majorHAnsi"/>
        </w:rPr>
        <w:t xml:space="preserve"> Avenue SW in Great Falls</w:t>
      </w:r>
      <w:r>
        <w:rPr>
          <w:rFonts w:asciiTheme="majorHAnsi" w:hAnsiTheme="majorHAnsi"/>
        </w:rPr>
        <w:t xml:space="preserve"> just past the Beacon Bar on the left</w:t>
      </w:r>
      <w:r w:rsidRPr="002F74D9">
        <w:rPr>
          <w:rFonts w:asciiTheme="majorHAnsi" w:hAnsiTheme="majorHAnsi"/>
        </w:rPr>
        <w:t xml:space="preserve">. Park in </w:t>
      </w:r>
      <w:r>
        <w:rPr>
          <w:rFonts w:asciiTheme="majorHAnsi" w:hAnsiTheme="majorHAnsi"/>
        </w:rPr>
        <w:t>b</w:t>
      </w:r>
      <w:r w:rsidRPr="002F74D9">
        <w:rPr>
          <w:rFonts w:asciiTheme="majorHAnsi" w:hAnsiTheme="majorHAnsi"/>
        </w:rPr>
        <w:t xml:space="preserve">ar overflow parking and follow path at </w:t>
      </w:r>
      <w:r>
        <w:rPr>
          <w:rFonts w:asciiTheme="majorHAnsi" w:hAnsiTheme="majorHAnsi"/>
        </w:rPr>
        <w:t>end</w:t>
      </w:r>
      <w:r w:rsidRPr="002F74D9">
        <w:rPr>
          <w:rFonts w:asciiTheme="majorHAnsi" w:hAnsiTheme="majorHAnsi"/>
        </w:rPr>
        <w:t xml:space="preserve"> of fence down to site. Sampling is upstream from railroad bridge on south side of river. </w:t>
      </w:r>
    </w:p>
    <w:p w14:paraId="40E310BF" w14:textId="77777777" w:rsidR="00AA78C3" w:rsidRPr="00DA2107" w:rsidRDefault="00AA78C3" w:rsidP="00AA78C3">
      <w:pPr>
        <w:rPr>
          <w:rFonts w:asciiTheme="majorHAnsi" w:hAnsiTheme="majorHAnsi"/>
        </w:rPr>
      </w:pPr>
    </w:p>
    <w:p w14:paraId="6206506B" w14:textId="71CE1133" w:rsidR="00AA78C3" w:rsidRPr="00310F17" w:rsidRDefault="00AA78C3" w:rsidP="00AA78C3">
      <w:pPr>
        <w:rPr>
          <w:rFonts w:asciiTheme="majorHAnsi" w:hAnsiTheme="majorHAnsi"/>
          <w:lang w:val="fr-FR"/>
        </w:rPr>
      </w:pPr>
      <w:r w:rsidRPr="00310F17">
        <w:rPr>
          <w:rFonts w:asciiTheme="majorHAnsi" w:hAnsiTheme="majorHAnsi"/>
          <w:lang w:val="fr-FR"/>
        </w:rPr>
        <w:t xml:space="preserve">GPS </w:t>
      </w:r>
      <w:proofErr w:type="spellStart"/>
      <w:proofErr w:type="gramStart"/>
      <w:r w:rsidRPr="00310F17">
        <w:rPr>
          <w:rFonts w:asciiTheme="majorHAnsi" w:hAnsiTheme="majorHAnsi"/>
          <w:lang w:val="fr-FR"/>
        </w:rPr>
        <w:t>Coordinates</w:t>
      </w:r>
      <w:proofErr w:type="spellEnd"/>
      <w:r w:rsidRPr="00310F17">
        <w:rPr>
          <w:rFonts w:asciiTheme="majorHAnsi" w:hAnsiTheme="majorHAnsi"/>
          <w:lang w:val="fr-FR"/>
        </w:rPr>
        <w:t>:</w:t>
      </w:r>
      <w:proofErr w:type="gramEnd"/>
      <w:r w:rsidRPr="00310F17">
        <w:rPr>
          <w:rFonts w:asciiTheme="majorHAnsi" w:hAnsiTheme="majorHAnsi"/>
          <w:lang w:val="fr-FR"/>
        </w:rPr>
        <w:t xml:space="preserve"> 47.</w:t>
      </w:r>
      <w:r w:rsidR="00E41F22" w:rsidRPr="00310F17">
        <w:rPr>
          <w:rFonts w:asciiTheme="majorHAnsi" w:hAnsiTheme="majorHAnsi"/>
          <w:lang w:val="fr-FR"/>
        </w:rPr>
        <w:t>492028</w:t>
      </w:r>
      <w:r w:rsidRPr="00310F17">
        <w:rPr>
          <w:rFonts w:asciiTheme="majorHAnsi" w:hAnsiTheme="majorHAnsi"/>
          <w:lang w:val="fr-FR"/>
        </w:rPr>
        <w:t xml:space="preserve"> latitude</w:t>
      </w:r>
    </w:p>
    <w:p w14:paraId="2747FB54" w14:textId="43F920BB" w:rsidR="00AA78C3" w:rsidRPr="00310F17" w:rsidRDefault="00AA78C3" w:rsidP="00AA78C3">
      <w:pPr>
        <w:rPr>
          <w:rFonts w:asciiTheme="majorHAnsi" w:hAnsiTheme="majorHAnsi"/>
          <w:lang w:val="fr-FR"/>
        </w:rPr>
      </w:pPr>
      <w:r w:rsidRPr="00310F17">
        <w:rPr>
          <w:rFonts w:asciiTheme="majorHAnsi" w:hAnsiTheme="majorHAnsi"/>
          <w:lang w:val="fr-FR"/>
        </w:rPr>
        <w:tab/>
      </w:r>
      <w:r w:rsidRPr="00310F17">
        <w:rPr>
          <w:rFonts w:asciiTheme="majorHAnsi" w:hAnsiTheme="majorHAnsi"/>
          <w:lang w:val="fr-FR"/>
        </w:rPr>
        <w:tab/>
        <w:t xml:space="preserve">    -11</w:t>
      </w:r>
      <w:r w:rsidR="00E41F22" w:rsidRPr="00310F17">
        <w:rPr>
          <w:rFonts w:asciiTheme="majorHAnsi" w:hAnsiTheme="majorHAnsi"/>
          <w:lang w:val="fr-FR"/>
        </w:rPr>
        <w:t>1.334361</w:t>
      </w:r>
      <w:r w:rsidRPr="00310F17">
        <w:rPr>
          <w:rFonts w:asciiTheme="majorHAnsi" w:hAnsiTheme="majorHAnsi"/>
          <w:lang w:val="fr-FR"/>
        </w:rPr>
        <w:t xml:space="preserve"> longitude</w:t>
      </w:r>
    </w:p>
    <w:p w14:paraId="0F8192EB" w14:textId="77777777" w:rsidR="00AA78C3" w:rsidRPr="00310F17" w:rsidRDefault="00AA78C3" w:rsidP="00AA78C3">
      <w:pPr>
        <w:rPr>
          <w:lang w:val="fr-FR"/>
        </w:rPr>
      </w:pPr>
    </w:p>
    <w:p w14:paraId="78EE0D32" w14:textId="77777777" w:rsidR="00AA78C3" w:rsidRPr="00C15E8F" w:rsidRDefault="00AA78C3" w:rsidP="00AA78C3">
      <w:pPr>
        <w:rPr>
          <w:rFonts w:asciiTheme="majorHAnsi" w:hAnsiTheme="majorHAnsi"/>
          <w:b/>
          <w:bCs/>
        </w:rPr>
      </w:pPr>
      <w:r>
        <w:rPr>
          <w:b/>
          <w:bCs/>
          <w:noProof/>
        </w:rPr>
        <w:drawing>
          <wp:anchor distT="0" distB="0" distL="114300" distR="114300" simplePos="0" relativeHeight="251677696" behindDoc="1" locked="0" layoutInCell="1" allowOverlap="1" wp14:anchorId="0F1F9393" wp14:editId="496D149E">
            <wp:simplePos x="0" y="0"/>
            <wp:positionH relativeFrom="margin">
              <wp:align>left</wp:align>
            </wp:positionH>
            <wp:positionV relativeFrom="page">
              <wp:posOffset>2057400</wp:posOffset>
            </wp:positionV>
            <wp:extent cx="3352800" cy="2514600"/>
            <wp:effectExtent l="0" t="0" r="0" b="0"/>
            <wp:wrapTight wrapText="bothSides">
              <wp:wrapPolygon edited="0">
                <wp:start x="0" y="0"/>
                <wp:lineTo x="0" y="21436"/>
                <wp:lineTo x="21477" y="21436"/>
                <wp:lineTo x="21477" y="0"/>
                <wp:lineTo x="0" y="0"/>
              </wp:wrapPolygon>
            </wp:wrapTight>
            <wp:docPr id="8" name="Picture 8" descr="A river running through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9 04 GFU.JPG"/>
                    <pic:cNvPicPr/>
                  </pic:nvPicPr>
                  <pic:blipFill>
                    <a:blip r:embed="rId38"/>
                    <a:stretch>
                      <a:fillRect/>
                    </a:stretch>
                  </pic:blipFill>
                  <pic:spPr>
                    <a:xfrm>
                      <a:off x="0" y="0"/>
                      <a:ext cx="3352800" cy="2514600"/>
                    </a:xfrm>
                    <a:prstGeom prst="rect">
                      <a:avLst/>
                    </a:prstGeom>
                  </pic:spPr>
                </pic:pic>
              </a:graphicData>
            </a:graphic>
            <wp14:sizeRelH relativeFrom="margin">
              <wp14:pctWidth>0</wp14:pctWidth>
            </wp14:sizeRelH>
            <wp14:sizeRelV relativeFrom="margin">
              <wp14:pctHeight>0</wp14:pctHeight>
            </wp14:sizeRelV>
          </wp:anchor>
        </w:drawing>
      </w:r>
      <w:r w:rsidRPr="00310F17">
        <w:rPr>
          <w:rFonts w:asciiTheme="majorHAnsi" w:hAnsiTheme="majorHAnsi"/>
          <w:b/>
          <w:bCs/>
          <w:lang w:val="fr-FR"/>
        </w:rPr>
        <w:t xml:space="preserve">Photo 19. </w:t>
      </w:r>
      <w:r w:rsidRPr="00C15E8F">
        <w:rPr>
          <w:rFonts w:asciiTheme="majorHAnsi" w:hAnsiTheme="majorHAnsi"/>
          <w:b/>
          <w:bCs/>
        </w:rPr>
        <w:t xml:space="preserve">Upstream at Great Falls Site. </w:t>
      </w:r>
    </w:p>
    <w:p w14:paraId="5F7D3079" w14:textId="77777777" w:rsidR="00AA78C3" w:rsidRDefault="00AA78C3" w:rsidP="00AA78C3">
      <w:pPr>
        <w:rPr>
          <w:b/>
          <w:bCs/>
        </w:rPr>
      </w:pPr>
    </w:p>
    <w:p w14:paraId="60B96ECB" w14:textId="77777777" w:rsidR="00AA78C3" w:rsidRDefault="00AA78C3" w:rsidP="00AA78C3">
      <w:pPr>
        <w:rPr>
          <w:b/>
          <w:bCs/>
        </w:rPr>
      </w:pPr>
    </w:p>
    <w:p w14:paraId="44DC3D9C" w14:textId="77777777" w:rsidR="00AA78C3" w:rsidRDefault="00AA78C3" w:rsidP="00AA78C3">
      <w:pPr>
        <w:rPr>
          <w:b/>
          <w:bCs/>
        </w:rPr>
      </w:pPr>
    </w:p>
    <w:p w14:paraId="503457AC" w14:textId="77777777" w:rsidR="00AA78C3" w:rsidRDefault="00AA78C3" w:rsidP="00AA78C3">
      <w:pPr>
        <w:rPr>
          <w:b/>
          <w:bCs/>
        </w:rPr>
      </w:pPr>
    </w:p>
    <w:p w14:paraId="03143EB3" w14:textId="77777777" w:rsidR="00AA78C3" w:rsidRDefault="00AA78C3" w:rsidP="00AA78C3">
      <w:pPr>
        <w:rPr>
          <w:b/>
          <w:bCs/>
        </w:rPr>
      </w:pPr>
    </w:p>
    <w:p w14:paraId="3AB60B01" w14:textId="77777777" w:rsidR="00AA78C3" w:rsidRDefault="00AA78C3" w:rsidP="00AA78C3">
      <w:pPr>
        <w:rPr>
          <w:b/>
          <w:bCs/>
        </w:rPr>
      </w:pPr>
    </w:p>
    <w:p w14:paraId="74D1051F" w14:textId="77777777" w:rsidR="00AA78C3" w:rsidRDefault="00AA78C3" w:rsidP="00AA78C3">
      <w:pPr>
        <w:rPr>
          <w:b/>
          <w:bCs/>
        </w:rPr>
      </w:pPr>
    </w:p>
    <w:p w14:paraId="11BE6C5A" w14:textId="77777777" w:rsidR="00AA78C3" w:rsidRDefault="00AA78C3" w:rsidP="00AA78C3">
      <w:pPr>
        <w:rPr>
          <w:b/>
          <w:bCs/>
        </w:rPr>
      </w:pPr>
    </w:p>
    <w:p w14:paraId="514F765C" w14:textId="77777777" w:rsidR="00AA78C3" w:rsidRDefault="00AA78C3" w:rsidP="00AA78C3">
      <w:pPr>
        <w:rPr>
          <w:b/>
          <w:bCs/>
        </w:rPr>
      </w:pPr>
    </w:p>
    <w:p w14:paraId="707C9411" w14:textId="77777777" w:rsidR="00AA78C3" w:rsidRDefault="00AA78C3" w:rsidP="00AA78C3">
      <w:pPr>
        <w:rPr>
          <w:b/>
          <w:bCs/>
        </w:rPr>
      </w:pPr>
    </w:p>
    <w:p w14:paraId="7649388C" w14:textId="77777777" w:rsidR="00AA78C3" w:rsidRDefault="00AA78C3" w:rsidP="00AA78C3">
      <w:pPr>
        <w:rPr>
          <w:b/>
          <w:bCs/>
        </w:rPr>
      </w:pPr>
    </w:p>
    <w:p w14:paraId="720B541C" w14:textId="77777777" w:rsidR="00AA78C3" w:rsidRDefault="00AA78C3" w:rsidP="00AA78C3">
      <w:pPr>
        <w:rPr>
          <w:b/>
          <w:bCs/>
        </w:rPr>
      </w:pPr>
    </w:p>
    <w:p w14:paraId="37A69CC0" w14:textId="77777777" w:rsidR="00AA78C3" w:rsidRDefault="00AA78C3" w:rsidP="00AA78C3">
      <w:pPr>
        <w:rPr>
          <w:b/>
          <w:bCs/>
        </w:rPr>
      </w:pPr>
    </w:p>
    <w:p w14:paraId="0DD83EDB" w14:textId="77777777" w:rsidR="00AA78C3" w:rsidRDefault="00AA78C3" w:rsidP="00AA78C3">
      <w:pPr>
        <w:rPr>
          <w:b/>
          <w:bCs/>
        </w:rPr>
      </w:pPr>
    </w:p>
    <w:p w14:paraId="3BF00783" w14:textId="77777777" w:rsidR="00AA78C3" w:rsidRPr="00C15E8F" w:rsidRDefault="00AA78C3" w:rsidP="00AA78C3">
      <w:pPr>
        <w:rPr>
          <w:rFonts w:asciiTheme="majorHAnsi" w:hAnsiTheme="majorHAnsi"/>
          <w:b/>
          <w:bCs/>
        </w:rPr>
      </w:pPr>
      <w:r>
        <w:rPr>
          <w:rFonts w:asciiTheme="majorHAnsi" w:hAnsiTheme="majorHAnsi"/>
          <w:b/>
          <w:bCs/>
          <w:noProof/>
        </w:rPr>
        <w:drawing>
          <wp:anchor distT="0" distB="0" distL="114300" distR="114300" simplePos="0" relativeHeight="251678720" behindDoc="1" locked="0" layoutInCell="1" allowOverlap="1" wp14:anchorId="78BCBD4C" wp14:editId="7BB70CE2">
            <wp:simplePos x="0" y="0"/>
            <wp:positionH relativeFrom="margin">
              <wp:align>left</wp:align>
            </wp:positionH>
            <wp:positionV relativeFrom="page">
              <wp:posOffset>4610100</wp:posOffset>
            </wp:positionV>
            <wp:extent cx="3314700" cy="2486025"/>
            <wp:effectExtent l="0" t="0" r="0" b="9525"/>
            <wp:wrapTight wrapText="bothSides">
              <wp:wrapPolygon edited="0">
                <wp:start x="0" y="0"/>
                <wp:lineTo x="0" y="21517"/>
                <wp:lineTo x="21476" y="21517"/>
                <wp:lineTo x="21476" y="0"/>
                <wp:lineTo x="0" y="0"/>
              </wp:wrapPolygon>
            </wp:wrapTight>
            <wp:docPr id="9" name="Picture 9" descr="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9 04 GFM.JPG"/>
                    <pic:cNvPicPr/>
                  </pic:nvPicPr>
                  <pic:blipFill>
                    <a:blip r:embed="rId39"/>
                    <a:stretch>
                      <a:fillRect/>
                    </a:stretch>
                  </pic:blipFill>
                  <pic:spPr>
                    <a:xfrm>
                      <a:off x="0" y="0"/>
                      <a:ext cx="3314700" cy="2486025"/>
                    </a:xfrm>
                    <a:prstGeom prst="rect">
                      <a:avLst/>
                    </a:prstGeom>
                  </pic:spPr>
                </pic:pic>
              </a:graphicData>
            </a:graphic>
            <wp14:sizeRelH relativeFrom="margin">
              <wp14:pctWidth>0</wp14:pctWidth>
            </wp14:sizeRelH>
            <wp14:sizeRelV relativeFrom="margin">
              <wp14:pctHeight>0</wp14:pctHeight>
            </wp14:sizeRelV>
          </wp:anchor>
        </w:drawing>
      </w:r>
      <w:r w:rsidRPr="00C15E8F">
        <w:rPr>
          <w:rFonts w:asciiTheme="majorHAnsi" w:hAnsiTheme="majorHAnsi"/>
          <w:b/>
          <w:bCs/>
        </w:rPr>
        <w:t xml:space="preserve">Photo </w:t>
      </w:r>
      <w:r>
        <w:rPr>
          <w:rFonts w:asciiTheme="majorHAnsi" w:hAnsiTheme="majorHAnsi"/>
          <w:b/>
          <w:bCs/>
        </w:rPr>
        <w:t>20</w:t>
      </w:r>
      <w:r w:rsidRPr="00C15E8F">
        <w:rPr>
          <w:rFonts w:asciiTheme="majorHAnsi" w:hAnsiTheme="majorHAnsi"/>
          <w:b/>
          <w:bCs/>
        </w:rPr>
        <w:t xml:space="preserve">. Across from Great Falls Site. </w:t>
      </w:r>
    </w:p>
    <w:p w14:paraId="025D1006" w14:textId="77777777" w:rsidR="00AA78C3" w:rsidRDefault="00AA78C3" w:rsidP="00AA78C3">
      <w:pPr>
        <w:rPr>
          <w:b/>
          <w:bCs/>
        </w:rPr>
      </w:pPr>
    </w:p>
    <w:p w14:paraId="473C6B14" w14:textId="77777777" w:rsidR="00AA78C3" w:rsidRDefault="00AA78C3" w:rsidP="00AA78C3"/>
    <w:p w14:paraId="73E4C13F" w14:textId="77777777" w:rsidR="00AA78C3" w:rsidRDefault="00AA78C3" w:rsidP="00AA78C3"/>
    <w:p w14:paraId="29D67CB5" w14:textId="77777777" w:rsidR="00AA78C3" w:rsidRDefault="00AA78C3" w:rsidP="00AA78C3"/>
    <w:p w14:paraId="247AF81C" w14:textId="77777777" w:rsidR="00AA78C3" w:rsidRDefault="00AA78C3" w:rsidP="00AA78C3"/>
    <w:p w14:paraId="1C8D012C" w14:textId="77777777" w:rsidR="00AA78C3" w:rsidRDefault="00AA78C3" w:rsidP="00AA78C3"/>
    <w:p w14:paraId="6872B4E5" w14:textId="77777777" w:rsidR="00AA78C3" w:rsidRDefault="00AA78C3" w:rsidP="00AA78C3"/>
    <w:p w14:paraId="1392B313" w14:textId="77777777" w:rsidR="00AA78C3" w:rsidRDefault="00AA78C3" w:rsidP="00AA78C3"/>
    <w:p w14:paraId="7DEC995E" w14:textId="77777777" w:rsidR="00AA78C3" w:rsidRDefault="00AA78C3" w:rsidP="00AA78C3"/>
    <w:p w14:paraId="78C4B790" w14:textId="77777777" w:rsidR="00AA78C3" w:rsidRDefault="00AA78C3" w:rsidP="00AA78C3"/>
    <w:p w14:paraId="2DC2F870" w14:textId="77777777" w:rsidR="00AA78C3" w:rsidRDefault="00AA78C3" w:rsidP="00AA78C3"/>
    <w:p w14:paraId="2BC1B489" w14:textId="77777777" w:rsidR="00AA78C3" w:rsidRDefault="00AA78C3" w:rsidP="00AA78C3"/>
    <w:p w14:paraId="4137A910" w14:textId="77777777" w:rsidR="00AA78C3" w:rsidRDefault="00AA78C3" w:rsidP="00AA78C3"/>
    <w:p w14:paraId="0F5D949F" w14:textId="77777777" w:rsidR="00AA78C3" w:rsidRDefault="00AA78C3" w:rsidP="00AA78C3"/>
    <w:p w14:paraId="141B4805" w14:textId="77777777" w:rsidR="00AA78C3" w:rsidRPr="00C15E8F" w:rsidRDefault="00AA78C3" w:rsidP="00AA78C3">
      <w:pPr>
        <w:rPr>
          <w:rFonts w:asciiTheme="majorHAnsi" w:hAnsiTheme="majorHAnsi"/>
          <w:b/>
          <w:bCs/>
        </w:rPr>
      </w:pPr>
      <w:r>
        <w:rPr>
          <w:rFonts w:asciiTheme="majorHAnsi" w:hAnsiTheme="majorHAnsi"/>
          <w:b/>
          <w:bCs/>
          <w:noProof/>
        </w:rPr>
        <w:drawing>
          <wp:anchor distT="0" distB="0" distL="114300" distR="114300" simplePos="0" relativeHeight="251679744" behindDoc="1" locked="0" layoutInCell="1" allowOverlap="1" wp14:anchorId="3876391B" wp14:editId="2A799627">
            <wp:simplePos x="0" y="0"/>
            <wp:positionH relativeFrom="margin">
              <wp:align>left</wp:align>
            </wp:positionH>
            <wp:positionV relativeFrom="page">
              <wp:posOffset>7181850</wp:posOffset>
            </wp:positionV>
            <wp:extent cx="3327400" cy="2495550"/>
            <wp:effectExtent l="0" t="0" r="6350" b="0"/>
            <wp:wrapTight wrapText="bothSides">
              <wp:wrapPolygon edited="0">
                <wp:start x="0" y="0"/>
                <wp:lineTo x="0" y="21435"/>
                <wp:lineTo x="21518" y="21435"/>
                <wp:lineTo x="21518" y="0"/>
                <wp:lineTo x="0" y="0"/>
              </wp:wrapPolygon>
            </wp:wrapTight>
            <wp:docPr id="10" name="Picture 10" descr="A picture containing outdoor, water, bridge,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19 04 GFL.JPG"/>
                    <pic:cNvPicPr/>
                  </pic:nvPicPr>
                  <pic:blipFill>
                    <a:blip r:embed="rId40"/>
                    <a:stretch>
                      <a:fillRect/>
                    </a:stretch>
                  </pic:blipFill>
                  <pic:spPr>
                    <a:xfrm>
                      <a:off x="0" y="0"/>
                      <a:ext cx="3327400" cy="2495550"/>
                    </a:xfrm>
                    <a:prstGeom prst="rect">
                      <a:avLst/>
                    </a:prstGeom>
                  </pic:spPr>
                </pic:pic>
              </a:graphicData>
            </a:graphic>
            <wp14:sizeRelH relativeFrom="margin">
              <wp14:pctWidth>0</wp14:pctWidth>
            </wp14:sizeRelH>
            <wp14:sizeRelV relativeFrom="margin">
              <wp14:pctHeight>0</wp14:pctHeight>
            </wp14:sizeRelV>
          </wp:anchor>
        </w:drawing>
      </w:r>
      <w:r w:rsidRPr="00C15E8F">
        <w:rPr>
          <w:rFonts w:asciiTheme="majorHAnsi" w:hAnsiTheme="majorHAnsi"/>
          <w:b/>
          <w:bCs/>
        </w:rPr>
        <w:t xml:space="preserve">Photo </w:t>
      </w:r>
      <w:r>
        <w:rPr>
          <w:rFonts w:asciiTheme="majorHAnsi" w:hAnsiTheme="majorHAnsi"/>
          <w:b/>
          <w:bCs/>
        </w:rPr>
        <w:t>21</w:t>
      </w:r>
      <w:r w:rsidRPr="00C15E8F">
        <w:rPr>
          <w:rFonts w:asciiTheme="majorHAnsi" w:hAnsiTheme="majorHAnsi"/>
          <w:b/>
          <w:bCs/>
        </w:rPr>
        <w:t xml:space="preserve">. Downstream at Great Falls Site. </w:t>
      </w:r>
    </w:p>
    <w:p w14:paraId="6E6047B5" w14:textId="77777777" w:rsidR="00166A4D" w:rsidRDefault="00166A4D" w:rsidP="7560AE87">
      <w:pPr>
        <w:rPr>
          <w:rFonts w:asciiTheme="majorHAnsi" w:hAnsiTheme="majorHAnsi"/>
          <w:b/>
          <w:bCs/>
        </w:rPr>
      </w:pPr>
    </w:p>
    <w:p w14:paraId="57F2F7A1" w14:textId="4CCC637C" w:rsidR="00153E54" w:rsidRDefault="00153E54" w:rsidP="001A0E3F">
      <w:pPr>
        <w:pStyle w:val="Heading1"/>
      </w:pPr>
      <w:bookmarkStart w:id="80" w:name="_Toc38869480"/>
      <w:bookmarkEnd w:id="79"/>
      <w:r>
        <w:lastRenderedPageBreak/>
        <w:t xml:space="preserve">Appendix </w:t>
      </w:r>
      <w:r w:rsidR="003C21D3">
        <w:t xml:space="preserve">D </w:t>
      </w:r>
      <w:r>
        <w:t>– Field Forms</w:t>
      </w:r>
      <w:bookmarkEnd w:id="80"/>
    </w:p>
    <w:p w14:paraId="198EC790" w14:textId="375AF226" w:rsidR="006120BB" w:rsidRDefault="009A50EB" w:rsidP="006120BB">
      <w:r>
        <w:rPr>
          <w:noProof/>
        </w:rPr>
        <w:drawing>
          <wp:inline distT="0" distB="0" distL="0" distR="0" wp14:anchorId="62E9C628" wp14:editId="74B6C1B2">
            <wp:extent cx="6743700" cy="5210536"/>
            <wp:effectExtent l="0" t="0" r="0" b="9525"/>
            <wp:docPr id="13" name="Picture 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20 DRAFT Volunteer Field Form_Page_1.png"/>
                    <pic:cNvPicPr/>
                  </pic:nvPicPr>
                  <pic:blipFill>
                    <a:blip r:embed="rId41"/>
                    <a:stretch>
                      <a:fillRect/>
                    </a:stretch>
                  </pic:blipFill>
                  <pic:spPr>
                    <a:xfrm>
                      <a:off x="0" y="0"/>
                      <a:ext cx="6749856" cy="5215292"/>
                    </a:xfrm>
                    <a:prstGeom prst="rect">
                      <a:avLst/>
                    </a:prstGeom>
                  </pic:spPr>
                </pic:pic>
              </a:graphicData>
            </a:graphic>
          </wp:inline>
        </w:drawing>
      </w:r>
    </w:p>
    <w:p w14:paraId="37087844" w14:textId="5CAF2F51" w:rsidR="009A50EB" w:rsidRPr="006120BB" w:rsidRDefault="009A50EB" w:rsidP="006120BB">
      <w:r>
        <w:rPr>
          <w:noProof/>
        </w:rPr>
        <w:lastRenderedPageBreak/>
        <w:drawing>
          <wp:inline distT="0" distB="0" distL="0" distR="0" wp14:anchorId="47B7307C" wp14:editId="26A67516">
            <wp:extent cx="6167120" cy="7981315"/>
            <wp:effectExtent l="0" t="0" r="5080" b="635"/>
            <wp:docPr id="14" name="Picture 14"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20 DRAFT Volunteer Field Form_Page_2.png"/>
                    <pic:cNvPicPr/>
                  </pic:nvPicPr>
                  <pic:blipFill>
                    <a:blip r:embed="rId42"/>
                    <a:stretch>
                      <a:fillRect/>
                    </a:stretch>
                  </pic:blipFill>
                  <pic:spPr>
                    <a:xfrm>
                      <a:off x="0" y="0"/>
                      <a:ext cx="6167120" cy="7981315"/>
                    </a:xfrm>
                    <a:prstGeom prst="rect">
                      <a:avLst/>
                    </a:prstGeom>
                  </pic:spPr>
                </pic:pic>
              </a:graphicData>
            </a:graphic>
          </wp:inline>
        </w:drawing>
      </w:r>
    </w:p>
    <w:p w14:paraId="5DB42883" w14:textId="638303A7" w:rsidR="00153E54" w:rsidRDefault="00153E54" w:rsidP="00153E54"/>
    <w:p w14:paraId="753D9370" w14:textId="5C8E4724" w:rsidR="00153E54" w:rsidRDefault="00153E54" w:rsidP="00153E54"/>
    <w:p w14:paraId="27F92D5C" w14:textId="31555FDA" w:rsidR="006120BB" w:rsidRDefault="006120BB" w:rsidP="00153E54">
      <w:pPr>
        <w:sectPr w:rsidR="006120BB" w:rsidSect="00D43AD3">
          <w:pgSz w:w="12240" w:h="16340"/>
          <w:pgMar w:top="1146" w:right="1171" w:bottom="663" w:left="1357" w:header="0" w:footer="0" w:gutter="0"/>
          <w:cols w:space="720"/>
          <w:formProt w:val="0"/>
          <w:docGrid w:linePitch="249" w:charSpace="2047"/>
        </w:sectPr>
      </w:pPr>
      <w:r>
        <w:rPr>
          <w:noProof/>
        </w:rPr>
        <w:lastRenderedPageBreak/>
        <w:drawing>
          <wp:inline distT="0" distB="0" distL="0" distR="0" wp14:anchorId="334AEF75" wp14:editId="5CD13D5C">
            <wp:extent cx="6075045" cy="7800975"/>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pic:cNvPicPr>
                      <a:picLocks noChangeAspect="1" noChangeArrowheads="1"/>
                    </pic:cNvPicPr>
                  </pic:nvPicPr>
                  <pic:blipFill>
                    <a:blip r:embed="rId43"/>
                    <a:stretch>
                      <a:fillRect/>
                    </a:stretch>
                  </pic:blipFill>
                  <pic:spPr bwMode="auto">
                    <a:xfrm>
                      <a:off x="0" y="0"/>
                      <a:ext cx="6075045" cy="7800975"/>
                    </a:xfrm>
                    <a:prstGeom prst="rect">
                      <a:avLst/>
                    </a:prstGeom>
                  </pic:spPr>
                </pic:pic>
              </a:graphicData>
            </a:graphic>
          </wp:inline>
        </w:drawing>
      </w:r>
    </w:p>
    <w:p w14:paraId="32182C34" w14:textId="2EFA2194" w:rsidR="00911877" w:rsidRDefault="00911877" w:rsidP="001A0E3F">
      <w:pPr>
        <w:pStyle w:val="Heading1"/>
      </w:pPr>
      <w:bookmarkStart w:id="81" w:name="_Toc38869481"/>
      <w:r>
        <w:lastRenderedPageBreak/>
        <w:t xml:space="preserve">Appendix </w:t>
      </w:r>
      <w:r w:rsidR="003C21D3">
        <w:t>E</w:t>
      </w:r>
      <w:r>
        <w:t xml:space="preserve"> - Project Budget</w:t>
      </w:r>
      <w:bookmarkEnd w:id="72"/>
      <w:bookmarkEnd w:id="81"/>
    </w:p>
    <w:p w14:paraId="4DFA8738" w14:textId="11807C8C" w:rsidR="00BD12A9" w:rsidRPr="00535E48" w:rsidRDefault="00911877" w:rsidP="00BD12A9">
      <w:pPr>
        <w:spacing w:before="240"/>
        <w:rPr>
          <w:rFonts w:ascii="Arial" w:hAnsi="Arial" w:cs="Arial"/>
        </w:rPr>
      </w:pPr>
      <w:r w:rsidRPr="00535E48">
        <w:rPr>
          <w:rFonts w:ascii="Arial" w:hAnsi="Arial" w:cs="Arial"/>
          <w:b/>
          <w:szCs w:val="22"/>
        </w:rPr>
        <w:t xml:space="preserve">Projected Budget for Laboratory Analysis </w:t>
      </w:r>
      <w:r w:rsidR="00DF12E0" w:rsidRPr="00535E48">
        <w:rPr>
          <w:rFonts w:ascii="Arial" w:hAnsi="Arial" w:cs="Arial"/>
          <w:b/>
          <w:szCs w:val="22"/>
        </w:rPr>
        <w:t xml:space="preserve">and </w:t>
      </w:r>
      <w:r w:rsidR="00BD12A9" w:rsidRPr="00535E48">
        <w:rPr>
          <w:rFonts w:ascii="Arial" w:hAnsi="Arial" w:cs="Arial"/>
          <w:b/>
          <w:szCs w:val="22"/>
        </w:rPr>
        <w:t xml:space="preserve">Shipping </w:t>
      </w:r>
    </w:p>
    <w:p w14:paraId="15D90CEC" w14:textId="2588C721" w:rsidR="004F155C" w:rsidRDefault="004F155C">
      <w:pPr>
        <w:rPr>
          <w:rFonts w:cstheme="minorHAnsi"/>
          <w:b/>
          <w:bCs/>
          <w:caps/>
          <w:kern w:val="32"/>
          <w:sz w:val="36"/>
          <w:szCs w:val="32"/>
        </w:rPr>
      </w:pPr>
    </w:p>
    <w:tbl>
      <w:tblPr>
        <w:tblW w:w="10714" w:type="dxa"/>
        <w:tblLayout w:type="fixed"/>
        <w:tblLook w:val="04A0" w:firstRow="1" w:lastRow="0" w:firstColumn="1" w:lastColumn="0" w:noHBand="0" w:noVBand="1"/>
      </w:tblPr>
      <w:tblGrid>
        <w:gridCol w:w="1430"/>
        <w:gridCol w:w="1800"/>
        <w:gridCol w:w="1080"/>
        <w:gridCol w:w="760"/>
        <w:gridCol w:w="1097"/>
        <w:gridCol w:w="1048"/>
        <w:gridCol w:w="1305"/>
        <w:gridCol w:w="1010"/>
        <w:gridCol w:w="1184"/>
      </w:tblGrid>
      <w:tr w:rsidR="00F628BA" w:rsidRPr="002A68D8" w14:paraId="047E7F89" w14:textId="77777777" w:rsidTr="00587A95">
        <w:trPr>
          <w:trHeight w:val="2352"/>
        </w:trPr>
        <w:tc>
          <w:tcPr>
            <w:tcW w:w="1430" w:type="dxa"/>
            <w:tcBorders>
              <w:top w:val="single" w:sz="8" w:space="0" w:color="auto"/>
              <w:left w:val="single" w:sz="8" w:space="0" w:color="auto"/>
              <w:bottom w:val="nil"/>
              <w:right w:val="single" w:sz="8" w:space="0" w:color="auto"/>
            </w:tcBorders>
            <w:shd w:val="clear" w:color="000000" w:fill="D9D9D9"/>
            <w:noWrap/>
            <w:vAlign w:val="center"/>
            <w:hideMark/>
          </w:tcPr>
          <w:p w14:paraId="4D1847E9" w14:textId="77777777" w:rsidR="00F628BA" w:rsidRPr="00535E48" w:rsidRDefault="00F628BA" w:rsidP="002A68D8">
            <w:pPr>
              <w:jc w:val="center"/>
              <w:rPr>
                <w:rFonts w:ascii="Arial" w:hAnsi="Arial" w:cs="Arial"/>
                <w:b/>
                <w:bCs/>
                <w:color w:val="000000"/>
                <w:szCs w:val="22"/>
              </w:rPr>
            </w:pPr>
            <w:r w:rsidRPr="00535E48">
              <w:rPr>
                <w:rFonts w:ascii="Arial" w:hAnsi="Arial" w:cs="Arial"/>
                <w:b/>
                <w:bCs/>
                <w:color w:val="000000"/>
                <w:szCs w:val="22"/>
              </w:rPr>
              <w:t>Parameter</w:t>
            </w:r>
          </w:p>
        </w:tc>
        <w:tc>
          <w:tcPr>
            <w:tcW w:w="1800" w:type="dxa"/>
            <w:tcBorders>
              <w:top w:val="single" w:sz="8" w:space="0" w:color="auto"/>
              <w:left w:val="single" w:sz="8" w:space="0" w:color="auto"/>
              <w:bottom w:val="nil"/>
              <w:right w:val="single" w:sz="8" w:space="0" w:color="auto"/>
            </w:tcBorders>
            <w:shd w:val="clear" w:color="000000" w:fill="D9D9D9"/>
            <w:vAlign w:val="center"/>
            <w:hideMark/>
          </w:tcPr>
          <w:p w14:paraId="378BA2D1" w14:textId="77777777" w:rsidR="00F628BA" w:rsidRPr="00535E48" w:rsidRDefault="00F628BA" w:rsidP="002A68D8">
            <w:pPr>
              <w:jc w:val="center"/>
              <w:rPr>
                <w:rFonts w:ascii="Arial" w:hAnsi="Arial" w:cs="Arial"/>
                <w:b/>
                <w:bCs/>
                <w:color w:val="000000"/>
                <w:szCs w:val="22"/>
              </w:rPr>
            </w:pPr>
            <w:r w:rsidRPr="00535E48">
              <w:rPr>
                <w:rFonts w:ascii="Arial" w:hAnsi="Arial" w:cs="Arial"/>
                <w:b/>
                <w:bCs/>
                <w:color w:val="000000"/>
                <w:szCs w:val="22"/>
              </w:rPr>
              <w:t>Price per Parameter</w:t>
            </w:r>
          </w:p>
        </w:tc>
        <w:tc>
          <w:tcPr>
            <w:tcW w:w="1080" w:type="dxa"/>
            <w:tcBorders>
              <w:top w:val="single" w:sz="8" w:space="0" w:color="auto"/>
              <w:left w:val="single" w:sz="8" w:space="0" w:color="auto"/>
              <w:bottom w:val="nil"/>
              <w:right w:val="single" w:sz="8" w:space="0" w:color="auto"/>
            </w:tcBorders>
            <w:shd w:val="clear" w:color="000000" w:fill="D9D9D9"/>
            <w:vAlign w:val="center"/>
            <w:hideMark/>
          </w:tcPr>
          <w:p w14:paraId="02F1F85B" w14:textId="77777777" w:rsidR="00F628BA" w:rsidRPr="00535E48" w:rsidRDefault="00F628BA" w:rsidP="002A68D8">
            <w:pPr>
              <w:jc w:val="center"/>
              <w:rPr>
                <w:rFonts w:ascii="Arial" w:hAnsi="Arial" w:cs="Arial"/>
                <w:b/>
                <w:bCs/>
                <w:color w:val="000000"/>
                <w:szCs w:val="22"/>
              </w:rPr>
            </w:pPr>
            <w:r w:rsidRPr="00535E48">
              <w:rPr>
                <w:rFonts w:ascii="Arial" w:hAnsi="Arial" w:cs="Arial"/>
                <w:b/>
                <w:bCs/>
                <w:color w:val="000000"/>
                <w:szCs w:val="22"/>
              </w:rPr>
              <w:t>Number of Sites</w:t>
            </w:r>
          </w:p>
        </w:tc>
        <w:tc>
          <w:tcPr>
            <w:tcW w:w="760" w:type="dxa"/>
            <w:tcBorders>
              <w:top w:val="single" w:sz="8" w:space="0" w:color="auto"/>
              <w:left w:val="single" w:sz="8" w:space="0" w:color="auto"/>
              <w:bottom w:val="nil"/>
              <w:right w:val="single" w:sz="8" w:space="0" w:color="auto"/>
            </w:tcBorders>
            <w:shd w:val="clear" w:color="000000" w:fill="D9D9D9"/>
            <w:vAlign w:val="center"/>
            <w:hideMark/>
          </w:tcPr>
          <w:p w14:paraId="17D17907" w14:textId="77777777" w:rsidR="00F628BA" w:rsidRPr="00535E48" w:rsidRDefault="00F628BA" w:rsidP="002A68D8">
            <w:pPr>
              <w:jc w:val="center"/>
              <w:rPr>
                <w:rFonts w:ascii="Arial" w:hAnsi="Arial" w:cs="Arial"/>
                <w:b/>
                <w:bCs/>
                <w:color w:val="000000"/>
                <w:szCs w:val="22"/>
              </w:rPr>
            </w:pPr>
            <w:r w:rsidRPr="00535E48">
              <w:rPr>
                <w:rFonts w:ascii="Arial" w:hAnsi="Arial" w:cs="Arial"/>
                <w:b/>
                <w:bCs/>
                <w:color w:val="000000"/>
                <w:szCs w:val="22"/>
              </w:rPr>
              <w:t>Number of visits per site</w:t>
            </w:r>
          </w:p>
        </w:tc>
        <w:tc>
          <w:tcPr>
            <w:tcW w:w="1097" w:type="dxa"/>
            <w:tcBorders>
              <w:top w:val="single" w:sz="8" w:space="0" w:color="auto"/>
              <w:left w:val="nil"/>
              <w:right w:val="single" w:sz="8" w:space="0" w:color="auto"/>
            </w:tcBorders>
            <w:shd w:val="clear" w:color="000000" w:fill="D9D9D9"/>
            <w:vAlign w:val="center"/>
            <w:hideMark/>
          </w:tcPr>
          <w:p w14:paraId="37D7B277" w14:textId="77777777" w:rsidR="00F628BA" w:rsidRPr="00535E48" w:rsidRDefault="00F628BA" w:rsidP="002A68D8">
            <w:pPr>
              <w:jc w:val="center"/>
              <w:rPr>
                <w:rFonts w:ascii="Arial" w:hAnsi="Arial" w:cs="Arial"/>
                <w:b/>
                <w:bCs/>
                <w:color w:val="000000"/>
                <w:szCs w:val="22"/>
              </w:rPr>
            </w:pPr>
            <w:r w:rsidRPr="00535E48">
              <w:rPr>
                <w:rFonts w:ascii="Arial" w:hAnsi="Arial" w:cs="Arial"/>
                <w:b/>
                <w:bCs/>
                <w:color w:val="000000"/>
                <w:szCs w:val="22"/>
              </w:rPr>
              <w:t>Number of routine samples</w:t>
            </w:r>
          </w:p>
          <w:p w14:paraId="68E651A6" w14:textId="77777777" w:rsidR="00F628BA" w:rsidRPr="00F628BA" w:rsidRDefault="00F628BA" w:rsidP="002A68D8">
            <w:pPr>
              <w:jc w:val="center"/>
              <w:rPr>
                <w:rFonts w:ascii="Arial" w:hAnsi="Arial" w:cs="Arial"/>
                <w:color w:val="000000"/>
                <w:szCs w:val="22"/>
              </w:rPr>
            </w:pPr>
            <w:r w:rsidRPr="00F628BA">
              <w:rPr>
                <w:rFonts w:ascii="Arial" w:hAnsi="Arial" w:cs="Arial"/>
                <w:color w:val="000000"/>
                <w:szCs w:val="22"/>
              </w:rPr>
              <w:t> </w:t>
            </w:r>
          </w:p>
          <w:p w14:paraId="5A1CBD56" w14:textId="66D74603" w:rsidR="00F628BA" w:rsidRPr="00535E48" w:rsidRDefault="00F628BA" w:rsidP="002A68D8">
            <w:pPr>
              <w:jc w:val="center"/>
              <w:rPr>
                <w:rFonts w:ascii="Arial" w:hAnsi="Arial" w:cs="Arial"/>
                <w:b/>
                <w:bCs/>
                <w:color w:val="000000"/>
                <w:szCs w:val="22"/>
              </w:rPr>
            </w:pPr>
            <w:r w:rsidRPr="00F628BA">
              <w:rPr>
                <w:rFonts w:ascii="Arial" w:hAnsi="Arial" w:cs="Arial"/>
                <w:color w:val="000000"/>
                <w:sz w:val="18"/>
                <w:szCs w:val="18"/>
              </w:rPr>
              <w:t>(</w:t>
            </w:r>
            <w:proofErr w:type="gramStart"/>
            <w:r w:rsidRPr="00F628BA">
              <w:rPr>
                <w:rFonts w:ascii="Arial" w:hAnsi="Arial" w:cs="Arial"/>
                <w:color w:val="000000"/>
                <w:sz w:val="18"/>
                <w:szCs w:val="18"/>
              </w:rPr>
              <w:t>number</w:t>
            </w:r>
            <w:proofErr w:type="gramEnd"/>
            <w:r w:rsidRPr="00F628BA">
              <w:rPr>
                <w:rFonts w:ascii="Arial" w:hAnsi="Arial" w:cs="Arial"/>
                <w:color w:val="000000"/>
                <w:sz w:val="18"/>
                <w:szCs w:val="18"/>
              </w:rPr>
              <w:t xml:space="preserve"> of sites x number of visits per site)</w:t>
            </w:r>
          </w:p>
        </w:tc>
        <w:tc>
          <w:tcPr>
            <w:tcW w:w="1048" w:type="dxa"/>
            <w:tcBorders>
              <w:top w:val="single" w:sz="8" w:space="0" w:color="auto"/>
              <w:left w:val="nil"/>
              <w:right w:val="single" w:sz="8" w:space="0" w:color="auto"/>
            </w:tcBorders>
            <w:shd w:val="clear" w:color="000000" w:fill="D9D9D9"/>
            <w:vAlign w:val="center"/>
            <w:hideMark/>
          </w:tcPr>
          <w:p w14:paraId="70A2C933" w14:textId="77777777" w:rsidR="00F628BA" w:rsidRPr="00535E48" w:rsidRDefault="00F628BA" w:rsidP="002A68D8">
            <w:pPr>
              <w:jc w:val="center"/>
              <w:rPr>
                <w:rFonts w:ascii="Arial" w:hAnsi="Arial" w:cs="Arial"/>
                <w:b/>
                <w:bCs/>
                <w:color w:val="000000"/>
                <w:szCs w:val="22"/>
              </w:rPr>
            </w:pPr>
            <w:r w:rsidRPr="00535E48">
              <w:rPr>
                <w:rFonts w:ascii="Arial" w:hAnsi="Arial" w:cs="Arial"/>
                <w:b/>
                <w:bCs/>
                <w:color w:val="000000"/>
                <w:szCs w:val="22"/>
              </w:rPr>
              <w:t>Number of field blanks</w:t>
            </w:r>
          </w:p>
          <w:p w14:paraId="300D8D7C" w14:textId="77777777" w:rsidR="00F628BA" w:rsidRPr="00F628BA" w:rsidRDefault="00F628BA" w:rsidP="002A68D8">
            <w:pPr>
              <w:jc w:val="center"/>
              <w:rPr>
                <w:rFonts w:ascii="Arial" w:hAnsi="Arial" w:cs="Arial"/>
                <w:color w:val="000000"/>
                <w:szCs w:val="22"/>
              </w:rPr>
            </w:pPr>
            <w:r w:rsidRPr="00F628BA">
              <w:rPr>
                <w:rFonts w:ascii="Arial" w:hAnsi="Arial" w:cs="Arial"/>
                <w:color w:val="000000"/>
                <w:szCs w:val="22"/>
              </w:rPr>
              <w:t> </w:t>
            </w:r>
          </w:p>
          <w:p w14:paraId="1B987B23" w14:textId="12F98D84" w:rsidR="00F628BA" w:rsidRPr="00535E48" w:rsidRDefault="00F628BA" w:rsidP="002A68D8">
            <w:pPr>
              <w:jc w:val="center"/>
              <w:rPr>
                <w:rFonts w:ascii="Arial" w:hAnsi="Arial" w:cs="Arial"/>
                <w:b/>
                <w:bCs/>
                <w:color w:val="000000"/>
                <w:szCs w:val="22"/>
              </w:rPr>
            </w:pPr>
            <w:r w:rsidRPr="00F628BA">
              <w:rPr>
                <w:rFonts w:ascii="Arial" w:hAnsi="Arial" w:cs="Arial"/>
                <w:color w:val="000000"/>
                <w:sz w:val="18"/>
                <w:szCs w:val="18"/>
              </w:rPr>
              <w:t>(</w:t>
            </w:r>
            <w:proofErr w:type="gramStart"/>
            <w:r w:rsidRPr="00F628BA">
              <w:rPr>
                <w:rFonts w:ascii="Arial" w:hAnsi="Arial" w:cs="Arial"/>
                <w:color w:val="000000"/>
                <w:sz w:val="18"/>
                <w:szCs w:val="18"/>
              </w:rPr>
              <w:t>often</w:t>
            </w:r>
            <w:proofErr w:type="gramEnd"/>
            <w:r w:rsidRPr="00F628BA">
              <w:rPr>
                <w:rFonts w:ascii="Arial" w:hAnsi="Arial" w:cs="Arial"/>
                <w:color w:val="000000"/>
                <w:sz w:val="18"/>
                <w:szCs w:val="18"/>
              </w:rPr>
              <w:t xml:space="preserve"> one per sampling event)</w:t>
            </w:r>
          </w:p>
        </w:tc>
        <w:tc>
          <w:tcPr>
            <w:tcW w:w="1305" w:type="dxa"/>
            <w:tcBorders>
              <w:top w:val="single" w:sz="8" w:space="0" w:color="auto"/>
              <w:left w:val="nil"/>
              <w:right w:val="single" w:sz="8" w:space="0" w:color="auto"/>
            </w:tcBorders>
            <w:shd w:val="clear" w:color="000000" w:fill="D9D9D9"/>
            <w:vAlign w:val="center"/>
            <w:hideMark/>
          </w:tcPr>
          <w:p w14:paraId="73B99C9A" w14:textId="77777777" w:rsidR="00F628BA" w:rsidRPr="00535E48" w:rsidRDefault="00F628BA" w:rsidP="002A68D8">
            <w:pPr>
              <w:jc w:val="center"/>
              <w:rPr>
                <w:rFonts w:ascii="Arial" w:hAnsi="Arial" w:cs="Arial"/>
                <w:b/>
                <w:bCs/>
                <w:color w:val="000000"/>
                <w:szCs w:val="22"/>
              </w:rPr>
            </w:pPr>
            <w:r w:rsidRPr="00535E48">
              <w:rPr>
                <w:rFonts w:ascii="Arial" w:hAnsi="Arial" w:cs="Arial"/>
                <w:b/>
                <w:bCs/>
                <w:color w:val="000000"/>
                <w:szCs w:val="22"/>
              </w:rPr>
              <w:t>Number of field duplicates</w:t>
            </w:r>
          </w:p>
          <w:p w14:paraId="32B9A3AE" w14:textId="77777777" w:rsidR="00F628BA" w:rsidRPr="00F628BA" w:rsidRDefault="00F628BA" w:rsidP="002A68D8">
            <w:pPr>
              <w:jc w:val="center"/>
              <w:rPr>
                <w:rFonts w:ascii="Arial" w:hAnsi="Arial" w:cs="Arial"/>
                <w:color w:val="000000"/>
                <w:szCs w:val="22"/>
              </w:rPr>
            </w:pPr>
            <w:r w:rsidRPr="00F628BA">
              <w:rPr>
                <w:rFonts w:ascii="Arial" w:hAnsi="Arial" w:cs="Arial"/>
                <w:color w:val="000000"/>
                <w:szCs w:val="22"/>
              </w:rPr>
              <w:t> </w:t>
            </w:r>
          </w:p>
          <w:p w14:paraId="43B8C0F6" w14:textId="16C90BA0" w:rsidR="00F628BA" w:rsidRPr="00535E48" w:rsidRDefault="00F628BA" w:rsidP="002A68D8">
            <w:pPr>
              <w:jc w:val="center"/>
              <w:rPr>
                <w:rFonts w:ascii="Arial" w:hAnsi="Arial" w:cs="Arial"/>
                <w:b/>
                <w:bCs/>
                <w:color w:val="000000"/>
                <w:szCs w:val="22"/>
              </w:rPr>
            </w:pPr>
            <w:r w:rsidRPr="00F628BA">
              <w:rPr>
                <w:rFonts w:ascii="Arial" w:hAnsi="Arial" w:cs="Arial"/>
                <w:color w:val="000000"/>
                <w:sz w:val="18"/>
                <w:szCs w:val="18"/>
              </w:rPr>
              <w:t>(often ~10% of the total number of routine samples)</w:t>
            </w:r>
          </w:p>
        </w:tc>
        <w:tc>
          <w:tcPr>
            <w:tcW w:w="1010" w:type="dxa"/>
            <w:tcBorders>
              <w:top w:val="single" w:sz="8" w:space="0" w:color="auto"/>
              <w:left w:val="nil"/>
              <w:right w:val="single" w:sz="8" w:space="0" w:color="auto"/>
            </w:tcBorders>
            <w:shd w:val="clear" w:color="000000" w:fill="D9D9D9"/>
            <w:vAlign w:val="center"/>
            <w:hideMark/>
          </w:tcPr>
          <w:p w14:paraId="55883EEA" w14:textId="77777777" w:rsidR="00F628BA" w:rsidRPr="00535E48" w:rsidRDefault="00F628BA" w:rsidP="002A68D8">
            <w:pPr>
              <w:jc w:val="center"/>
              <w:rPr>
                <w:rFonts w:ascii="Arial" w:hAnsi="Arial" w:cs="Arial"/>
                <w:b/>
                <w:bCs/>
                <w:color w:val="000000"/>
                <w:szCs w:val="22"/>
              </w:rPr>
            </w:pPr>
            <w:r w:rsidRPr="00535E48">
              <w:rPr>
                <w:rFonts w:ascii="Arial" w:hAnsi="Arial" w:cs="Arial"/>
                <w:b/>
                <w:bCs/>
                <w:color w:val="000000"/>
                <w:szCs w:val="22"/>
              </w:rPr>
              <w:t>Total number of samples</w:t>
            </w:r>
          </w:p>
          <w:p w14:paraId="66E282E7" w14:textId="77777777" w:rsidR="00F628BA" w:rsidRPr="00F628BA" w:rsidRDefault="00F628BA" w:rsidP="002A68D8">
            <w:pPr>
              <w:jc w:val="center"/>
              <w:rPr>
                <w:rFonts w:ascii="Arial" w:hAnsi="Arial" w:cs="Arial"/>
                <w:color w:val="000000"/>
                <w:szCs w:val="22"/>
              </w:rPr>
            </w:pPr>
            <w:r w:rsidRPr="00F628BA">
              <w:rPr>
                <w:rFonts w:ascii="Arial" w:hAnsi="Arial" w:cs="Arial"/>
                <w:color w:val="000000"/>
                <w:szCs w:val="22"/>
              </w:rPr>
              <w:t> </w:t>
            </w:r>
          </w:p>
          <w:p w14:paraId="21CF6FA4" w14:textId="1AC4C757" w:rsidR="00F628BA" w:rsidRPr="00535E48" w:rsidRDefault="00F628BA" w:rsidP="002A68D8">
            <w:pPr>
              <w:jc w:val="center"/>
              <w:rPr>
                <w:rFonts w:ascii="Arial" w:hAnsi="Arial" w:cs="Arial"/>
                <w:b/>
                <w:bCs/>
                <w:color w:val="000000"/>
                <w:szCs w:val="22"/>
              </w:rPr>
            </w:pPr>
            <w:r w:rsidRPr="00F628BA">
              <w:rPr>
                <w:rFonts w:ascii="Arial" w:hAnsi="Arial" w:cs="Arial"/>
                <w:color w:val="000000"/>
                <w:sz w:val="18"/>
                <w:szCs w:val="18"/>
              </w:rPr>
              <w:t>(routine + duplicates + blanks)</w:t>
            </w:r>
          </w:p>
        </w:tc>
        <w:tc>
          <w:tcPr>
            <w:tcW w:w="1184" w:type="dxa"/>
            <w:tcBorders>
              <w:top w:val="single" w:sz="8" w:space="0" w:color="auto"/>
              <w:left w:val="nil"/>
              <w:right w:val="single" w:sz="8" w:space="0" w:color="auto"/>
            </w:tcBorders>
            <w:shd w:val="clear" w:color="000000" w:fill="D9D9D9"/>
            <w:vAlign w:val="center"/>
            <w:hideMark/>
          </w:tcPr>
          <w:p w14:paraId="2FAE3F55" w14:textId="77777777" w:rsidR="00F628BA" w:rsidRPr="00535E48" w:rsidRDefault="00F628BA" w:rsidP="002A68D8">
            <w:pPr>
              <w:jc w:val="center"/>
              <w:rPr>
                <w:rFonts w:ascii="Arial" w:hAnsi="Arial" w:cs="Arial"/>
                <w:b/>
                <w:bCs/>
                <w:color w:val="000000"/>
                <w:szCs w:val="22"/>
              </w:rPr>
            </w:pPr>
            <w:r w:rsidRPr="00535E48">
              <w:rPr>
                <w:rFonts w:ascii="Arial" w:hAnsi="Arial" w:cs="Arial"/>
                <w:b/>
                <w:bCs/>
                <w:color w:val="000000"/>
                <w:szCs w:val="22"/>
              </w:rPr>
              <w:t>Total Cost</w:t>
            </w:r>
          </w:p>
          <w:p w14:paraId="4AC07333" w14:textId="77777777" w:rsidR="00F628BA" w:rsidRPr="00F628BA" w:rsidRDefault="00F628BA" w:rsidP="002A68D8">
            <w:pPr>
              <w:jc w:val="center"/>
              <w:rPr>
                <w:rFonts w:ascii="Arial" w:hAnsi="Arial" w:cs="Arial"/>
                <w:color w:val="000000"/>
                <w:szCs w:val="22"/>
              </w:rPr>
            </w:pPr>
            <w:r w:rsidRPr="00F628BA">
              <w:rPr>
                <w:rFonts w:ascii="Arial" w:hAnsi="Arial" w:cs="Arial"/>
                <w:color w:val="000000"/>
                <w:szCs w:val="22"/>
              </w:rPr>
              <w:t> </w:t>
            </w:r>
          </w:p>
          <w:p w14:paraId="2DFAAAFD" w14:textId="0C4744AC" w:rsidR="00F628BA" w:rsidRPr="00535E48" w:rsidRDefault="00F628BA" w:rsidP="002A68D8">
            <w:pPr>
              <w:jc w:val="center"/>
              <w:rPr>
                <w:rFonts w:ascii="Arial" w:hAnsi="Arial" w:cs="Arial"/>
                <w:b/>
                <w:bCs/>
                <w:color w:val="000000"/>
                <w:szCs w:val="22"/>
              </w:rPr>
            </w:pPr>
            <w:r w:rsidRPr="00F628BA">
              <w:rPr>
                <w:rFonts w:ascii="Arial" w:hAnsi="Arial" w:cs="Arial"/>
                <w:color w:val="000000"/>
                <w:sz w:val="18"/>
                <w:szCs w:val="18"/>
              </w:rPr>
              <w:t xml:space="preserve">(Total number </w:t>
            </w:r>
            <w:r w:rsidR="009B30D8" w:rsidRPr="00F628BA">
              <w:rPr>
                <w:rFonts w:ascii="Arial" w:hAnsi="Arial" w:cs="Arial"/>
                <w:color w:val="000000"/>
                <w:sz w:val="18"/>
                <w:szCs w:val="18"/>
              </w:rPr>
              <w:t>of samples</w:t>
            </w:r>
            <w:r w:rsidRPr="00F628BA">
              <w:rPr>
                <w:rFonts w:ascii="Arial" w:hAnsi="Arial" w:cs="Arial"/>
                <w:color w:val="000000"/>
                <w:sz w:val="18"/>
                <w:szCs w:val="18"/>
              </w:rPr>
              <w:t xml:space="preserve"> x cost per parameter)</w:t>
            </w:r>
          </w:p>
        </w:tc>
      </w:tr>
      <w:tr w:rsidR="00587A95" w:rsidRPr="002A68D8" w14:paraId="150EC9FB" w14:textId="77777777" w:rsidTr="00587A95">
        <w:trPr>
          <w:trHeight w:val="184"/>
        </w:trPr>
        <w:tc>
          <w:tcPr>
            <w:tcW w:w="14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B685AA" w14:textId="77777777" w:rsidR="00587A95" w:rsidRPr="00535E48" w:rsidRDefault="00587A95" w:rsidP="00587A95">
            <w:pPr>
              <w:rPr>
                <w:rFonts w:asciiTheme="majorHAnsi" w:hAnsiTheme="majorHAnsi" w:cs="Calibri"/>
                <w:color w:val="000000"/>
                <w:szCs w:val="22"/>
              </w:rPr>
            </w:pPr>
            <w:r w:rsidRPr="00535E48">
              <w:rPr>
                <w:rFonts w:asciiTheme="majorHAnsi" w:hAnsiTheme="majorHAnsi" w:cs="Calibri"/>
                <w:color w:val="000000"/>
                <w:szCs w:val="22"/>
              </w:rPr>
              <w:t>Total Suspended Solids (TSS)</w:t>
            </w:r>
          </w:p>
        </w:tc>
        <w:tc>
          <w:tcPr>
            <w:tcW w:w="1800" w:type="dxa"/>
            <w:tcBorders>
              <w:top w:val="single" w:sz="4" w:space="0" w:color="auto"/>
              <w:left w:val="nil"/>
              <w:bottom w:val="single" w:sz="4" w:space="0" w:color="auto"/>
              <w:right w:val="single" w:sz="4" w:space="0" w:color="auto"/>
            </w:tcBorders>
            <w:shd w:val="clear" w:color="auto" w:fill="auto"/>
            <w:vAlign w:val="bottom"/>
            <w:hideMark/>
          </w:tcPr>
          <w:p w14:paraId="45617477" w14:textId="77777777" w:rsidR="00587A95" w:rsidRDefault="00587A95" w:rsidP="00587A95">
            <w:pPr>
              <w:rPr>
                <w:rFonts w:ascii="Cambria" w:hAnsi="Cambria"/>
                <w:color w:val="000000"/>
              </w:rPr>
            </w:pPr>
            <w:r w:rsidRPr="00587A95">
              <w:rPr>
                <w:rFonts w:ascii="Cambria" w:hAnsi="Cambria"/>
                <w:color w:val="000000"/>
              </w:rPr>
              <w:t>$12 (Apr-Jun)</w:t>
            </w:r>
          </w:p>
          <w:p w14:paraId="4732C1BE" w14:textId="2E60747C" w:rsidR="00587A95" w:rsidRPr="00587A95" w:rsidRDefault="00587A95" w:rsidP="00587A95">
            <w:pPr>
              <w:rPr>
                <w:rFonts w:ascii="Cambria" w:hAnsi="Cambria" w:cs="Calibri"/>
                <w:color w:val="000000"/>
                <w:szCs w:val="22"/>
              </w:rPr>
            </w:pPr>
            <w:r w:rsidRPr="00587A95">
              <w:rPr>
                <w:rFonts w:ascii="Cambria" w:hAnsi="Cambria"/>
                <w:color w:val="000000"/>
              </w:rPr>
              <w:t>$14.40 (Jul-Oct)</w:t>
            </w:r>
          </w:p>
        </w:tc>
        <w:tc>
          <w:tcPr>
            <w:tcW w:w="1080" w:type="dxa"/>
            <w:tcBorders>
              <w:top w:val="single" w:sz="4" w:space="0" w:color="auto"/>
              <w:left w:val="nil"/>
              <w:bottom w:val="single" w:sz="4" w:space="0" w:color="auto"/>
              <w:right w:val="single" w:sz="4" w:space="0" w:color="auto"/>
            </w:tcBorders>
            <w:shd w:val="clear" w:color="auto" w:fill="auto"/>
            <w:vAlign w:val="bottom"/>
            <w:hideMark/>
          </w:tcPr>
          <w:p w14:paraId="0351C8F2" w14:textId="77777777" w:rsidR="00587A95" w:rsidRDefault="00587A95" w:rsidP="00587A95">
            <w:pPr>
              <w:rPr>
                <w:rFonts w:ascii="Cambria" w:hAnsi="Cambria"/>
                <w:color w:val="000000"/>
              </w:rPr>
            </w:pPr>
            <w:r w:rsidRPr="00587A95">
              <w:rPr>
                <w:rFonts w:ascii="Cambria" w:hAnsi="Cambria"/>
                <w:color w:val="000000"/>
              </w:rPr>
              <w:t>7</w:t>
            </w:r>
          </w:p>
          <w:p w14:paraId="013F80F3" w14:textId="1F6BBD81" w:rsidR="00587A95" w:rsidRPr="00587A95" w:rsidRDefault="00587A95" w:rsidP="00587A95">
            <w:pPr>
              <w:rPr>
                <w:rFonts w:ascii="Cambria" w:hAnsi="Cambria"/>
                <w:color w:val="000000"/>
              </w:rPr>
            </w:pPr>
            <w:r w:rsidRPr="00587A95">
              <w:rPr>
                <w:rFonts w:ascii="Cambria" w:hAnsi="Cambria"/>
                <w:color w:val="000000"/>
              </w:rPr>
              <w:t>7</w:t>
            </w:r>
          </w:p>
        </w:tc>
        <w:tc>
          <w:tcPr>
            <w:tcW w:w="760" w:type="dxa"/>
            <w:tcBorders>
              <w:top w:val="single" w:sz="4" w:space="0" w:color="auto"/>
              <w:left w:val="nil"/>
              <w:bottom w:val="single" w:sz="4" w:space="0" w:color="auto"/>
              <w:right w:val="single" w:sz="4" w:space="0" w:color="auto"/>
            </w:tcBorders>
            <w:shd w:val="clear" w:color="auto" w:fill="auto"/>
            <w:vAlign w:val="bottom"/>
            <w:hideMark/>
          </w:tcPr>
          <w:p w14:paraId="06ED7141" w14:textId="77777777" w:rsidR="00587A95" w:rsidRDefault="00587A95" w:rsidP="00587A95">
            <w:pPr>
              <w:rPr>
                <w:rFonts w:ascii="Cambria" w:hAnsi="Cambria"/>
                <w:color w:val="000000"/>
              </w:rPr>
            </w:pPr>
            <w:r w:rsidRPr="00587A95">
              <w:rPr>
                <w:rFonts w:ascii="Cambria" w:hAnsi="Cambria"/>
                <w:color w:val="000000"/>
              </w:rPr>
              <w:t>3</w:t>
            </w:r>
          </w:p>
          <w:p w14:paraId="7C42A578" w14:textId="747350BE" w:rsidR="00587A95" w:rsidRPr="00587A95" w:rsidRDefault="00587A95" w:rsidP="00587A95">
            <w:pPr>
              <w:rPr>
                <w:rFonts w:ascii="Cambria" w:hAnsi="Cambria" w:cs="Calibri"/>
                <w:color w:val="000000"/>
                <w:szCs w:val="22"/>
              </w:rPr>
            </w:pPr>
            <w:r w:rsidRPr="00587A95">
              <w:rPr>
                <w:rFonts w:ascii="Cambria" w:hAnsi="Cambria"/>
                <w:color w:val="000000"/>
              </w:rPr>
              <w:t>4</w:t>
            </w:r>
          </w:p>
        </w:tc>
        <w:tc>
          <w:tcPr>
            <w:tcW w:w="1097" w:type="dxa"/>
            <w:tcBorders>
              <w:top w:val="single" w:sz="4" w:space="0" w:color="auto"/>
              <w:left w:val="nil"/>
              <w:bottom w:val="single" w:sz="4" w:space="0" w:color="auto"/>
              <w:right w:val="single" w:sz="4" w:space="0" w:color="auto"/>
            </w:tcBorders>
            <w:shd w:val="clear" w:color="auto" w:fill="auto"/>
            <w:vAlign w:val="bottom"/>
            <w:hideMark/>
          </w:tcPr>
          <w:p w14:paraId="2DB662BD" w14:textId="77777777" w:rsidR="00587A95" w:rsidRDefault="00587A95" w:rsidP="00587A95">
            <w:pPr>
              <w:rPr>
                <w:rFonts w:ascii="Cambria" w:hAnsi="Cambria"/>
                <w:color w:val="000000"/>
              </w:rPr>
            </w:pPr>
            <w:r w:rsidRPr="00587A95">
              <w:rPr>
                <w:rFonts w:ascii="Cambria" w:hAnsi="Cambria"/>
                <w:color w:val="000000"/>
              </w:rPr>
              <w:t>21</w:t>
            </w:r>
          </w:p>
          <w:p w14:paraId="23D2D978" w14:textId="50E9A045" w:rsidR="00587A95" w:rsidRPr="00587A95" w:rsidRDefault="00587A95" w:rsidP="00587A95">
            <w:pPr>
              <w:rPr>
                <w:rFonts w:ascii="Cambria" w:hAnsi="Cambria" w:cs="Calibri"/>
                <w:color w:val="000000"/>
                <w:szCs w:val="22"/>
              </w:rPr>
            </w:pPr>
            <w:r w:rsidRPr="00587A95">
              <w:rPr>
                <w:rFonts w:ascii="Cambria" w:hAnsi="Cambria"/>
                <w:color w:val="000000"/>
              </w:rPr>
              <w:t>28</w:t>
            </w:r>
          </w:p>
        </w:tc>
        <w:tc>
          <w:tcPr>
            <w:tcW w:w="1048" w:type="dxa"/>
            <w:tcBorders>
              <w:top w:val="single" w:sz="4" w:space="0" w:color="auto"/>
              <w:left w:val="nil"/>
              <w:bottom w:val="single" w:sz="4" w:space="0" w:color="auto"/>
              <w:right w:val="single" w:sz="4" w:space="0" w:color="auto"/>
            </w:tcBorders>
            <w:shd w:val="clear" w:color="auto" w:fill="auto"/>
            <w:vAlign w:val="bottom"/>
            <w:hideMark/>
          </w:tcPr>
          <w:p w14:paraId="4A1CA064" w14:textId="77777777" w:rsidR="00587A95" w:rsidRDefault="00587A95" w:rsidP="00587A95">
            <w:pPr>
              <w:rPr>
                <w:rFonts w:ascii="Cambria" w:hAnsi="Cambria"/>
                <w:color w:val="000000"/>
              </w:rPr>
            </w:pPr>
            <w:r w:rsidRPr="00587A95">
              <w:rPr>
                <w:rFonts w:ascii="Cambria" w:hAnsi="Cambria"/>
                <w:color w:val="000000"/>
              </w:rPr>
              <w:t>3</w:t>
            </w:r>
          </w:p>
          <w:p w14:paraId="6AED8CC2" w14:textId="3E43CD02" w:rsidR="00587A95" w:rsidRPr="00587A95" w:rsidRDefault="00587A95" w:rsidP="00587A95">
            <w:pPr>
              <w:rPr>
                <w:rFonts w:ascii="Cambria" w:hAnsi="Cambria" w:cs="Calibri"/>
                <w:color w:val="000000"/>
                <w:szCs w:val="22"/>
              </w:rPr>
            </w:pPr>
            <w:r w:rsidRPr="00587A95">
              <w:rPr>
                <w:rFonts w:ascii="Cambria" w:hAnsi="Cambria"/>
                <w:color w:val="000000"/>
              </w:rPr>
              <w:t>4</w:t>
            </w:r>
          </w:p>
        </w:tc>
        <w:tc>
          <w:tcPr>
            <w:tcW w:w="1305" w:type="dxa"/>
            <w:tcBorders>
              <w:top w:val="single" w:sz="4" w:space="0" w:color="auto"/>
              <w:left w:val="nil"/>
              <w:bottom w:val="single" w:sz="4" w:space="0" w:color="auto"/>
              <w:right w:val="single" w:sz="4" w:space="0" w:color="auto"/>
            </w:tcBorders>
            <w:shd w:val="clear" w:color="auto" w:fill="auto"/>
            <w:vAlign w:val="bottom"/>
            <w:hideMark/>
          </w:tcPr>
          <w:p w14:paraId="1A3013AA" w14:textId="77777777" w:rsidR="00587A95" w:rsidRDefault="00587A95" w:rsidP="00587A95">
            <w:pPr>
              <w:rPr>
                <w:rFonts w:ascii="Cambria" w:hAnsi="Cambria"/>
                <w:color w:val="000000"/>
              </w:rPr>
            </w:pPr>
            <w:r w:rsidRPr="00587A95">
              <w:rPr>
                <w:rFonts w:ascii="Cambria" w:hAnsi="Cambria"/>
                <w:color w:val="000000"/>
              </w:rPr>
              <w:t>3</w:t>
            </w:r>
          </w:p>
          <w:p w14:paraId="363DE936" w14:textId="47516F85" w:rsidR="00587A95" w:rsidRPr="00587A95" w:rsidRDefault="00587A95" w:rsidP="00587A95">
            <w:pPr>
              <w:rPr>
                <w:rFonts w:ascii="Cambria" w:hAnsi="Cambria" w:cs="Calibri"/>
                <w:color w:val="000000"/>
                <w:szCs w:val="22"/>
              </w:rPr>
            </w:pPr>
            <w:r w:rsidRPr="00587A95">
              <w:rPr>
                <w:rFonts w:ascii="Cambria" w:hAnsi="Cambria"/>
                <w:color w:val="000000"/>
              </w:rPr>
              <w:t>4</w:t>
            </w:r>
          </w:p>
        </w:tc>
        <w:tc>
          <w:tcPr>
            <w:tcW w:w="1010" w:type="dxa"/>
            <w:tcBorders>
              <w:top w:val="single" w:sz="4" w:space="0" w:color="auto"/>
              <w:left w:val="nil"/>
              <w:bottom w:val="single" w:sz="4" w:space="0" w:color="auto"/>
              <w:right w:val="single" w:sz="4" w:space="0" w:color="auto"/>
            </w:tcBorders>
            <w:shd w:val="clear" w:color="auto" w:fill="auto"/>
            <w:vAlign w:val="bottom"/>
            <w:hideMark/>
          </w:tcPr>
          <w:p w14:paraId="667DAF1A" w14:textId="77777777" w:rsidR="00587A95" w:rsidRDefault="00587A95" w:rsidP="00587A95">
            <w:pPr>
              <w:rPr>
                <w:rFonts w:ascii="Cambria" w:hAnsi="Cambria"/>
                <w:color w:val="000000"/>
              </w:rPr>
            </w:pPr>
            <w:r w:rsidRPr="00587A95">
              <w:rPr>
                <w:rFonts w:ascii="Cambria" w:hAnsi="Cambria"/>
                <w:color w:val="000000"/>
              </w:rPr>
              <w:t>27</w:t>
            </w:r>
          </w:p>
          <w:p w14:paraId="0028847A" w14:textId="60FD0A36" w:rsidR="00587A95" w:rsidRPr="00587A95" w:rsidRDefault="00587A95" w:rsidP="00587A95">
            <w:pPr>
              <w:rPr>
                <w:rFonts w:ascii="Cambria" w:hAnsi="Cambria" w:cs="Calibri"/>
                <w:color w:val="000000"/>
                <w:szCs w:val="22"/>
              </w:rPr>
            </w:pPr>
            <w:r w:rsidRPr="00587A95">
              <w:rPr>
                <w:rFonts w:ascii="Cambria" w:hAnsi="Cambria"/>
                <w:color w:val="000000"/>
              </w:rPr>
              <w:t>36</w:t>
            </w:r>
          </w:p>
        </w:tc>
        <w:tc>
          <w:tcPr>
            <w:tcW w:w="1184" w:type="dxa"/>
            <w:tcBorders>
              <w:top w:val="single" w:sz="4" w:space="0" w:color="auto"/>
              <w:left w:val="nil"/>
              <w:bottom w:val="single" w:sz="4" w:space="0" w:color="auto"/>
              <w:right w:val="single" w:sz="4" w:space="0" w:color="auto"/>
            </w:tcBorders>
            <w:shd w:val="clear" w:color="auto" w:fill="auto"/>
            <w:vAlign w:val="bottom"/>
            <w:hideMark/>
          </w:tcPr>
          <w:p w14:paraId="38431FDB" w14:textId="77777777" w:rsidR="00587A95" w:rsidRDefault="00587A95" w:rsidP="00587A95">
            <w:pPr>
              <w:rPr>
                <w:rFonts w:ascii="Cambria" w:hAnsi="Cambria"/>
                <w:color w:val="000000"/>
              </w:rPr>
            </w:pPr>
            <w:r w:rsidRPr="00587A95">
              <w:rPr>
                <w:rFonts w:ascii="Cambria" w:hAnsi="Cambria"/>
                <w:color w:val="000000"/>
              </w:rPr>
              <w:t>$324.00</w:t>
            </w:r>
          </w:p>
          <w:p w14:paraId="2D6EF737" w14:textId="45145664" w:rsidR="00587A95" w:rsidRPr="00587A95" w:rsidRDefault="00587A95" w:rsidP="00587A95">
            <w:pPr>
              <w:rPr>
                <w:rFonts w:ascii="Cambria" w:hAnsi="Cambria" w:cs="Calibri"/>
                <w:color w:val="000000"/>
                <w:szCs w:val="22"/>
              </w:rPr>
            </w:pPr>
            <w:r w:rsidRPr="00587A95">
              <w:rPr>
                <w:rFonts w:ascii="Cambria" w:hAnsi="Cambria"/>
                <w:color w:val="000000"/>
              </w:rPr>
              <w:t>$518.40</w:t>
            </w:r>
          </w:p>
        </w:tc>
      </w:tr>
      <w:tr w:rsidR="00587A95" w:rsidRPr="002A68D8" w14:paraId="7AC8DA2F" w14:textId="77777777" w:rsidTr="00587A95">
        <w:trPr>
          <w:trHeight w:val="184"/>
        </w:trPr>
        <w:tc>
          <w:tcPr>
            <w:tcW w:w="1430" w:type="dxa"/>
            <w:tcBorders>
              <w:top w:val="nil"/>
              <w:left w:val="single" w:sz="4" w:space="0" w:color="auto"/>
              <w:bottom w:val="single" w:sz="4" w:space="0" w:color="auto"/>
              <w:right w:val="single" w:sz="4" w:space="0" w:color="auto"/>
            </w:tcBorders>
            <w:shd w:val="clear" w:color="auto" w:fill="auto"/>
            <w:noWrap/>
            <w:vAlign w:val="bottom"/>
            <w:hideMark/>
          </w:tcPr>
          <w:p w14:paraId="7367719B" w14:textId="77777777" w:rsidR="00587A95" w:rsidRPr="00535E48" w:rsidRDefault="00587A95" w:rsidP="00587A95">
            <w:pPr>
              <w:rPr>
                <w:rFonts w:asciiTheme="majorHAnsi" w:hAnsiTheme="majorHAnsi" w:cs="Calibri"/>
                <w:color w:val="000000"/>
                <w:szCs w:val="22"/>
              </w:rPr>
            </w:pPr>
            <w:r w:rsidRPr="00535E48">
              <w:rPr>
                <w:rFonts w:asciiTheme="majorHAnsi" w:hAnsiTheme="majorHAnsi" w:cs="Calibri"/>
                <w:color w:val="000000"/>
                <w:szCs w:val="22"/>
              </w:rPr>
              <w:t>Total Persulfate nitrogen (TPN)</w:t>
            </w:r>
          </w:p>
        </w:tc>
        <w:tc>
          <w:tcPr>
            <w:tcW w:w="1800" w:type="dxa"/>
            <w:tcBorders>
              <w:top w:val="nil"/>
              <w:left w:val="nil"/>
              <w:bottom w:val="single" w:sz="4" w:space="0" w:color="auto"/>
              <w:right w:val="single" w:sz="4" w:space="0" w:color="auto"/>
            </w:tcBorders>
            <w:shd w:val="clear" w:color="auto" w:fill="auto"/>
            <w:noWrap/>
            <w:vAlign w:val="bottom"/>
            <w:hideMark/>
          </w:tcPr>
          <w:p w14:paraId="65E83FB5" w14:textId="77777777" w:rsidR="00587A95" w:rsidRPr="00587A95" w:rsidRDefault="00587A95" w:rsidP="00587A95">
            <w:pPr>
              <w:rPr>
                <w:rFonts w:ascii="Cambria" w:hAnsi="Cambria"/>
                <w:color w:val="000000"/>
              </w:rPr>
            </w:pPr>
            <w:r w:rsidRPr="00587A95">
              <w:rPr>
                <w:rFonts w:ascii="Cambria" w:hAnsi="Cambria"/>
                <w:color w:val="000000"/>
              </w:rPr>
              <w:t> $20 (Apr-Jun)</w:t>
            </w:r>
          </w:p>
          <w:p w14:paraId="627E35D3" w14:textId="7B93887E" w:rsidR="00587A95" w:rsidRPr="00587A95" w:rsidRDefault="00587A95" w:rsidP="00587A95">
            <w:pPr>
              <w:rPr>
                <w:rFonts w:ascii="Cambria" w:hAnsi="Cambria" w:cs="Calibri"/>
                <w:color w:val="000000"/>
                <w:szCs w:val="22"/>
              </w:rPr>
            </w:pPr>
            <w:r w:rsidRPr="00587A95">
              <w:rPr>
                <w:rFonts w:ascii="Cambria" w:hAnsi="Cambria"/>
                <w:color w:val="000000"/>
              </w:rPr>
              <w:t>$22.40 (Jul-Oct)</w:t>
            </w:r>
          </w:p>
        </w:tc>
        <w:tc>
          <w:tcPr>
            <w:tcW w:w="1080" w:type="dxa"/>
            <w:tcBorders>
              <w:top w:val="nil"/>
              <w:left w:val="nil"/>
              <w:bottom w:val="single" w:sz="4" w:space="0" w:color="auto"/>
              <w:right w:val="single" w:sz="4" w:space="0" w:color="auto"/>
            </w:tcBorders>
            <w:shd w:val="clear" w:color="auto" w:fill="auto"/>
            <w:noWrap/>
            <w:vAlign w:val="bottom"/>
            <w:hideMark/>
          </w:tcPr>
          <w:p w14:paraId="35311263" w14:textId="77777777" w:rsidR="00587A95" w:rsidRPr="00587A95" w:rsidRDefault="00587A95" w:rsidP="00587A95">
            <w:pPr>
              <w:rPr>
                <w:rFonts w:ascii="Cambria" w:hAnsi="Cambria"/>
                <w:color w:val="000000"/>
              </w:rPr>
            </w:pPr>
            <w:r w:rsidRPr="00587A95">
              <w:rPr>
                <w:rFonts w:ascii="Cambria" w:hAnsi="Cambria"/>
                <w:color w:val="000000"/>
              </w:rPr>
              <w:t>7</w:t>
            </w:r>
          </w:p>
          <w:p w14:paraId="1EE3DCDC" w14:textId="5C2FEA01" w:rsidR="00587A95" w:rsidRPr="00587A95" w:rsidRDefault="00587A95" w:rsidP="00587A95">
            <w:pPr>
              <w:rPr>
                <w:rFonts w:ascii="Cambria" w:hAnsi="Cambria" w:cs="Calibri"/>
                <w:color w:val="000000"/>
                <w:szCs w:val="22"/>
              </w:rPr>
            </w:pPr>
            <w:r w:rsidRPr="00587A95">
              <w:rPr>
                <w:rFonts w:ascii="Cambria" w:hAnsi="Cambria"/>
                <w:color w:val="000000"/>
              </w:rPr>
              <w:t>7</w:t>
            </w:r>
          </w:p>
        </w:tc>
        <w:tc>
          <w:tcPr>
            <w:tcW w:w="760" w:type="dxa"/>
            <w:tcBorders>
              <w:top w:val="nil"/>
              <w:left w:val="nil"/>
              <w:bottom w:val="single" w:sz="4" w:space="0" w:color="auto"/>
              <w:right w:val="single" w:sz="4" w:space="0" w:color="auto"/>
            </w:tcBorders>
            <w:shd w:val="clear" w:color="auto" w:fill="auto"/>
            <w:noWrap/>
            <w:vAlign w:val="bottom"/>
            <w:hideMark/>
          </w:tcPr>
          <w:p w14:paraId="1DECA0B0" w14:textId="77777777" w:rsidR="00587A95" w:rsidRPr="00587A95" w:rsidRDefault="00587A95" w:rsidP="00587A95">
            <w:pPr>
              <w:rPr>
                <w:rFonts w:ascii="Cambria" w:hAnsi="Cambria"/>
                <w:color w:val="000000"/>
              </w:rPr>
            </w:pPr>
            <w:r w:rsidRPr="00587A95">
              <w:rPr>
                <w:rFonts w:ascii="Cambria" w:hAnsi="Cambria"/>
                <w:color w:val="000000"/>
              </w:rPr>
              <w:t>3</w:t>
            </w:r>
          </w:p>
          <w:p w14:paraId="269CAB68" w14:textId="62F9A2EF" w:rsidR="00587A95" w:rsidRPr="00587A95" w:rsidRDefault="00587A95" w:rsidP="00587A95">
            <w:pPr>
              <w:rPr>
                <w:rFonts w:ascii="Cambria" w:hAnsi="Cambria" w:cs="Calibri"/>
                <w:color w:val="000000"/>
                <w:szCs w:val="22"/>
              </w:rPr>
            </w:pPr>
            <w:r w:rsidRPr="00587A95">
              <w:rPr>
                <w:rFonts w:ascii="Cambria" w:hAnsi="Cambria"/>
                <w:color w:val="000000"/>
              </w:rPr>
              <w:t>4</w:t>
            </w:r>
          </w:p>
        </w:tc>
        <w:tc>
          <w:tcPr>
            <w:tcW w:w="1097" w:type="dxa"/>
            <w:tcBorders>
              <w:top w:val="nil"/>
              <w:left w:val="nil"/>
              <w:bottom w:val="single" w:sz="4" w:space="0" w:color="auto"/>
              <w:right w:val="single" w:sz="4" w:space="0" w:color="auto"/>
            </w:tcBorders>
            <w:shd w:val="clear" w:color="auto" w:fill="auto"/>
            <w:vAlign w:val="bottom"/>
            <w:hideMark/>
          </w:tcPr>
          <w:p w14:paraId="7858D69C" w14:textId="77777777" w:rsidR="00587A95" w:rsidRPr="00587A95" w:rsidRDefault="00587A95" w:rsidP="00587A95">
            <w:pPr>
              <w:rPr>
                <w:rFonts w:ascii="Cambria" w:hAnsi="Cambria"/>
                <w:color w:val="000000"/>
              </w:rPr>
            </w:pPr>
            <w:r w:rsidRPr="00587A95">
              <w:rPr>
                <w:rFonts w:ascii="Cambria" w:hAnsi="Cambria"/>
                <w:color w:val="000000"/>
              </w:rPr>
              <w:t>21</w:t>
            </w:r>
          </w:p>
          <w:p w14:paraId="63687332" w14:textId="5DB15D65" w:rsidR="00587A95" w:rsidRPr="00587A95" w:rsidRDefault="00587A95" w:rsidP="00587A95">
            <w:pPr>
              <w:rPr>
                <w:rFonts w:ascii="Cambria" w:hAnsi="Cambria" w:cs="Calibri"/>
                <w:color w:val="000000"/>
                <w:szCs w:val="22"/>
              </w:rPr>
            </w:pPr>
            <w:r w:rsidRPr="00587A95">
              <w:rPr>
                <w:rFonts w:ascii="Cambria" w:hAnsi="Cambria"/>
                <w:color w:val="000000"/>
              </w:rPr>
              <w:t>28</w:t>
            </w:r>
          </w:p>
        </w:tc>
        <w:tc>
          <w:tcPr>
            <w:tcW w:w="1048" w:type="dxa"/>
            <w:tcBorders>
              <w:top w:val="nil"/>
              <w:left w:val="nil"/>
              <w:bottom w:val="single" w:sz="4" w:space="0" w:color="auto"/>
              <w:right w:val="single" w:sz="4" w:space="0" w:color="auto"/>
            </w:tcBorders>
            <w:shd w:val="clear" w:color="auto" w:fill="auto"/>
            <w:noWrap/>
            <w:vAlign w:val="bottom"/>
            <w:hideMark/>
          </w:tcPr>
          <w:p w14:paraId="76D2A0E9" w14:textId="77777777" w:rsidR="00587A95" w:rsidRPr="00587A95" w:rsidRDefault="00587A95" w:rsidP="00587A95">
            <w:pPr>
              <w:rPr>
                <w:rFonts w:ascii="Cambria" w:hAnsi="Cambria"/>
                <w:color w:val="000000"/>
              </w:rPr>
            </w:pPr>
            <w:r w:rsidRPr="00587A95">
              <w:rPr>
                <w:rFonts w:ascii="Cambria" w:hAnsi="Cambria"/>
                <w:color w:val="000000"/>
              </w:rPr>
              <w:t>3</w:t>
            </w:r>
          </w:p>
          <w:p w14:paraId="39182AC4" w14:textId="48296348" w:rsidR="00587A95" w:rsidRPr="00587A95" w:rsidRDefault="00587A95" w:rsidP="00587A95">
            <w:pPr>
              <w:rPr>
                <w:rFonts w:ascii="Cambria" w:hAnsi="Cambria" w:cs="Calibri"/>
                <w:color w:val="000000"/>
                <w:szCs w:val="22"/>
              </w:rPr>
            </w:pPr>
            <w:r w:rsidRPr="00587A95">
              <w:rPr>
                <w:rFonts w:ascii="Cambria" w:hAnsi="Cambria"/>
                <w:color w:val="000000"/>
              </w:rPr>
              <w:t>4</w:t>
            </w:r>
          </w:p>
        </w:tc>
        <w:tc>
          <w:tcPr>
            <w:tcW w:w="1305" w:type="dxa"/>
            <w:tcBorders>
              <w:top w:val="nil"/>
              <w:left w:val="nil"/>
              <w:bottom w:val="single" w:sz="4" w:space="0" w:color="auto"/>
              <w:right w:val="single" w:sz="4" w:space="0" w:color="auto"/>
            </w:tcBorders>
            <w:shd w:val="clear" w:color="auto" w:fill="auto"/>
            <w:noWrap/>
            <w:vAlign w:val="bottom"/>
            <w:hideMark/>
          </w:tcPr>
          <w:p w14:paraId="20D67EB9" w14:textId="77777777" w:rsidR="00587A95" w:rsidRPr="00587A95" w:rsidRDefault="00587A95" w:rsidP="00587A95">
            <w:pPr>
              <w:rPr>
                <w:rFonts w:ascii="Cambria" w:hAnsi="Cambria"/>
                <w:color w:val="000000"/>
              </w:rPr>
            </w:pPr>
            <w:r w:rsidRPr="00587A95">
              <w:rPr>
                <w:rFonts w:ascii="Cambria" w:hAnsi="Cambria"/>
                <w:color w:val="000000"/>
              </w:rPr>
              <w:t>3</w:t>
            </w:r>
          </w:p>
          <w:p w14:paraId="6F2D86BA" w14:textId="7B55ACE3" w:rsidR="00587A95" w:rsidRPr="00587A95" w:rsidRDefault="00587A95" w:rsidP="00587A95">
            <w:pPr>
              <w:rPr>
                <w:rFonts w:ascii="Cambria" w:hAnsi="Cambria" w:cs="Calibri"/>
                <w:color w:val="000000"/>
                <w:szCs w:val="22"/>
              </w:rPr>
            </w:pPr>
            <w:r w:rsidRPr="00587A95">
              <w:rPr>
                <w:rFonts w:ascii="Cambria" w:hAnsi="Cambria"/>
                <w:color w:val="000000"/>
              </w:rPr>
              <w:t>4</w:t>
            </w:r>
          </w:p>
        </w:tc>
        <w:tc>
          <w:tcPr>
            <w:tcW w:w="1010" w:type="dxa"/>
            <w:tcBorders>
              <w:top w:val="nil"/>
              <w:left w:val="nil"/>
              <w:bottom w:val="single" w:sz="4" w:space="0" w:color="auto"/>
              <w:right w:val="single" w:sz="4" w:space="0" w:color="auto"/>
            </w:tcBorders>
            <w:shd w:val="clear" w:color="auto" w:fill="auto"/>
            <w:vAlign w:val="bottom"/>
            <w:hideMark/>
          </w:tcPr>
          <w:p w14:paraId="0E7247D7" w14:textId="77777777" w:rsidR="00587A95" w:rsidRPr="00587A95" w:rsidRDefault="00587A95" w:rsidP="00587A95">
            <w:pPr>
              <w:rPr>
                <w:rFonts w:ascii="Cambria" w:hAnsi="Cambria"/>
                <w:color w:val="000000"/>
              </w:rPr>
            </w:pPr>
            <w:r w:rsidRPr="00587A95">
              <w:rPr>
                <w:rFonts w:ascii="Cambria" w:hAnsi="Cambria"/>
                <w:color w:val="000000"/>
              </w:rPr>
              <w:t>27</w:t>
            </w:r>
          </w:p>
          <w:p w14:paraId="4096927E" w14:textId="55E6B31D" w:rsidR="00587A95" w:rsidRPr="00587A95" w:rsidRDefault="00587A95" w:rsidP="00587A95">
            <w:pPr>
              <w:rPr>
                <w:rFonts w:ascii="Cambria" w:hAnsi="Cambria" w:cs="Calibri"/>
                <w:color w:val="000000"/>
                <w:szCs w:val="22"/>
              </w:rPr>
            </w:pPr>
            <w:r w:rsidRPr="00587A95">
              <w:rPr>
                <w:rFonts w:ascii="Cambria" w:hAnsi="Cambria"/>
                <w:color w:val="000000"/>
              </w:rPr>
              <w:t>36</w:t>
            </w:r>
          </w:p>
        </w:tc>
        <w:tc>
          <w:tcPr>
            <w:tcW w:w="1184" w:type="dxa"/>
            <w:tcBorders>
              <w:top w:val="nil"/>
              <w:left w:val="nil"/>
              <w:bottom w:val="single" w:sz="4" w:space="0" w:color="auto"/>
              <w:right w:val="single" w:sz="4" w:space="0" w:color="auto"/>
            </w:tcBorders>
            <w:shd w:val="clear" w:color="auto" w:fill="auto"/>
            <w:vAlign w:val="bottom"/>
            <w:hideMark/>
          </w:tcPr>
          <w:p w14:paraId="7D1D806D" w14:textId="77777777" w:rsidR="00587A95" w:rsidRPr="00587A95" w:rsidRDefault="00587A95" w:rsidP="00587A95">
            <w:pPr>
              <w:rPr>
                <w:rFonts w:ascii="Cambria" w:hAnsi="Cambria"/>
                <w:color w:val="000000"/>
              </w:rPr>
            </w:pPr>
            <w:r w:rsidRPr="00587A95">
              <w:rPr>
                <w:rFonts w:ascii="Cambria" w:hAnsi="Cambria"/>
                <w:color w:val="000000"/>
              </w:rPr>
              <w:t>$540.00</w:t>
            </w:r>
          </w:p>
          <w:p w14:paraId="6B7ECE9A" w14:textId="139603D3" w:rsidR="00587A95" w:rsidRPr="00587A95" w:rsidRDefault="00587A95" w:rsidP="00587A95">
            <w:pPr>
              <w:rPr>
                <w:rFonts w:ascii="Cambria" w:hAnsi="Cambria" w:cs="Calibri"/>
                <w:color w:val="000000"/>
                <w:szCs w:val="22"/>
              </w:rPr>
            </w:pPr>
            <w:r w:rsidRPr="00587A95">
              <w:rPr>
                <w:rFonts w:ascii="Cambria" w:hAnsi="Cambria"/>
                <w:color w:val="000000"/>
              </w:rPr>
              <w:t>$806.40</w:t>
            </w:r>
          </w:p>
        </w:tc>
      </w:tr>
      <w:tr w:rsidR="00587A95" w:rsidRPr="002A68D8" w14:paraId="6238D6DC" w14:textId="77777777" w:rsidTr="00587A95">
        <w:trPr>
          <w:trHeight w:val="184"/>
        </w:trPr>
        <w:tc>
          <w:tcPr>
            <w:tcW w:w="1430" w:type="dxa"/>
            <w:tcBorders>
              <w:top w:val="nil"/>
              <w:left w:val="single" w:sz="4" w:space="0" w:color="auto"/>
              <w:bottom w:val="single" w:sz="4" w:space="0" w:color="auto"/>
              <w:right w:val="single" w:sz="4" w:space="0" w:color="auto"/>
            </w:tcBorders>
            <w:shd w:val="clear" w:color="auto" w:fill="auto"/>
            <w:noWrap/>
            <w:vAlign w:val="bottom"/>
            <w:hideMark/>
          </w:tcPr>
          <w:p w14:paraId="0667412D" w14:textId="77777777" w:rsidR="00587A95" w:rsidRPr="00535E48" w:rsidRDefault="00587A95" w:rsidP="00587A95">
            <w:pPr>
              <w:rPr>
                <w:rFonts w:asciiTheme="majorHAnsi" w:hAnsiTheme="majorHAnsi" w:cs="Calibri"/>
                <w:color w:val="000000"/>
                <w:szCs w:val="22"/>
              </w:rPr>
            </w:pPr>
            <w:r w:rsidRPr="00535E48">
              <w:rPr>
                <w:rFonts w:asciiTheme="majorHAnsi" w:hAnsiTheme="majorHAnsi" w:cs="Calibri"/>
                <w:color w:val="000000"/>
                <w:szCs w:val="22"/>
              </w:rPr>
              <w:t>Total Phosphorus as P</w:t>
            </w:r>
          </w:p>
        </w:tc>
        <w:tc>
          <w:tcPr>
            <w:tcW w:w="1800" w:type="dxa"/>
            <w:tcBorders>
              <w:top w:val="nil"/>
              <w:left w:val="nil"/>
              <w:bottom w:val="single" w:sz="4" w:space="0" w:color="auto"/>
              <w:right w:val="single" w:sz="4" w:space="0" w:color="auto"/>
            </w:tcBorders>
            <w:shd w:val="clear" w:color="auto" w:fill="auto"/>
            <w:noWrap/>
            <w:vAlign w:val="bottom"/>
            <w:hideMark/>
          </w:tcPr>
          <w:p w14:paraId="1745E57D" w14:textId="77777777" w:rsidR="00587A95" w:rsidRPr="00587A95" w:rsidRDefault="00587A95" w:rsidP="00587A95">
            <w:pPr>
              <w:rPr>
                <w:rFonts w:ascii="Cambria" w:hAnsi="Cambria"/>
                <w:color w:val="000000"/>
              </w:rPr>
            </w:pPr>
            <w:r w:rsidRPr="00587A95">
              <w:rPr>
                <w:rFonts w:ascii="Cambria" w:hAnsi="Cambria"/>
                <w:color w:val="000000"/>
              </w:rPr>
              <w:t>$16 (Apr-Jun)</w:t>
            </w:r>
          </w:p>
          <w:p w14:paraId="423C17D1" w14:textId="67B148E2" w:rsidR="00587A95" w:rsidRPr="00587A95" w:rsidRDefault="00587A95" w:rsidP="00587A95">
            <w:pPr>
              <w:rPr>
                <w:rFonts w:ascii="Cambria" w:hAnsi="Cambria" w:cs="Calibri"/>
                <w:color w:val="000000"/>
                <w:szCs w:val="22"/>
              </w:rPr>
            </w:pPr>
            <w:r w:rsidRPr="00587A95">
              <w:rPr>
                <w:rFonts w:ascii="Cambria" w:hAnsi="Cambria"/>
                <w:color w:val="000000"/>
              </w:rPr>
              <w:t>$17.60 (Jul-Oct)</w:t>
            </w:r>
          </w:p>
        </w:tc>
        <w:tc>
          <w:tcPr>
            <w:tcW w:w="1080" w:type="dxa"/>
            <w:tcBorders>
              <w:top w:val="nil"/>
              <w:left w:val="nil"/>
              <w:bottom w:val="single" w:sz="4" w:space="0" w:color="auto"/>
              <w:right w:val="single" w:sz="4" w:space="0" w:color="auto"/>
            </w:tcBorders>
            <w:shd w:val="clear" w:color="auto" w:fill="auto"/>
            <w:noWrap/>
            <w:vAlign w:val="bottom"/>
            <w:hideMark/>
          </w:tcPr>
          <w:p w14:paraId="331A926A" w14:textId="77777777" w:rsidR="00587A95" w:rsidRPr="00587A95" w:rsidRDefault="00587A95" w:rsidP="00587A95">
            <w:pPr>
              <w:rPr>
                <w:rFonts w:ascii="Cambria" w:hAnsi="Cambria"/>
                <w:color w:val="000000"/>
              </w:rPr>
            </w:pPr>
            <w:r w:rsidRPr="00587A95">
              <w:rPr>
                <w:rFonts w:ascii="Cambria" w:hAnsi="Cambria"/>
                <w:color w:val="000000"/>
              </w:rPr>
              <w:t>7</w:t>
            </w:r>
          </w:p>
          <w:p w14:paraId="166A76CF" w14:textId="7C250415" w:rsidR="00587A95" w:rsidRPr="00587A95" w:rsidRDefault="00587A95" w:rsidP="00587A95">
            <w:pPr>
              <w:rPr>
                <w:rFonts w:ascii="Cambria" w:hAnsi="Cambria" w:cs="Calibri"/>
                <w:color w:val="000000"/>
                <w:szCs w:val="22"/>
              </w:rPr>
            </w:pPr>
            <w:r w:rsidRPr="00587A95">
              <w:rPr>
                <w:rFonts w:ascii="Cambria" w:hAnsi="Cambria"/>
                <w:color w:val="000000"/>
              </w:rPr>
              <w:t>7</w:t>
            </w:r>
          </w:p>
        </w:tc>
        <w:tc>
          <w:tcPr>
            <w:tcW w:w="760" w:type="dxa"/>
            <w:tcBorders>
              <w:top w:val="nil"/>
              <w:left w:val="nil"/>
              <w:bottom w:val="single" w:sz="4" w:space="0" w:color="auto"/>
              <w:right w:val="single" w:sz="4" w:space="0" w:color="auto"/>
            </w:tcBorders>
            <w:shd w:val="clear" w:color="auto" w:fill="auto"/>
            <w:noWrap/>
            <w:vAlign w:val="bottom"/>
            <w:hideMark/>
          </w:tcPr>
          <w:p w14:paraId="550BCEC1" w14:textId="77777777" w:rsidR="00587A95" w:rsidRPr="00587A95" w:rsidRDefault="00587A95" w:rsidP="00587A95">
            <w:pPr>
              <w:rPr>
                <w:rFonts w:ascii="Cambria" w:hAnsi="Cambria"/>
                <w:color w:val="000000"/>
              </w:rPr>
            </w:pPr>
            <w:r w:rsidRPr="00587A95">
              <w:rPr>
                <w:rFonts w:ascii="Cambria" w:hAnsi="Cambria"/>
                <w:color w:val="000000"/>
              </w:rPr>
              <w:t>3</w:t>
            </w:r>
          </w:p>
          <w:p w14:paraId="0D5C9A6D" w14:textId="5A2EEB75" w:rsidR="00587A95" w:rsidRPr="00587A95" w:rsidRDefault="00587A95" w:rsidP="00587A95">
            <w:pPr>
              <w:rPr>
                <w:rFonts w:ascii="Cambria" w:hAnsi="Cambria" w:cs="Calibri"/>
                <w:color w:val="000000"/>
                <w:szCs w:val="22"/>
              </w:rPr>
            </w:pPr>
            <w:r w:rsidRPr="00587A95">
              <w:rPr>
                <w:rFonts w:ascii="Cambria" w:hAnsi="Cambria"/>
                <w:color w:val="000000"/>
              </w:rPr>
              <w:t>4</w:t>
            </w:r>
          </w:p>
        </w:tc>
        <w:tc>
          <w:tcPr>
            <w:tcW w:w="1097" w:type="dxa"/>
            <w:tcBorders>
              <w:top w:val="nil"/>
              <w:left w:val="nil"/>
              <w:bottom w:val="single" w:sz="4" w:space="0" w:color="auto"/>
              <w:right w:val="single" w:sz="4" w:space="0" w:color="auto"/>
            </w:tcBorders>
            <w:shd w:val="clear" w:color="auto" w:fill="auto"/>
            <w:vAlign w:val="bottom"/>
            <w:hideMark/>
          </w:tcPr>
          <w:p w14:paraId="2950853C" w14:textId="77777777" w:rsidR="00587A95" w:rsidRPr="00587A95" w:rsidRDefault="00587A95" w:rsidP="00587A95">
            <w:pPr>
              <w:rPr>
                <w:rFonts w:ascii="Cambria" w:hAnsi="Cambria"/>
                <w:color w:val="000000"/>
              </w:rPr>
            </w:pPr>
            <w:r w:rsidRPr="00587A95">
              <w:rPr>
                <w:rFonts w:ascii="Cambria" w:hAnsi="Cambria"/>
                <w:color w:val="000000"/>
              </w:rPr>
              <w:t>21</w:t>
            </w:r>
          </w:p>
          <w:p w14:paraId="349CF60E" w14:textId="1C8B5BE1" w:rsidR="00587A95" w:rsidRPr="00587A95" w:rsidRDefault="00587A95" w:rsidP="00587A95">
            <w:pPr>
              <w:rPr>
                <w:rFonts w:ascii="Cambria" w:hAnsi="Cambria" w:cs="Calibri"/>
                <w:color w:val="000000"/>
                <w:szCs w:val="22"/>
              </w:rPr>
            </w:pPr>
            <w:r w:rsidRPr="00587A95">
              <w:rPr>
                <w:rFonts w:ascii="Cambria" w:hAnsi="Cambria"/>
                <w:color w:val="000000"/>
              </w:rPr>
              <w:t>28</w:t>
            </w:r>
          </w:p>
        </w:tc>
        <w:tc>
          <w:tcPr>
            <w:tcW w:w="1048" w:type="dxa"/>
            <w:tcBorders>
              <w:top w:val="nil"/>
              <w:left w:val="nil"/>
              <w:bottom w:val="single" w:sz="4" w:space="0" w:color="auto"/>
              <w:right w:val="single" w:sz="4" w:space="0" w:color="auto"/>
            </w:tcBorders>
            <w:shd w:val="clear" w:color="auto" w:fill="auto"/>
            <w:noWrap/>
            <w:vAlign w:val="bottom"/>
            <w:hideMark/>
          </w:tcPr>
          <w:p w14:paraId="6A1E1A78" w14:textId="77777777" w:rsidR="00587A95" w:rsidRPr="00587A95" w:rsidRDefault="00587A95" w:rsidP="00587A95">
            <w:pPr>
              <w:rPr>
                <w:rFonts w:ascii="Cambria" w:hAnsi="Cambria"/>
                <w:color w:val="000000"/>
              </w:rPr>
            </w:pPr>
            <w:r w:rsidRPr="00587A95">
              <w:rPr>
                <w:rFonts w:ascii="Cambria" w:hAnsi="Cambria"/>
                <w:color w:val="000000"/>
              </w:rPr>
              <w:t>3</w:t>
            </w:r>
          </w:p>
          <w:p w14:paraId="0498423E" w14:textId="449A2F87" w:rsidR="00587A95" w:rsidRPr="00587A95" w:rsidRDefault="00587A95" w:rsidP="00587A95">
            <w:pPr>
              <w:rPr>
                <w:rFonts w:ascii="Cambria" w:hAnsi="Cambria" w:cs="Calibri"/>
                <w:color w:val="000000"/>
                <w:szCs w:val="22"/>
              </w:rPr>
            </w:pPr>
            <w:r w:rsidRPr="00587A95">
              <w:rPr>
                <w:rFonts w:ascii="Cambria" w:hAnsi="Cambria"/>
                <w:color w:val="000000"/>
              </w:rPr>
              <w:t>4</w:t>
            </w:r>
          </w:p>
        </w:tc>
        <w:tc>
          <w:tcPr>
            <w:tcW w:w="1305" w:type="dxa"/>
            <w:tcBorders>
              <w:top w:val="nil"/>
              <w:left w:val="nil"/>
              <w:bottom w:val="single" w:sz="4" w:space="0" w:color="auto"/>
              <w:right w:val="single" w:sz="4" w:space="0" w:color="auto"/>
            </w:tcBorders>
            <w:shd w:val="clear" w:color="auto" w:fill="auto"/>
            <w:noWrap/>
            <w:vAlign w:val="bottom"/>
            <w:hideMark/>
          </w:tcPr>
          <w:p w14:paraId="385A9B8F" w14:textId="77777777" w:rsidR="00587A95" w:rsidRPr="00587A95" w:rsidRDefault="00587A95" w:rsidP="00587A95">
            <w:pPr>
              <w:rPr>
                <w:rFonts w:ascii="Cambria" w:hAnsi="Cambria"/>
                <w:color w:val="000000"/>
              </w:rPr>
            </w:pPr>
            <w:r w:rsidRPr="00587A95">
              <w:rPr>
                <w:rFonts w:ascii="Cambria" w:hAnsi="Cambria"/>
                <w:color w:val="000000"/>
              </w:rPr>
              <w:t>3</w:t>
            </w:r>
          </w:p>
          <w:p w14:paraId="6031FF1E" w14:textId="1EAEF0DA" w:rsidR="00587A95" w:rsidRPr="00587A95" w:rsidRDefault="00587A95" w:rsidP="00587A95">
            <w:pPr>
              <w:rPr>
                <w:rFonts w:ascii="Cambria" w:hAnsi="Cambria" w:cs="Calibri"/>
                <w:color w:val="000000"/>
                <w:szCs w:val="22"/>
              </w:rPr>
            </w:pPr>
            <w:r w:rsidRPr="00587A95">
              <w:rPr>
                <w:rFonts w:ascii="Cambria" w:hAnsi="Cambria"/>
                <w:color w:val="000000"/>
              </w:rPr>
              <w:t>4</w:t>
            </w:r>
          </w:p>
        </w:tc>
        <w:tc>
          <w:tcPr>
            <w:tcW w:w="1010" w:type="dxa"/>
            <w:tcBorders>
              <w:top w:val="nil"/>
              <w:left w:val="nil"/>
              <w:bottom w:val="single" w:sz="4" w:space="0" w:color="auto"/>
              <w:right w:val="single" w:sz="4" w:space="0" w:color="auto"/>
            </w:tcBorders>
            <w:shd w:val="clear" w:color="auto" w:fill="auto"/>
            <w:vAlign w:val="bottom"/>
            <w:hideMark/>
          </w:tcPr>
          <w:p w14:paraId="21E3D19C" w14:textId="77777777" w:rsidR="00587A95" w:rsidRPr="00587A95" w:rsidRDefault="00587A95" w:rsidP="00587A95">
            <w:pPr>
              <w:rPr>
                <w:rFonts w:ascii="Cambria" w:hAnsi="Cambria"/>
                <w:color w:val="000000"/>
              </w:rPr>
            </w:pPr>
            <w:r w:rsidRPr="00587A95">
              <w:rPr>
                <w:rFonts w:ascii="Cambria" w:hAnsi="Cambria"/>
                <w:color w:val="000000"/>
              </w:rPr>
              <w:t>27</w:t>
            </w:r>
          </w:p>
          <w:p w14:paraId="7914FD62" w14:textId="53954E25" w:rsidR="00587A95" w:rsidRPr="00587A95" w:rsidRDefault="00587A95" w:rsidP="00587A95">
            <w:pPr>
              <w:rPr>
                <w:rFonts w:ascii="Cambria" w:hAnsi="Cambria" w:cs="Calibri"/>
                <w:color w:val="000000"/>
                <w:szCs w:val="22"/>
              </w:rPr>
            </w:pPr>
            <w:r w:rsidRPr="00587A95">
              <w:rPr>
                <w:rFonts w:ascii="Cambria" w:hAnsi="Cambria"/>
                <w:color w:val="000000"/>
              </w:rPr>
              <w:t>36</w:t>
            </w:r>
          </w:p>
        </w:tc>
        <w:tc>
          <w:tcPr>
            <w:tcW w:w="1184" w:type="dxa"/>
            <w:tcBorders>
              <w:top w:val="nil"/>
              <w:left w:val="nil"/>
              <w:bottom w:val="single" w:sz="4" w:space="0" w:color="auto"/>
              <w:right w:val="single" w:sz="4" w:space="0" w:color="auto"/>
            </w:tcBorders>
            <w:shd w:val="clear" w:color="auto" w:fill="auto"/>
            <w:vAlign w:val="bottom"/>
            <w:hideMark/>
          </w:tcPr>
          <w:p w14:paraId="75CD603F" w14:textId="77777777" w:rsidR="00587A95" w:rsidRPr="00587A95" w:rsidRDefault="00587A95" w:rsidP="00587A95">
            <w:pPr>
              <w:rPr>
                <w:rFonts w:ascii="Cambria" w:hAnsi="Cambria"/>
                <w:color w:val="000000"/>
              </w:rPr>
            </w:pPr>
            <w:r w:rsidRPr="00587A95">
              <w:rPr>
                <w:rFonts w:ascii="Cambria" w:hAnsi="Cambria"/>
                <w:color w:val="000000"/>
              </w:rPr>
              <w:t>$432.00</w:t>
            </w:r>
          </w:p>
          <w:p w14:paraId="3549907D" w14:textId="54B318DB" w:rsidR="00587A95" w:rsidRPr="00587A95" w:rsidRDefault="00587A95" w:rsidP="00587A95">
            <w:pPr>
              <w:rPr>
                <w:rFonts w:ascii="Cambria" w:hAnsi="Cambria" w:cs="Calibri"/>
                <w:color w:val="000000"/>
                <w:szCs w:val="22"/>
              </w:rPr>
            </w:pPr>
            <w:r w:rsidRPr="00587A95">
              <w:rPr>
                <w:rFonts w:ascii="Cambria" w:hAnsi="Cambria"/>
                <w:color w:val="000000"/>
              </w:rPr>
              <w:t>$633.60</w:t>
            </w:r>
          </w:p>
        </w:tc>
      </w:tr>
      <w:tr w:rsidR="00587A95" w:rsidRPr="002A68D8" w14:paraId="1F1250E9" w14:textId="77777777" w:rsidTr="00587A95">
        <w:trPr>
          <w:trHeight w:val="184"/>
        </w:trPr>
        <w:tc>
          <w:tcPr>
            <w:tcW w:w="1430" w:type="dxa"/>
            <w:tcBorders>
              <w:top w:val="nil"/>
              <w:left w:val="single" w:sz="4" w:space="0" w:color="auto"/>
              <w:bottom w:val="single" w:sz="4" w:space="0" w:color="auto"/>
              <w:right w:val="single" w:sz="4" w:space="0" w:color="auto"/>
            </w:tcBorders>
            <w:shd w:val="clear" w:color="auto" w:fill="auto"/>
            <w:noWrap/>
            <w:vAlign w:val="bottom"/>
            <w:hideMark/>
          </w:tcPr>
          <w:p w14:paraId="3997B2C1" w14:textId="3177FACF" w:rsidR="00587A95" w:rsidRPr="00535E48" w:rsidRDefault="00587A95" w:rsidP="00587A95">
            <w:pPr>
              <w:rPr>
                <w:rFonts w:asciiTheme="majorHAnsi" w:hAnsiTheme="majorHAnsi" w:cs="Calibri"/>
                <w:color w:val="000000"/>
                <w:szCs w:val="22"/>
              </w:rPr>
            </w:pPr>
            <w:r w:rsidRPr="00161A3D">
              <w:rPr>
                <w:rFonts w:ascii="Cambria" w:hAnsi="Cambria"/>
              </w:rPr>
              <w:t>Nitrate+</w:t>
            </w:r>
            <w:r>
              <w:rPr>
                <w:rFonts w:ascii="Cambria" w:hAnsi="Cambria"/>
              </w:rPr>
              <w:t xml:space="preserve"> N</w:t>
            </w:r>
            <w:r w:rsidRPr="00161A3D">
              <w:rPr>
                <w:rFonts w:ascii="Cambria" w:hAnsi="Cambria"/>
              </w:rPr>
              <w:t>itrite (</w:t>
            </w:r>
            <w:r>
              <w:rPr>
                <w:rFonts w:ascii="Cambria" w:hAnsi="Cambria"/>
              </w:rPr>
              <w:t>NO</w:t>
            </w:r>
            <w:r>
              <w:rPr>
                <w:rFonts w:ascii="Cambria" w:hAnsi="Cambria"/>
                <w:vertAlign w:val="subscript"/>
              </w:rPr>
              <w:t>3</w:t>
            </w:r>
            <w:r>
              <w:rPr>
                <w:rFonts w:ascii="Cambria" w:hAnsi="Cambria"/>
              </w:rPr>
              <w:t>+NO</w:t>
            </w:r>
            <w:r>
              <w:rPr>
                <w:rFonts w:ascii="Cambria" w:hAnsi="Cambria"/>
                <w:vertAlign w:val="subscript"/>
              </w:rPr>
              <w:t>2</w:t>
            </w:r>
            <w:r w:rsidRPr="00161A3D">
              <w:rPr>
                <w:rFonts w:ascii="Cambria" w:hAnsi="Cambria"/>
              </w:rPr>
              <w:t>)</w:t>
            </w:r>
          </w:p>
        </w:tc>
        <w:tc>
          <w:tcPr>
            <w:tcW w:w="1800" w:type="dxa"/>
            <w:tcBorders>
              <w:top w:val="nil"/>
              <w:left w:val="nil"/>
              <w:bottom w:val="single" w:sz="4" w:space="0" w:color="auto"/>
              <w:right w:val="single" w:sz="4" w:space="0" w:color="auto"/>
            </w:tcBorders>
            <w:shd w:val="clear" w:color="auto" w:fill="auto"/>
            <w:noWrap/>
            <w:vAlign w:val="bottom"/>
            <w:hideMark/>
          </w:tcPr>
          <w:p w14:paraId="0BB1611F" w14:textId="6FF1468B" w:rsidR="00587A95" w:rsidRPr="00587A95" w:rsidRDefault="00587A95" w:rsidP="00587A95">
            <w:pPr>
              <w:rPr>
                <w:rFonts w:ascii="Cambria" w:hAnsi="Cambria" w:cs="Calibri"/>
                <w:color w:val="000000"/>
                <w:szCs w:val="22"/>
              </w:rPr>
            </w:pPr>
            <w:r w:rsidRPr="00587A95">
              <w:rPr>
                <w:rFonts w:ascii="Cambria" w:hAnsi="Cambria"/>
                <w:color w:val="000000"/>
              </w:rPr>
              <w:t>$20</w:t>
            </w:r>
          </w:p>
        </w:tc>
        <w:tc>
          <w:tcPr>
            <w:tcW w:w="1080" w:type="dxa"/>
            <w:tcBorders>
              <w:top w:val="nil"/>
              <w:left w:val="nil"/>
              <w:bottom w:val="single" w:sz="4" w:space="0" w:color="auto"/>
              <w:right w:val="single" w:sz="4" w:space="0" w:color="auto"/>
            </w:tcBorders>
            <w:shd w:val="clear" w:color="auto" w:fill="auto"/>
            <w:noWrap/>
            <w:vAlign w:val="bottom"/>
            <w:hideMark/>
          </w:tcPr>
          <w:p w14:paraId="2EE78EEC" w14:textId="3758C932" w:rsidR="00587A95" w:rsidRPr="00587A95" w:rsidRDefault="00587A95" w:rsidP="00587A95">
            <w:pPr>
              <w:rPr>
                <w:rFonts w:ascii="Cambria" w:hAnsi="Cambria" w:cs="Calibri"/>
                <w:color w:val="000000"/>
                <w:szCs w:val="22"/>
              </w:rPr>
            </w:pPr>
            <w:r w:rsidRPr="00587A95">
              <w:rPr>
                <w:rFonts w:ascii="Cambria" w:hAnsi="Cambria"/>
                <w:color w:val="000000"/>
              </w:rPr>
              <w:t>7</w:t>
            </w:r>
          </w:p>
        </w:tc>
        <w:tc>
          <w:tcPr>
            <w:tcW w:w="760" w:type="dxa"/>
            <w:tcBorders>
              <w:top w:val="nil"/>
              <w:left w:val="nil"/>
              <w:bottom w:val="single" w:sz="4" w:space="0" w:color="auto"/>
              <w:right w:val="single" w:sz="4" w:space="0" w:color="auto"/>
            </w:tcBorders>
            <w:shd w:val="clear" w:color="auto" w:fill="auto"/>
            <w:noWrap/>
            <w:vAlign w:val="bottom"/>
            <w:hideMark/>
          </w:tcPr>
          <w:p w14:paraId="0462B11B" w14:textId="6B2F087A" w:rsidR="00587A95" w:rsidRPr="00587A95" w:rsidRDefault="00587A95" w:rsidP="00587A95">
            <w:pPr>
              <w:rPr>
                <w:rFonts w:ascii="Cambria" w:hAnsi="Cambria" w:cs="Calibri"/>
                <w:color w:val="000000"/>
                <w:szCs w:val="22"/>
              </w:rPr>
            </w:pPr>
            <w:r w:rsidRPr="00587A95">
              <w:rPr>
                <w:rFonts w:ascii="Cambria" w:hAnsi="Cambria"/>
                <w:color w:val="000000"/>
              </w:rPr>
              <w:t>7</w:t>
            </w:r>
          </w:p>
        </w:tc>
        <w:tc>
          <w:tcPr>
            <w:tcW w:w="1097" w:type="dxa"/>
            <w:tcBorders>
              <w:top w:val="nil"/>
              <w:left w:val="nil"/>
              <w:bottom w:val="single" w:sz="4" w:space="0" w:color="auto"/>
              <w:right w:val="single" w:sz="4" w:space="0" w:color="auto"/>
            </w:tcBorders>
            <w:shd w:val="clear" w:color="auto" w:fill="auto"/>
            <w:vAlign w:val="bottom"/>
            <w:hideMark/>
          </w:tcPr>
          <w:p w14:paraId="59310338" w14:textId="719646C6" w:rsidR="00587A95" w:rsidRPr="00587A95" w:rsidRDefault="00587A95" w:rsidP="00587A95">
            <w:pPr>
              <w:rPr>
                <w:rFonts w:ascii="Cambria" w:hAnsi="Cambria" w:cs="Calibri"/>
                <w:color w:val="000000"/>
                <w:szCs w:val="22"/>
              </w:rPr>
            </w:pPr>
            <w:r w:rsidRPr="00587A95">
              <w:rPr>
                <w:rFonts w:ascii="Cambria" w:hAnsi="Cambria"/>
                <w:color w:val="000000"/>
              </w:rPr>
              <w:t>49</w:t>
            </w:r>
          </w:p>
        </w:tc>
        <w:tc>
          <w:tcPr>
            <w:tcW w:w="1048" w:type="dxa"/>
            <w:tcBorders>
              <w:top w:val="nil"/>
              <w:left w:val="nil"/>
              <w:bottom w:val="single" w:sz="4" w:space="0" w:color="auto"/>
              <w:right w:val="single" w:sz="4" w:space="0" w:color="auto"/>
            </w:tcBorders>
            <w:shd w:val="clear" w:color="auto" w:fill="auto"/>
            <w:noWrap/>
            <w:vAlign w:val="bottom"/>
            <w:hideMark/>
          </w:tcPr>
          <w:p w14:paraId="48554DD7" w14:textId="27A6149E" w:rsidR="00587A95" w:rsidRPr="00587A95" w:rsidRDefault="00587A95" w:rsidP="00587A95">
            <w:pPr>
              <w:rPr>
                <w:rFonts w:ascii="Cambria" w:hAnsi="Cambria" w:cs="Calibri"/>
                <w:color w:val="000000"/>
                <w:szCs w:val="22"/>
              </w:rPr>
            </w:pPr>
            <w:r w:rsidRPr="00587A95">
              <w:rPr>
                <w:rFonts w:ascii="Cambria" w:hAnsi="Cambria"/>
                <w:color w:val="000000"/>
              </w:rPr>
              <w:t>7</w:t>
            </w:r>
          </w:p>
        </w:tc>
        <w:tc>
          <w:tcPr>
            <w:tcW w:w="1305" w:type="dxa"/>
            <w:tcBorders>
              <w:top w:val="nil"/>
              <w:left w:val="nil"/>
              <w:bottom w:val="single" w:sz="4" w:space="0" w:color="auto"/>
              <w:right w:val="single" w:sz="4" w:space="0" w:color="auto"/>
            </w:tcBorders>
            <w:shd w:val="clear" w:color="auto" w:fill="auto"/>
            <w:noWrap/>
            <w:vAlign w:val="bottom"/>
            <w:hideMark/>
          </w:tcPr>
          <w:p w14:paraId="0B980A6C" w14:textId="0B91EBBA" w:rsidR="00587A95" w:rsidRPr="00587A95" w:rsidRDefault="00587A95" w:rsidP="00587A95">
            <w:pPr>
              <w:rPr>
                <w:rFonts w:ascii="Cambria" w:hAnsi="Cambria" w:cs="Calibri"/>
                <w:color w:val="000000"/>
                <w:szCs w:val="22"/>
              </w:rPr>
            </w:pPr>
            <w:r w:rsidRPr="00587A95">
              <w:rPr>
                <w:rFonts w:ascii="Cambria" w:hAnsi="Cambria"/>
                <w:color w:val="000000"/>
              </w:rPr>
              <w:t>7</w:t>
            </w:r>
          </w:p>
        </w:tc>
        <w:tc>
          <w:tcPr>
            <w:tcW w:w="1010" w:type="dxa"/>
            <w:tcBorders>
              <w:top w:val="nil"/>
              <w:left w:val="nil"/>
              <w:bottom w:val="single" w:sz="4" w:space="0" w:color="auto"/>
              <w:right w:val="single" w:sz="4" w:space="0" w:color="auto"/>
            </w:tcBorders>
            <w:shd w:val="clear" w:color="auto" w:fill="auto"/>
            <w:vAlign w:val="bottom"/>
            <w:hideMark/>
          </w:tcPr>
          <w:p w14:paraId="62D4987D" w14:textId="23B167E7" w:rsidR="00587A95" w:rsidRPr="00587A95" w:rsidRDefault="00587A95" w:rsidP="00587A95">
            <w:pPr>
              <w:rPr>
                <w:rFonts w:ascii="Cambria" w:hAnsi="Cambria" w:cs="Calibri"/>
                <w:color w:val="000000"/>
                <w:szCs w:val="22"/>
              </w:rPr>
            </w:pPr>
            <w:r w:rsidRPr="00587A95">
              <w:rPr>
                <w:rFonts w:ascii="Cambria" w:hAnsi="Cambria"/>
                <w:color w:val="000000"/>
              </w:rPr>
              <w:t>63</w:t>
            </w:r>
          </w:p>
        </w:tc>
        <w:tc>
          <w:tcPr>
            <w:tcW w:w="1184" w:type="dxa"/>
            <w:tcBorders>
              <w:top w:val="nil"/>
              <w:left w:val="nil"/>
              <w:bottom w:val="single" w:sz="4" w:space="0" w:color="auto"/>
              <w:right w:val="single" w:sz="4" w:space="0" w:color="auto"/>
            </w:tcBorders>
            <w:shd w:val="clear" w:color="auto" w:fill="auto"/>
            <w:vAlign w:val="bottom"/>
            <w:hideMark/>
          </w:tcPr>
          <w:p w14:paraId="10EAE9A6" w14:textId="5EBA85E8" w:rsidR="00587A95" w:rsidRPr="00587A95" w:rsidRDefault="00587A95" w:rsidP="00587A95">
            <w:pPr>
              <w:jc w:val="right"/>
              <w:rPr>
                <w:rFonts w:ascii="Cambria" w:hAnsi="Cambria" w:cs="Calibri"/>
                <w:color w:val="000000"/>
                <w:szCs w:val="22"/>
              </w:rPr>
            </w:pPr>
            <w:r w:rsidRPr="00587A95">
              <w:rPr>
                <w:rFonts w:ascii="Cambria" w:hAnsi="Cambria"/>
                <w:color w:val="000000"/>
              </w:rPr>
              <w:t>$1260</w:t>
            </w:r>
          </w:p>
        </w:tc>
      </w:tr>
      <w:tr w:rsidR="00587A95" w:rsidRPr="002A68D8" w14:paraId="5A79184D" w14:textId="77777777" w:rsidTr="00587A95">
        <w:trPr>
          <w:trHeight w:val="184"/>
        </w:trPr>
        <w:tc>
          <w:tcPr>
            <w:tcW w:w="1430" w:type="dxa"/>
            <w:tcBorders>
              <w:top w:val="nil"/>
              <w:left w:val="single" w:sz="4" w:space="0" w:color="auto"/>
              <w:bottom w:val="single" w:sz="4" w:space="0" w:color="auto"/>
              <w:right w:val="single" w:sz="4" w:space="0" w:color="auto"/>
            </w:tcBorders>
            <w:shd w:val="clear" w:color="auto" w:fill="auto"/>
            <w:noWrap/>
            <w:vAlign w:val="bottom"/>
            <w:hideMark/>
          </w:tcPr>
          <w:p w14:paraId="1CB6B8B0" w14:textId="3DD04440" w:rsidR="00587A95" w:rsidRPr="00535E48" w:rsidRDefault="00587A95" w:rsidP="00587A95">
            <w:pPr>
              <w:rPr>
                <w:rFonts w:asciiTheme="majorHAnsi" w:hAnsiTheme="majorHAnsi" w:cs="Calibri"/>
                <w:color w:val="000000"/>
                <w:szCs w:val="22"/>
              </w:rPr>
            </w:pPr>
            <w:r>
              <w:rPr>
                <w:rFonts w:asciiTheme="majorHAnsi" w:hAnsiTheme="majorHAnsi" w:cs="Calibri"/>
                <w:color w:val="000000"/>
                <w:szCs w:val="22"/>
              </w:rPr>
              <w:t>Sample Handling Fee</w:t>
            </w:r>
          </w:p>
        </w:tc>
        <w:tc>
          <w:tcPr>
            <w:tcW w:w="1800" w:type="dxa"/>
            <w:tcBorders>
              <w:top w:val="nil"/>
              <w:left w:val="nil"/>
              <w:bottom w:val="single" w:sz="4" w:space="0" w:color="auto"/>
              <w:right w:val="single" w:sz="4" w:space="0" w:color="auto"/>
            </w:tcBorders>
            <w:shd w:val="clear" w:color="auto" w:fill="auto"/>
            <w:noWrap/>
            <w:vAlign w:val="bottom"/>
            <w:hideMark/>
          </w:tcPr>
          <w:p w14:paraId="28D7FAB3" w14:textId="5EF36D39" w:rsidR="00587A95" w:rsidRPr="00587A95" w:rsidRDefault="00587A95" w:rsidP="00587A95">
            <w:pPr>
              <w:rPr>
                <w:rFonts w:ascii="Cambria" w:hAnsi="Cambria" w:cs="Calibri"/>
                <w:color w:val="000000"/>
                <w:szCs w:val="22"/>
              </w:rPr>
            </w:pPr>
            <w:r w:rsidRPr="00587A95">
              <w:rPr>
                <w:rFonts w:ascii="Cambria" w:hAnsi="Cambria"/>
                <w:color w:val="000000"/>
              </w:rPr>
              <w:t>$2</w:t>
            </w:r>
          </w:p>
        </w:tc>
        <w:tc>
          <w:tcPr>
            <w:tcW w:w="1080" w:type="dxa"/>
            <w:tcBorders>
              <w:top w:val="nil"/>
              <w:left w:val="nil"/>
              <w:bottom w:val="single" w:sz="4" w:space="0" w:color="auto"/>
              <w:right w:val="single" w:sz="4" w:space="0" w:color="auto"/>
            </w:tcBorders>
            <w:shd w:val="clear" w:color="auto" w:fill="auto"/>
            <w:noWrap/>
            <w:vAlign w:val="bottom"/>
            <w:hideMark/>
          </w:tcPr>
          <w:p w14:paraId="00B978CD" w14:textId="3727AC38" w:rsidR="00587A95" w:rsidRPr="00587A95" w:rsidRDefault="00587A95" w:rsidP="00587A95">
            <w:pPr>
              <w:rPr>
                <w:rFonts w:ascii="Cambria" w:hAnsi="Cambria" w:cs="Calibri"/>
                <w:color w:val="000000"/>
                <w:szCs w:val="22"/>
              </w:rPr>
            </w:pPr>
            <w:r w:rsidRPr="00587A95">
              <w:rPr>
                <w:rFonts w:ascii="Cambria" w:hAnsi="Cambria"/>
                <w:color w:val="000000"/>
              </w:rPr>
              <w:t>7</w:t>
            </w:r>
          </w:p>
        </w:tc>
        <w:tc>
          <w:tcPr>
            <w:tcW w:w="760" w:type="dxa"/>
            <w:tcBorders>
              <w:top w:val="nil"/>
              <w:left w:val="nil"/>
              <w:bottom w:val="single" w:sz="4" w:space="0" w:color="auto"/>
              <w:right w:val="single" w:sz="4" w:space="0" w:color="auto"/>
            </w:tcBorders>
            <w:shd w:val="clear" w:color="auto" w:fill="auto"/>
            <w:noWrap/>
            <w:vAlign w:val="bottom"/>
            <w:hideMark/>
          </w:tcPr>
          <w:p w14:paraId="665C06CB" w14:textId="06971DF0" w:rsidR="00587A95" w:rsidRPr="00587A95" w:rsidRDefault="00587A95" w:rsidP="00587A95">
            <w:pPr>
              <w:rPr>
                <w:rFonts w:ascii="Cambria" w:hAnsi="Cambria" w:cs="Calibri"/>
                <w:color w:val="000000"/>
                <w:szCs w:val="22"/>
              </w:rPr>
            </w:pPr>
            <w:r w:rsidRPr="00587A95">
              <w:rPr>
                <w:rFonts w:ascii="Cambria" w:hAnsi="Cambria"/>
                <w:color w:val="000000"/>
              </w:rPr>
              <w:t>7</w:t>
            </w:r>
          </w:p>
        </w:tc>
        <w:tc>
          <w:tcPr>
            <w:tcW w:w="1097" w:type="dxa"/>
            <w:tcBorders>
              <w:top w:val="nil"/>
              <w:left w:val="nil"/>
              <w:bottom w:val="single" w:sz="4" w:space="0" w:color="auto"/>
              <w:right w:val="single" w:sz="4" w:space="0" w:color="auto"/>
            </w:tcBorders>
            <w:shd w:val="clear" w:color="auto" w:fill="auto"/>
            <w:noWrap/>
            <w:vAlign w:val="bottom"/>
            <w:hideMark/>
          </w:tcPr>
          <w:p w14:paraId="737D8E08" w14:textId="154150E1" w:rsidR="00587A95" w:rsidRPr="00587A95" w:rsidRDefault="00587A95" w:rsidP="00587A95">
            <w:pPr>
              <w:rPr>
                <w:rFonts w:ascii="Cambria" w:hAnsi="Cambria" w:cs="Calibri"/>
                <w:color w:val="000000"/>
                <w:szCs w:val="22"/>
              </w:rPr>
            </w:pPr>
            <w:r w:rsidRPr="00587A95">
              <w:rPr>
                <w:rFonts w:ascii="Cambria" w:hAnsi="Cambria"/>
                <w:color w:val="000000"/>
              </w:rPr>
              <w:t>49</w:t>
            </w:r>
          </w:p>
        </w:tc>
        <w:tc>
          <w:tcPr>
            <w:tcW w:w="1048" w:type="dxa"/>
            <w:tcBorders>
              <w:top w:val="nil"/>
              <w:left w:val="nil"/>
              <w:bottom w:val="single" w:sz="4" w:space="0" w:color="auto"/>
              <w:right w:val="single" w:sz="4" w:space="0" w:color="auto"/>
            </w:tcBorders>
            <w:shd w:val="clear" w:color="auto" w:fill="auto"/>
            <w:noWrap/>
            <w:vAlign w:val="bottom"/>
            <w:hideMark/>
          </w:tcPr>
          <w:p w14:paraId="32BED0FA" w14:textId="7B369017" w:rsidR="00587A95" w:rsidRPr="00587A95" w:rsidRDefault="00587A95" w:rsidP="00587A95">
            <w:pPr>
              <w:rPr>
                <w:rFonts w:ascii="Cambria" w:hAnsi="Cambria" w:cs="Calibri"/>
                <w:color w:val="000000"/>
                <w:szCs w:val="22"/>
              </w:rPr>
            </w:pPr>
            <w:r w:rsidRPr="00587A95">
              <w:rPr>
                <w:rFonts w:ascii="Cambria" w:hAnsi="Cambria"/>
                <w:color w:val="000000"/>
              </w:rPr>
              <w:t>7</w:t>
            </w:r>
          </w:p>
        </w:tc>
        <w:tc>
          <w:tcPr>
            <w:tcW w:w="1305" w:type="dxa"/>
            <w:tcBorders>
              <w:top w:val="nil"/>
              <w:left w:val="nil"/>
              <w:bottom w:val="single" w:sz="4" w:space="0" w:color="auto"/>
              <w:right w:val="single" w:sz="4" w:space="0" w:color="auto"/>
            </w:tcBorders>
            <w:shd w:val="clear" w:color="auto" w:fill="auto"/>
            <w:noWrap/>
            <w:vAlign w:val="bottom"/>
            <w:hideMark/>
          </w:tcPr>
          <w:p w14:paraId="5D63DB43" w14:textId="590064BE" w:rsidR="00587A95" w:rsidRPr="00587A95" w:rsidRDefault="00587A95" w:rsidP="00587A95">
            <w:pPr>
              <w:rPr>
                <w:rFonts w:ascii="Cambria" w:hAnsi="Cambria" w:cs="Calibri"/>
                <w:color w:val="000000"/>
                <w:szCs w:val="22"/>
              </w:rPr>
            </w:pPr>
            <w:r w:rsidRPr="00587A95">
              <w:rPr>
                <w:rFonts w:ascii="Cambria" w:hAnsi="Cambria"/>
                <w:color w:val="000000"/>
              </w:rPr>
              <w:t>7</w:t>
            </w:r>
          </w:p>
        </w:tc>
        <w:tc>
          <w:tcPr>
            <w:tcW w:w="1010" w:type="dxa"/>
            <w:tcBorders>
              <w:top w:val="nil"/>
              <w:left w:val="nil"/>
              <w:bottom w:val="single" w:sz="4" w:space="0" w:color="auto"/>
              <w:right w:val="single" w:sz="4" w:space="0" w:color="auto"/>
            </w:tcBorders>
            <w:shd w:val="clear" w:color="auto" w:fill="auto"/>
            <w:noWrap/>
            <w:vAlign w:val="bottom"/>
            <w:hideMark/>
          </w:tcPr>
          <w:p w14:paraId="5ADF8E60" w14:textId="66EBCB00" w:rsidR="00587A95" w:rsidRPr="00587A95" w:rsidRDefault="00587A95" w:rsidP="00587A95">
            <w:pPr>
              <w:rPr>
                <w:rFonts w:ascii="Cambria" w:hAnsi="Cambria" w:cs="Calibri"/>
                <w:color w:val="000000"/>
                <w:szCs w:val="22"/>
              </w:rPr>
            </w:pPr>
            <w:r w:rsidRPr="00587A95">
              <w:rPr>
                <w:rFonts w:ascii="Cambria" w:hAnsi="Cambria"/>
                <w:color w:val="000000"/>
              </w:rPr>
              <w:t>63</w:t>
            </w:r>
          </w:p>
        </w:tc>
        <w:tc>
          <w:tcPr>
            <w:tcW w:w="1184" w:type="dxa"/>
            <w:tcBorders>
              <w:top w:val="nil"/>
              <w:left w:val="nil"/>
              <w:bottom w:val="single" w:sz="4" w:space="0" w:color="auto"/>
              <w:right w:val="single" w:sz="4" w:space="0" w:color="auto"/>
            </w:tcBorders>
            <w:shd w:val="clear" w:color="auto" w:fill="auto"/>
            <w:vAlign w:val="bottom"/>
            <w:hideMark/>
          </w:tcPr>
          <w:p w14:paraId="4D65EE70" w14:textId="33E095CF" w:rsidR="00587A95" w:rsidRPr="00587A95" w:rsidRDefault="00587A95" w:rsidP="00587A95">
            <w:pPr>
              <w:jc w:val="right"/>
              <w:rPr>
                <w:rFonts w:ascii="Cambria" w:hAnsi="Cambria" w:cs="Calibri"/>
                <w:color w:val="000000"/>
                <w:szCs w:val="22"/>
              </w:rPr>
            </w:pPr>
            <w:r w:rsidRPr="00587A95">
              <w:rPr>
                <w:rFonts w:ascii="Cambria" w:hAnsi="Cambria"/>
                <w:color w:val="000000"/>
              </w:rPr>
              <w:t>$126</w:t>
            </w:r>
          </w:p>
        </w:tc>
      </w:tr>
      <w:tr w:rsidR="00A1112D" w:rsidRPr="00587A95" w14:paraId="458E3B02" w14:textId="77777777" w:rsidTr="00587A95">
        <w:trPr>
          <w:trHeight w:val="184"/>
        </w:trPr>
        <w:tc>
          <w:tcPr>
            <w:tcW w:w="8520" w:type="dxa"/>
            <w:gridSpan w:val="7"/>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tcPr>
          <w:p w14:paraId="3EF0D9A6" w14:textId="77777777" w:rsidR="00A1112D" w:rsidRPr="00535E48" w:rsidRDefault="00A1112D" w:rsidP="00A1112D">
            <w:pPr>
              <w:rPr>
                <w:rFonts w:asciiTheme="majorHAnsi" w:hAnsiTheme="majorHAnsi"/>
                <w:sz w:val="20"/>
              </w:rPr>
            </w:pPr>
          </w:p>
        </w:tc>
        <w:tc>
          <w:tcPr>
            <w:tcW w:w="10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8DA7B37" w14:textId="2392E76C" w:rsidR="00A1112D" w:rsidRPr="00535E48" w:rsidRDefault="00A1112D" w:rsidP="00A1112D">
            <w:pPr>
              <w:rPr>
                <w:rFonts w:asciiTheme="majorHAnsi" w:hAnsiTheme="majorHAnsi" w:cs="Calibri"/>
                <w:color w:val="000000"/>
                <w:szCs w:val="22"/>
              </w:rPr>
            </w:pPr>
            <w:r w:rsidRPr="00535E48">
              <w:rPr>
                <w:rFonts w:asciiTheme="majorHAnsi" w:hAnsiTheme="majorHAnsi" w:cs="Calibri"/>
                <w:color w:val="000000"/>
                <w:szCs w:val="22"/>
              </w:rPr>
              <w:t>Total:</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30B5B284" w14:textId="72E68BC4" w:rsidR="00A1112D" w:rsidRPr="00587A95" w:rsidRDefault="00587A95" w:rsidP="00A1112D">
            <w:pPr>
              <w:jc w:val="right"/>
              <w:rPr>
                <w:rFonts w:ascii="Cambria" w:hAnsi="Cambria" w:cs="Calibri"/>
                <w:color w:val="000000"/>
                <w:szCs w:val="22"/>
              </w:rPr>
            </w:pPr>
            <w:r w:rsidRPr="00587A95">
              <w:rPr>
                <w:rFonts w:ascii="Cambria" w:hAnsi="Cambria"/>
                <w:color w:val="000000"/>
              </w:rPr>
              <w:t>$4,640.40</w:t>
            </w:r>
          </w:p>
        </w:tc>
      </w:tr>
    </w:tbl>
    <w:p w14:paraId="0B4C0958" w14:textId="77777777" w:rsidR="004F155C" w:rsidRDefault="004F155C">
      <w:pPr>
        <w:rPr>
          <w:rFonts w:cstheme="minorHAnsi"/>
          <w:b/>
          <w:bCs/>
          <w:caps/>
          <w:kern w:val="32"/>
          <w:sz w:val="36"/>
          <w:szCs w:val="32"/>
        </w:rPr>
      </w:pPr>
      <w:r>
        <w:rPr>
          <w:rFonts w:cstheme="minorHAnsi"/>
          <w:b/>
          <w:bCs/>
          <w:caps/>
          <w:kern w:val="32"/>
          <w:sz w:val="36"/>
          <w:szCs w:val="32"/>
        </w:rPr>
        <w:br w:type="page"/>
      </w:r>
    </w:p>
    <w:p w14:paraId="6DC34B5C" w14:textId="4DABC19D" w:rsidR="00911877" w:rsidRDefault="00911877" w:rsidP="001A0E3F">
      <w:pPr>
        <w:pStyle w:val="Heading1"/>
      </w:pPr>
      <w:bookmarkStart w:id="82" w:name="_Toc7175841"/>
      <w:bookmarkStart w:id="83" w:name="_Toc38869482"/>
      <w:r>
        <w:lastRenderedPageBreak/>
        <w:t>A</w:t>
      </w:r>
      <w:bookmarkStart w:id="84" w:name="_Toc7175842"/>
      <w:bookmarkEnd w:id="82"/>
      <w:r w:rsidR="00D76268">
        <w:t xml:space="preserve">ppendix </w:t>
      </w:r>
      <w:r w:rsidR="003C21D3">
        <w:t>F</w:t>
      </w:r>
      <w:r>
        <w:t xml:space="preserve"> – </w:t>
      </w:r>
      <w:r w:rsidR="00444A33">
        <w:t>Q</w:t>
      </w:r>
      <w:r w:rsidR="006C4DB3">
        <w:t>A/QC</w:t>
      </w:r>
      <w:r w:rsidR="00444A33">
        <w:t xml:space="preserve"> Terms and Definitions</w:t>
      </w:r>
      <w:bookmarkEnd w:id="83"/>
      <w:bookmarkEnd w:id="84"/>
    </w:p>
    <w:p w14:paraId="76E3F429" w14:textId="77777777" w:rsidR="00444A33" w:rsidRPr="00FD63A9" w:rsidRDefault="00444A33" w:rsidP="00EC0B15">
      <w:pPr>
        <w:jc w:val="both"/>
        <w:rPr>
          <w:rFonts w:asciiTheme="majorHAnsi" w:hAnsiTheme="majorHAnsi" w:cstheme="minorHAnsi"/>
          <w:szCs w:val="22"/>
        </w:rPr>
      </w:pPr>
      <w:r w:rsidRPr="00FD63A9">
        <w:rPr>
          <w:rFonts w:asciiTheme="majorHAnsi" w:hAnsiTheme="majorHAnsi" w:cstheme="minorHAnsi"/>
          <w:b/>
          <w:szCs w:val="22"/>
        </w:rPr>
        <w:t>Accuracy</w:t>
      </w:r>
      <w:r w:rsidRPr="00FD63A9">
        <w:rPr>
          <w:rFonts w:asciiTheme="majorHAnsi" w:hAnsiTheme="majorHAnsi" w:cstheme="minorHAnsi"/>
          <w:szCs w:val="22"/>
        </w:rPr>
        <w:t xml:space="preserve">. A data quality indicator, accuracy is the extent of agreement between an observed value (sampling result) and the accepted, or true, value of the parameter being measured. High accuracy can be defined as a combination of high precision and low bias. </w:t>
      </w:r>
    </w:p>
    <w:p w14:paraId="221AB578" w14:textId="77777777" w:rsidR="00444A33" w:rsidRPr="00FD63A9" w:rsidRDefault="00444A33" w:rsidP="00EC0B15">
      <w:pPr>
        <w:jc w:val="both"/>
        <w:rPr>
          <w:rFonts w:asciiTheme="majorHAnsi" w:hAnsiTheme="majorHAnsi" w:cstheme="minorHAnsi"/>
          <w:szCs w:val="22"/>
        </w:rPr>
      </w:pPr>
    </w:p>
    <w:p w14:paraId="75B077B6" w14:textId="77777777" w:rsidR="00444A33" w:rsidRPr="00FD63A9" w:rsidRDefault="00444A33" w:rsidP="00EC0B15">
      <w:pPr>
        <w:jc w:val="both"/>
        <w:rPr>
          <w:rFonts w:asciiTheme="majorHAnsi" w:hAnsiTheme="majorHAnsi" w:cstheme="minorHAnsi"/>
          <w:szCs w:val="22"/>
        </w:rPr>
      </w:pPr>
      <w:r w:rsidRPr="00FD63A9">
        <w:rPr>
          <w:rFonts w:asciiTheme="majorHAnsi" w:hAnsiTheme="majorHAnsi" w:cstheme="minorHAnsi"/>
          <w:b/>
          <w:szCs w:val="22"/>
        </w:rPr>
        <w:t>Analyte</w:t>
      </w:r>
      <w:r w:rsidRPr="00FD63A9">
        <w:rPr>
          <w:rFonts w:asciiTheme="majorHAnsi" w:hAnsiTheme="majorHAnsi" w:cstheme="minorHAnsi"/>
          <w:szCs w:val="22"/>
        </w:rPr>
        <w:t xml:space="preserve">. Within a medium, such as water, an analyte is a property or substance to be measured. Examples of analytes would include pH, dissolved oxygen, bacteria, and heavy metals. </w:t>
      </w:r>
    </w:p>
    <w:p w14:paraId="0DED6706" w14:textId="77777777" w:rsidR="00444A33" w:rsidRPr="00FD63A9" w:rsidRDefault="00444A33" w:rsidP="00EC0B15">
      <w:pPr>
        <w:jc w:val="both"/>
        <w:rPr>
          <w:rFonts w:asciiTheme="majorHAnsi" w:hAnsiTheme="majorHAnsi" w:cstheme="minorHAnsi"/>
          <w:szCs w:val="22"/>
        </w:rPr>
      </w:pPr>
    </w:p>
    <w:p w14:paraId="679605DA" w14:textId="77777777" w:rsidR="00444A33" w:rsidRPr="00FD63A9" w:rsidRDefault="00444A33" w:rsidP="00EC0B15">
      <w:pPr>
        <w:jc w:val="both"/>
        <w:rPr>
          <w:rFonts w:asciiTheme="majorHAnsi" w:hAnsiTheme="majorHAnsi" w:cstheme="minorHAnsi"/>
          <w:szCs w:val="22"/>
        </w:rPr>
      </w:pPr>
      <w:r w:rsidRPr="00FD63A9">
        <w:rPr>
          <w:rFonts w:asciiTheme="majorHAnsi" w:hAnsiTheme="majorHAnsi" w:cstheme="minorHAnsi"/>
          <w:b/>
          <w:szCs w:val="22"/>
        </w:rPr>
        <w:t>Bias</w:t>
      </w:r>
      <w:r w:rsidRPr="00FD63A9">
        <w:rPr>
          <w:rFonts w:asciiTheme="majorHAnsi" w:hAnsiTheme="majorHAnsi" w:cstheme="minorHAnsi"/>
          <w:szCs w:val="22"/>
        </w:rPr>
        <w:t xml:space="preserve">. Often used as a data quality indicator, bias is the degree of systematic error present in the assessment or analysis process. When bias is present, the sampling result value will differ from the accepted, or true, value of the parameter being assessed. </w:t>
      </w:r>
    </w:p>
    <w:p w14:paraId="016B70A3" w14:textId="77777777" w:rsidR="00444A33" w:rsidRPr="00FD63A9" w:rsidRDefault="00444A33" w:rsidP="00EC0B15">
      <w:pPr>
        <w:jc w:val="both"/>
        <w:rPr>
          <w:rFonts w:asciiTheme="majorHAnsi" w:hAnsiTheme="majorHAnsi" w:cstheme="minorHAnsi"/>
          <w:szCs w:val="22"/>
        </w:rPr>
      </w:pPr>
    </w:p>
    <w:p w14:paraId="11CCDB09" w14:textId="77777777" w:rsidR="00444A33" w:rsidRPr="00FD63A9" w:rsidRDefault="00444A33" w:rsidP="00EC0B15">
      <w:pPr>
        <w:jc w:val="both"/>
        <w:rPr>
          <w:rFonts w:asciiTheme="majorHAnsi" w:hAnsiTheme="majorHAnsi" w:cstheme="minorHAnsi"/>
          <w:szCs w:val="22"/>
        </w:rPr>
      </w:pPr>
      <w:r w:rsidRPr="00FD63A9">
        <w:rPr>
          <w:rFonts w:asciiTheme="majorHAnsi" w:hAnsiTheme="majorHAnsi" w:cstheme="minorHAnsi"/>
          <w:b/>
          <w:szCs w:val="22"/>
        </w:rPr>
        <w:t>Blind sample</w:t>
      </w:r>
      <w:r w:rsidRPr="00FD63A9">
        <w:rPr>
          <w:rFonts w:asciiTheme="majorHAnsi" w:hAnsiTheme="majorHAnsi" w:cstheme="minorHAnsi"/>
          <w:szCs w:val="22"/>
        </w:rPr>
        <w:t xml:space="preserve">. A type of sample used for quality control purposes, a blind sample is a sample submitted to an analyst without their knowledge of its identity or composition. Blind samples are used to test the analyst’s or laboratory’s expertise in performing the sample analysis. </w:t>
      </w:r>
    </w:p>
    <w:p w14:paraId="7AFB9620" w14:textId="77777777" w:rsidR="00444A33" w:rsidRPr="00FD63A9" w:rsidRDefault="00444A33" w:rsidP="00EC0B15">
      <w:pPr>
        <w:jc w:val="both"/>
        <w:rPr>
          <w:rFonts w:asciiTheme="majorHAnsi" w:hAnsiTheme="majorHAnsi" w:cstheme="minorHAnsi"/>
          <w:szCs w:val="22"/>
        </w:rPr>
      </w:pPr>
    </w:p>
    <w:p w14:paraId="20BB3543" w14:textId="77777777" w:rsidR="00444A33" w:rsidRPr="00FD63A9" w:rsidRDefault="00444A33" w:rsidP="00EC0B15">
      <w:pPr>
        <w:jc w:val="both"/>
        <w:rPr>
          <w:rFonts w:asciiTheme="majorHAnsi" w:hAnsiTheme="majorHAnsi" w:cstheme="minorHAnsi"/>
          <w:szCs w:val="22"/>
        </w:rPr>
      </w:pPr>
      <w:r w:rsidRPr="00FD63A9">
        <w:rPr>
          <w:rFonts w:asciiTheme="majorHAnsi" w:hAnsiTheme="majorHAnsi" w:cstheme="minorHAnsi"/>
          <w:b/>
          <w:szCs w:val="22"/>
        </w:rPr>
        <w:t>Comparability</w:t>
      </w:r>
      <w:r w:rsidRPr="00FD63A9">
        <w:rPr>
          <w:rFonts w:asciiTheme="majorHAnsi" w:hAnsiTheme="majorHAnsi" w:cstheme="minorHAnsi"/>
          <w:szCs w:val="22"/>
        </w:rPr>
        <w:t xml:space="preserve">. A data quality indicator, comparability is the degree to which different methods, data sets, and/or decisions agree or are similar. </w:t>
      </w:r>
    </w:p>
    <w:p w14:paraId="48F70F26" w14:textId="77777777" w:rsidR="00444A33" w:rsidRPr="00FD63A9" w:rsidRDefault="00444A33" w:rsidP="00EC0B15">
      <w:pPr>
        <w:jc w:val="both"/>
        <w:rPr>
          <w:rFonts w:asciiTheme="majorHAnsi" w:hAnsiTheme="majorHAnsi" w:cstheme="minorHAnsi"/>
          <w:szCs w:val="22"/>
        </w:rPr>
      </w:pPr>
    </w:p>
    <w:p w14:paraId="490D0D68" w14:textId="77777777" w:rsidR="00444A33" w:rsidRPr="00FD63A9" w:rsidRDefault="00444A33" w:rsidP="00EC0B15">
      <w:pPr>
        <w:jc w:val="both"/>
        <w:rPr>
          <w:rFonts w:asciiTheme="majorHAnsi" w:hAnsiTheme="majorHAnsi" w:cstheme="minorHAnsi"/>
          <w:szCs w:val="22"/>
        </w:rPr>
      </w:pPr>
      <w:r w:rsidRPr="00FD63A9">
        <w:rPr>
          <w:rFonts w:asciiTheme="majorHAnsi" w:hAnsiTheme="majorHAnsi" w:cstheme="minorHAnsi"/>
          <w:b/>
          <w:szCs w:val="22"/>
        </w:rPr>
        <w:t>Completeness</w:t>
      </w:r>
      <w:r w:rsidRPr="00FD63A9">
        <w:rPr>
          <w:rFonts w:asciiTheme="majorHAnsi" w:hAnsiTheme="majorHAnsi" w:cstheme="minorHAnsi"/>
          <w:szCs w:val="22"/>
        </w:rPr>
        <w:t xml:space="preserve">. A data quality indicator that is generally expressed as a percentage, completeness is the amount of valid data obtained compared to the amount of data planned. </w:t>
      </w:r>
    </w:p>
    <w:p w14:paraId="14C81824" w14:textId="77777777" w:rsidR="00444A33" w:rsidRPr="00FD63A9" w:rsidRDefault="00444A33" w:rsidP="00EC0B15">
      <w:pPr>
        <w:jc w:val="both"/>
        <w:rPr>
          <w:rFonts w:asciiTheme="majorHAnsi" w:hAnsiTheme="majorHAnsi" w:cstheme="minorHAnsi"/>
          <w:szCs w:val="22"/>
        </w:rPr>
      </w:pPr>
    </w:p>
    <w:p w14:paraId="5B52C9E2" w14:textId="77777777" w:rsidR="00444A33" w:rsidRPr="00FD63A9" w:rsidRDefault="00444A33" w:rsidP="00EC0B15">
      <w:pPr>
        <w:jc w:val="both"/>
        <w:rPr>
          <w:rFonts w:asciiTheme="majorHAnsi" w:hAnsiTheme="majorHAnsi" w:cstheme="minorHAnsi"/>
          <w:szCs w:val="22"/>
        </w:rPr>
      </w:pPr>
      <w:r w:rsidRPr="00FD63A9">
        <w:rPr>
          <w:rFonts w:asciiTheme="majorHAnsi" w:hAnsiTheme="majorHAnsi" w:cstheme="minorHAnsi"/>
          <w:b/>
          <w:szCs w:val="22"/>
        </w:rPr>
        <w:t>Data users</w:t>
      </w:r>
      <w:r w:rsidRPr="00FD63A9">
        <w:rPr>
          <w:rFonts w:asciiTheme="majorHAnsi" w:hAnsiTheme="majorHAnsi" w:cstheme="minorHAnsi"/>
          <w:szCs w:val="22"/>
        </w:rPr>
        <w:t xml:space="preserve">. The group(s) that will be applying the data results for some purpose. Data users can include the monitors themselves as well as government agencies, schools, universities, businesses, watershed organizations, and community groups. </w:t>
      </w:r>
    </w:p>
    <w:p w14:paraId="1217D4C5" w14:textId="77777777" w:rsidR="00444A33" w:rsidRPr="00FD63A9" w:rsidRDefault="00444A33" w:rsidP="00EC0B15">
      <w:pPr>
        <w:jc w:val="both"/>
        <w:rPr>
          <w:rFonts w:asciiTheme="majorHAnsi" w:hAnsiTheme="majorHAnsi" w:cstheme="minorHAnsi"/>
          <w:szCs w:val="22"/>
        </w:rPr>
      </w:pPr>
    </w:p>
    <w:p w14:paraId="374A5219" w14:textId="77777777" w:rsidR="00444A33" w:rsidRPr="00FD63A9" w:rsidRDefault="00444A33" w:rsidP="00EC0B15">
      <w:pPr>
        <w:jc w:val="both"/>
        <w:rPr>
          <w:rFonts w:asciiTheme="majorHAnsi" w:hAnsiTheme="majorHAnsi" w:cstheme="minorHAnsi"/>
          <w:szCs w:val="22"/>
        </w:rPr>
      </w:pPr>
      <w:r w:rsidRPr="00FD63A9">
        <w:rPr>
          <w:rFonts w:asciiTheme="majorHAnsi" w:hAnsiTheme="majorHAnsi" w:cstheme="minorHAnsi"/>
          <w:b/>
          <w:szCs w:val="22"/>
        </w:rPr>
        <w:t>Data quality indicators (DQIs)</w:t>
      </w:r>
      <w:r w:rsidRPr="00FD63A9">
        <w:rPr>
          <w:rFonts w:asciiTheme="majorHAnsi" w:hAnsiTheme="majorHAnsi" w:cstheme="minorHAnsi"/>
          <w:szCs w:val="22"/>
        </w:rPr>
        <w:t xml:space="preserve">. DQIs are attributes of samples that allow for assessment of data quality. These include precision, accuracy, bias, sensitivity, comparability, </w:t>
      </w:r>
      <w:proofErr w:type="gramStart"/>
      <w:r w:rsidRPr="00FD63A9">
        <w:rPr>
          <w:rFonts w:asciiTheme="majorHAnsi" w:hAnsiTheme="majorHAnsi" w:cstheme="minorHAnsi"/>
          <w:szCs w:val="22"/>
        </w:rPr>
        <w:t>representativeness</w:t>
      </w:r>
      <w:proofErr w:type="gramEnd"/>
      <w:r w:rsidRPr="00FD63A9">
        <w:rPr>
          <w:rFonts w:asciiTheme="majorHAnsi" w:hAnsiTheme="majorHAnsi" w:cstheme="minorHAnsi"/>
          <w:szCs w:val="22"/>
        </w:rPr>
        <w:t xml:space="preserve"> and completeness. </w:t>
      </w:r>
    </w:p>
    <w:p w14:paraId="393C5C54" w14:textId="77777777" w:rsidR="00444A33" w:rsidRPr="00FD63A9" w:rsidRDefault="00444A33" w:rsidP="00EC0B15">
      <w:pPr>
        <w:jc w:val="both"/>
        <w:rPr>
          <w:rFonts w:asciiTheme="majorHAnsi" w:hAnsiTheme="majorHAnsi" w:cstheme="minorHAnsi"/>
          <w:szCs w:val="22"/>
        </w:rPr>
      </w:pPr>
    </w:p>
    <w:p w14:paraId="5BAED4C9" w14:textId="62DC0703" w:rsidR="00444A33" w:rsidRPr="00FD63A9" w:rsidRDefault="00444A33" w:rsidP="00EC0B15">
      <w:pPr>
        <w:jc w:val="both"/>
        <w:rPr>
          <w:rFonts w:asciiTheme="majorHAnsi" w:hAnsiTheme="majorHAnsi" w:cstheme="minorHAnsi"/>
          <w:szCs w:val="22"/>
        </w:rPr>
      </w:pPr>
      <w:r w:rsidRPr="00FD63A9">
        <w:rPr>
          <w:rFonts w:asciiTheme="majorHAnsi" w:hAnsiTheme="majorHAnsi" w:cstheme="minorHAnsi"/>
          <w:b/>
          <w:szCs w:val="22"/>
        </w:rPr>
        <w:t>Data quality objectives (DQOs)</w:t>
      </w:r>
      <w:r w:rsidRPr="00FD63A9">
        <w:rPr>
          <w:rFonts w:asciiTheme="majorHAnsi" w:hAnsiTheme="majorHAnsi" w:cstheme="minorHAnsi"/>
          <w:szCs w:val="22"/>
        </w:rPr>
        <w:t xml:space="preserve">. Data quality objectives are quantitative and qualitative statements describing the degree of the data’s acceptability or utility to the data user(s). They include data quality indicators (DQIs) such as accuracy, precision, representativeness, comparability, and completeness. DQOs specify the quality of the data needed </w:t>
      </w:r>
      <w:proofErr w:type="gramStart"/>
      <w:r w:rsidRPr="00FD63A9">
        <w:rPr>
          <w:rFonts w:asciiTheme="majorHAnsi" w:hAnsiTheme="majorHAnsi" w:cstheme="minorHAnsi"/>
          <w:szCs w:val="22"/>
        </w:rPr>
        <w:t>in order to</w:t>
      </w:r>
      <w:proofErr w:type="gramEnd"/>
      <w:r w:rsidRPr="00FD63A9">
        <w:rPr>
          <w:rFonts w:asciiTheme="majorHAnsi" w:hAnsiTheme="majorHAnsi" w:cstheme="minorHAnsi"/>
          <w:szCs w:val="22"/>
        </w:rPr>
        <w:t xml:space="preserve"> meet the monitoring project's goals. The planning process for ensuring environmental data are of the type, quality, and quantity needed for decision making is called the DQO process. </w:t>
      </w:r>
    </w:p>
    <w:p w14:paraId="5D260DCA" w14:textId="77777777" w:rsidR="00444A33" w:rsidRPr="00FD63A9" w:rsidRDefault="00444A33" w:rsidP="00EC0B15">
      <w:pPr>
        <w:jc w:val="both"/>
        <w:rPr>
          <w:rFonts w:asciiTheme="majorHAnsi" w:hAnsiTheme="majorHAnsi" w:cstheme="minorHAnsi"/>
          <w:szCs w:val="22"/>
        </w:rPr>
      </w:pPr>
    </w:p>
    <w:p w14:paraId="17EBF85E" w14:textId="77777777" w:rsidR="00444A33" w:rsidRPr="00FD63A9" w:rsidRDefault="00444A33" w:rsidP="00EC0B15">
      <w:pPr>
        <w:jc w:val="both"/>
        <w:rPr>
          <w:rFonts w:asciiTheme="majorHAnsi" w:hAnsiTheme="majorHAnsi" w:cstheme="minorHAnsi"/>
          <w:szCs w:val="22"/>
        </w:rPr>
      </w:pPr>
      <w:r w:rsidRPr="00FD63A9">
        <w:rPr>
          <w:rFonts w:asciiTheme="majorHAnsi" w:hAnsiTheme="majorHAnsi" w:cstheme="minorHAnsi"/>
          <w:b/>
          <w:szCs w:val="22"/>
        </w:rPr>
        <w:t>Detection limit</w:t>
      </w:r>
      <w:r w:rsidRPr="00FD63A9">
        <w:rPr>
          <w:rFonts w:asciiTheme="majorHAnsi" w:hAnsiTheme="majorHAnsi" w:cstheme="minorHAnsi"/>
          <w:szCs w:val="22"/>
        </w:rPr>
        <w:t xml:space="preserve">. Applied to both methods and equipment, detection limits are the lowest concentration of a target analyte that a given method or piece of equipment can reliably ascertain and report as greater than zero. </w:t>
      </w:r>
    </w:p>
    <w:p w14:paraId="52A3FCE6" w14:textId="77777777" w:rsidR="00444A33" w:rsidRPr="00FD63A9" w:rsidRDefault="00444A33" w:rsidP="00EC0B15">
      <w:pPr>
        <w:jc w:val="both"/>
        <w:rPr>
          <w:rFonts w:asciiTheme="majorHAnsi" w:hAnsiTheme="majorHAnsi" w:cstheme="minorHAnsi"/>
          <w:szCs w:val="22"/>
        </w:rPr>
      </w:pPr>
    </w:p>
    <w:p w14:paraId="7829D9B8" w14:textId="77777777" w:rsidR="00444A33" w:rsidRPr="00FD63A9" w:rsidRDefault="00444A33" w:rsidP="00EC0B15">
      <w:pPr>
        <w:jc w:val="both"/>
        <w:rPr>
          <w:rFonts w:asciiTheme="majorHAnsi" w:hAnsiTheme="majorHAnsi" w:cstheme="minorHAnsi"/>
          <w:szCs w:val="22"/>
        </w:rPr>
      </w:pPr>
      <w:r w:rsidRPr="00FD63A9">
        <w:rPr>
          <w:rFonts w:asciiTheme="majorHAnsi" w:hAnsiTheme="majorHAnsi" w:cstheme="minorHAnsi"/>
          <w:b/>
          <w:szCs w:val="22"/>
        </w:rPr>
        <w:t>Duplicate sample</w:t>
      </w:r>
      <w:r w:rsidRPr="00FD63A9">
        <w:rPr>
          <w:rFonts w:asciiTheme="majorHAnsi" w:hAnsiTheme="majorHAnsi" w:cstheme="minorHAnsi"/>
          <w:szCs w:val="22"/>
        </w:rPr>
        <w:t xml:space="preserve">. Used for quality control purposes, duplicate samples are an additional sample taken at the same time from, and representative of, the same site that are carried through all assessment and analytical procedures in an identical manner. Duplicate samples are used to measure natural variability as well as the precision of a method, monitor, and/or analyst. More than two duplicate samples are referred to as replicate samples. </w:t>
      </w:r>
    </w:p>
    <w:p w14:paraId="789263B2" w14:textId="77777777" w:rsidR="00444A33" w:rsidRPr="00FD63A9" w:rsidRDefault="00444A33" w:rsidP="00EC0B15">
      <w:pPr>
        <w:jc w:val="both"/>
        <w:rPr>
          <w:rFonts w:asciiTheme="majorHAnsi" w:hAnsiTheme="majorHAnsi" w:cstheme="minorHAnsi"/>
          <w:szCs w:val="22"/>
        </w:rPr>
      </w:pPr>
    </w:p>
    <w:p w14:paraId="2307AD9C" w14:textId="77777777" w:rsidR="00444A33" w:rsidRPr="00FD63A9" w:rsidRDefault="00444A33" w:rsidP="00EC0B15">
      <w:pPr>
        <w:jc w:val="both"/>
        <w:rPr>
          <w:rFonts w:asciiTheme="majorHAnsi" w:hAnsiTheme="majorHAnsi" w:cstheme="minorHAnsi"/>
          <w:szCs w:val="22"/>
        </w:rPr>
      </w:pPr>
      <w:r w:rsidRPr="00FD63A9">
        <w:rPr>
          <w:rFonts w:asciiTheme="majorHAnsi" w:hAnsiTheme="majorHAnsi" w:cstheme="minorHAnsi"/>
          <w:b/>
          <w:szCs w:val="22"/>
        </w:rPr>
        <w:t>Environmental sample</w:t>
      </w:r>
      <w:r w:rsidRPr="00FD63A9">
        <w:rPr>
          <w:rFonts w:asciiTheme="majorHAnsi" w:hAnsiTheme="majorHAnsi" w:cstheme="minorHAnsi"/>
          <w:szCs w:val="22"/>
        </w:rPr>
        <w:t xml:space="preserve">. An environmental sample is a specimen of any material collected from an environmental source, such as water or macroinvertebrates collected from a stream, lake, or estuary. </w:t>
      </w:r>
    </w:p>
    <w:p w14:paraId="65663D59" w14:textId="77777777" w:rsidR="001B3C42" w:rsidRPr="00FD63A9" w:rsidRDefault="001B3C42" w:rsidP="00EC0B15">
      <w:pPr>
        <w:jc w:val="both"/>
        <w:rPr>
          <w:rFonts w:asciiTheme="majorHAnsi" w:hAnsiTheme="majorHAnsi" w:cstheme="minorHAnsi"/>
          <w:b/>
          <w:szCs w:val="22"/>
        </w:rPr>
      </w:pPr>
    </w:p>
    <w:p w14:paraId="789BFC94" w14:textId="77777777" w:rsidR="00444A33" w:rsidRPr="00FD63A9" w:rsidRDefault="00444A33" w:rsidP="00EC0B15">
      <w:pPr>
        <w:jc w:val="both"/>
        <w:rPr>
          <w:rFonts w:asciiTheme="majorHAnsi" w:hAnsiTheme="majorHAnsi" w:cstheme="minorHAnsi"/>
          <w:szCs w:val="22"/>
        </w:rPr>
      </w:pPr>
      <w:r w:rsidRPr="00FD63A9">
        <w:rPr>
          <w:rFonts w:asciiTheme="majorHAnsi" w:hAnsiTheme="majorHAnsi" w:cstheme="minorHAnsi"/>
          <w:b/>
          <w:szCs w:val="22"/>
        </w:rPr>
        <w:t>Field blank</w:t>
      </w:r>
      <w:r w:rsidRPr="00FD63A9">
        <w:rPr>
          <w:rFonts w:asciiTheme="majorHAnsi" w:hAnsiTheme="majorHAnsi" w:cstheme="minorHAnsi"/>
          <w:szCs w:val="22"/>
        </w:rPr>
        <w:t xml:space="preserve">. Used for quality control purposes, a field blank is a “clean” sample (e.g., distilled water) that is otherwise treated the same as other samples taken from the field. Field blanks are submitted to the analyst along with all other samples and are used to detect any contaminants that may be introduced during sample collection, storage, analysis, and transport. </w:t>
      </w:r>
    </w:p>
    <w:p w14:paraId="1335C1D7" w14:textId="77777777" w:rsidR="00444A33" w:rsidRPr="00FD63A9" w:rsidRDefault="00444A33" w:rsidP="00444A33">
      <w:pPr>
        <w:rPr>
          <w:rFonts w:asciiTheme="majorHAnsi" w:hAnsiTheme="majorHAnsi" w:cstheme="minorHAnsi"/>
          <w:szCs w:val="22"/>
        </w:rPr>
      </w:pPr>
    </w:p>
    <w:p w14:paraId="105A0331" w14:textId="77777777" w:rsidR="00444A33" w:rsidRPr="00FD63A9" w:rsidRDefault="00444A33" w:rsidP="00EC0B15">
      <w:pPr>
        <w:jc w:val="both"/>
        <w:rPr>
          <w:rFonts w:asciiTheme="majorHAnsi" w:hAnsiTheme="majorHAnsi" w:cstheme="minorHAnsi"/>
          <w:szCs w:val="22"/>
        </w:rPr>
      </w:pPr>
      <w:r w:rsidRPr="00FD63A9">
        <w:rPr>
          <w:rFonts w:asciiTheme="majorHAnsi" w:hAnsiTheme="majorHAnsi" w:cstheme="minorHAnsi"/>
          <w:b/>
          <w:szCs w:val="22"/>
        </w:rPr>
        <w:t>Instrument detection limit</w:t>
      </w:r>
      <w:r w:rsidRPr="00FD63A9">
        <w:rPr>
          <w:rFonts w:asciiTheme="majorHAnsi" w:hAnsiTheme="majorHAnsi" w:cstheme="minorHAnsi"/>
          <w:szCs w:val="22"/>
        </w:rPr>
        <w:t xml:space="preserve">. The instrument detection limit is the lowest concentration of a given substance or analyte that can be reliably detected by analytical equipment or instruments (see detection limit). </w:t>
      </w:r>
    </w:p>
    <w:p w14:paraId="6839171C" w14:textId="77777777" w:rsidR="00444A33" w:rsidRPr="00FD63A9" w:rsidRDefault="00444A33" w:rsidP="00EC0B15">
      <w:pPr>
        <w:jc w:val="both"/>
        <w:rPr>
          <w:rFonts w:asciiTheme="majorHAnsi" w:hAnsiTheme="majorHAnsi" w:cstheme="minorHAnsi"/>
          <w:szCs w:val="22"/>
        </w:rPr>
      </w:pPr>
    </w:p>
    <w:p w14:paraId="713882BB" w14:textId="77777777" w:rsidR="00444A33" w:rsidRPr="00FD63A9" w:rsidRDefault="00444A33" w:rsidP="00EC0B15">
      <w:pPr>
        <w:jc w:val="both"/>
        <w:rPr>
          <w:rFonts w:asciiTheme="majorHAnsi" w:hAnsiTheme="majorHAnsi" w:cstheme="minorHAnsi"/>
          <w:szCs w:val="22"/>
        </w:rPr>
      </w:pPr>
      <w:r w:rsidRPr="00FD63A9">
        <w:rPr>
          <w:rFonts w:asciiTheme="majorHAnsi" w:hAnsiTheme="majorHAnsi" w:cstheme="minorHAnsi"/>
          <w:b/>
          <w:szCs w:val="22"/>
        </w:rPr>
        <w:t>Matrix</w:t>
      </w:r>
      <w:r w:rsidRPr="00FD63A9">
        <w:rPr>
          <w:rFonts w:asciiTheme="majorHAnsi" w:hAnsiTheme="majorHAnsi" w:cstheme="minorHAnsi"/>
          <w:szCs w:val="22"/>
        </w:rPr>
        <w:t xml:space="preserve">. A matrix is a specific type of medium, such as surface water or sediment, in which the analyte of interest may be contained. </w:t>
      </w:r>
    </w:p>
    <w:p w14:paraId="1FFC3FEA" w14:textId="77777777" w:rsidR="00444A33" w:rsidRPr="00FD63A9" w:rsidRDefault="00444A33" w:rsidP="00EC0B15">
      <w:pPr>
        <w:jc w:val="both"/>
        <w:rPr>
          <w:rFonts w:asciiTheme="majorHAnsi" w:hAnsiTheme="majorHAnsi" w:cstheme="minorHAnsi"/>
          <w:szCs w:val="22"/>
        </w:rPr>
      </w:pPr>
    </w:p>
    <w:p w14:paraId="2B2CB0C7" w14:textId="77777777" w:rsidR="00444A33" w:rsidRPr="00FD63A9" w:rsidRDefault="00444A33" w:rsidP="00EC0B15">
      <w:pPr>
        <w:jc w:val="both"/>
        <w:rPr>
          <w:rFonts w:asciiTheme="majorHAnsi" w:hAnsiTheme="majorHAnsi" w:cstheme="minorHAnsi"/>
          <w:szCs w:val="22"/>
        </w:rPr>
      </w:pPr>
      <w:r w:rsidRPr="00FD63A9">
        <w:rPr>
          <w:rFonts w:asciiTheme="majorHAnsi" w:hAnsiTheme="majorHAnsi" w:cstheme="minorHAnsi"/>
          <w:b/>
          <w:szCs w:val="22"/>
        </w:rPr>
        <w:t>Measurement Range</w:t>
      </w:r>
      <w:r w:rsidRPr="00FD63A9">
        <w:rPr>
          <w:rFonts w:asciiTheme="majorHAnsi" w:hAnsiTheme="majorHAnsi" w:cstheme="minorHAnsi"/>
          <w:szCs w:val="22"/>
        </w:rPr>
        <w:t xml:space="preserve">. The measurement range is the extent of reliable readings of an instrument or measuring device, as specified by the manufacturer. </w:t>
      </w:r>
    </w:p>
    <w:p w14:paraId="6C8681AE" w14:textId="77777777" w:rsidR="00444A33" w:rsidRPr="00FD63A9" w:rsidRDefault="00444A33" w:rsidP="00EC0B15">
      <w:pPr>
        <w:jc w:val="both"/>
        <w:rPr>
          <w:rFonts w:asciiTheme="majorHAnsi" w:hAnsiTheme="majorHAnsi" w:cstheme="minorHAnsi"/>
          <w:szCs w:val="22"/>
        </w:rPr>
      </w:pPr>
    </w:p>
    <w:p w14:paraId="7F29E3AC" w14:textId="77777777" w:rsidR="00444A33" w:rsidRPr="00FD63A9" w:rsidRDefault="00444A33" w:rsidP="00EC0B15">
      <w:pPr>
        <w:jc w:val="both"/>
        <w:rPr>
          <w:rFonts w:asciiTheme="majorHAnsi" w:hAnsiTheme="majorHAnsi" w:cstheme="minorHAnsi"/>
          <w:szCs w:val="22"/>
        </w:rPr>
      </w:pPr>
      <w:r w:rsidRPr="00FD63A9">
        <w:rPr>
          <w:rFonts w:asciiTheme="majorHAnsi" w:hAnsiTheme="majorHAnsi" w:cstheme="minorHAnsi"/>
          <w:b/>
          <w:szCs w:val="22"/>
        </w:rPr>
        <w:t>Method detection limit (MDL)</w:t>
      </w:r>
      <w:r w:rsidRPr="00FD63A9">
        <w:rPr>
          <w:rFonts w:asciiTheme="majorHAnsi" w:hAnsiTheme="majorHAnsi" w:cstheme="minorHAnsi"/>
          <w:szCs w:val="22"/>
        </w:rPr>
        <w:t xml:space="preserve">. The MDL is the lowest concentration of a given substance or analyte that can be reliably detected by an analytical procedure (see detection limit). </w:t>
      </w:r>
    </w:p>
    <w:p w14:paraId="05103A3E" w14:textId="77777777" w:rsidR="00444A33" w:rsidRPr="00FD63A9" w:rsidRDefault="00444A33" w:rsidP="00EC0B15">
      <w:pPr>
        <w:jc w:val="both"/>
        <w:rPr>
          <w:rFonts w:asciiTheme="majorHAnsi" w:hAnsiTheme="majorHAnsi" w:cstheme="minorHAnsi"/>
          <w:szCs w:val="22"/>
        </w:rPr>
      </w:pPr>
    </w:p>
    <w:p w14:paraId="5A9720A2" w14:textId="77777777" w:rsidR="00444A33" w:rsidRPr="00FD63A9" w:rsidRDefault="00444A33" w:rsidP="00EC0B15">
      <w:pPr>
        <w:jc w:val="both"/>
        <w:rPr>
          <w:rFonts w:asciiTheme="majorHAnsi" w:hAnsiTheme="majorHAnsi" w:cstheme="minorHAnsi"/>
          <w:szCs w:val="22"/>
        </w:rPr>
      </w:pPr>
      <w:r w:rsidRPr="00FD63A9">
        <w:rPr>
          <w:rFonts w:asciiTheme="majorHAnsi" w:hAnsiTheme="majorHAnsi" w:cstheme="minorHAnsi"/>
          <w:b/>
          <w:szCs w:val="22"/>
        </w:rPr>
        <w:t>Precision</w:t>
      </w:r>
      <w:r w:rsidRPr="00FD63A9">
        <w:rPr>
          <w:rFonts w:asciiTheme="majorHAnsi" w:hAnsiTheme="majorHAnsi" w:cstheme="minorHAnsi"/>
          <w:szCs w:val="22"/>
        </w:rPr>
        <w:t xml:space="preserve">. A data quality indicator, precision measures the level of agreement or variability among a set of repeated measurements, obtained under similar conditions. Relative percent difference (RPD) is an example of a way to calculate precision by looking at the difference between results for two duplicate samples. </w:t>
      </w:r>
    </w:p>
    <w:p w14:paraId="72CBC4F5" w14:textId="77777777" w:rsidR="00444A33" w:rsidRPr="00FD63A9" w:rsidRDefault="00444A33" w:rsidP="00EC0B15">
      <w:pPr>
        <w:jc w:val="both"/>
        <w:rPr>
          <w:rFonts w:asciiTheme="majorHAnsi" w:hAnsiTheme="majorHAnsi" w:cstheme="minorHAnsi"/>
          <w:szCs w:val="22"/>
        </w:rPr>
      </w:pPr>
    </w:p>
    <w:p w14:paraId="0E4FF09B" w14:textId="77777777" w:rsidR="00444A33" w:rsidRPr="00FD63A9" w:rsidRDefault="00444A33" w:rsidP="00EC0B15">
      <w:pPr>
        <w:jc w:val="both"/>
        <w:rPr>
          <w:rFonts w:asciiTheme="majorHAnsi" w:hAnsiTheme="majorHAnsi" w:cstheme="minorHAnsi"/>
          <w:szCs w:val="22"/>
        </w:rPr>
      </w:pPr>
      <w:r w:rsidRPr="00FD63A9">
        <w:rPr>
          <w:rFonts w:asciiTheme="majorHAnsi" w:hAnsiTheme="majorHAnsi" w:cstheme="minorHAnsi"/>
          <w:b/>
          <w:szCs w:val="22"/>
        </w:rPr>
        <w:t>Protocols</w:t>
      </w:r>
      <w:r w:rsidRPr="00FD63A9">
        <w:rPr>
          <w:rFonts w:asciiTheme="majorHAnsi" w:hAnsiTheme="majorHAnsi" w:cstheme="minorHAnsi"/>
          <w:szCs w:val="22"/>
        </w:rPr>
        <w:t xml:space="preserve">. Protocols are detailed, written, standardized procedures for field and/or laboratory operations. </w:t>
      </w:r>
    </w:p>
    <w:p w14:paraId="2BCE18B1" w14:textId="77777777" w:rsidR="00444A33" w:rsidRPr="00FD63A9" w:rsidRDefault="00444A33" w:rsidP="00EC0B15">
      <w:pPr>
        <w:jc w:val="both"/>
        <w:rPr>
          <w:rFonts w:asciiTheme="majorHAnsi" w:hAnsiTheme="majorHAnsi" w:cstheme="minorHAnsi"/>
          <w:szCs w:val="22"/>
        </w:rPr>
      </w:pPr>
    </w:p>
    <w:p w14:paraId="1C96027D" w14:textId="77777777" w:rsidR="00444A33" w:rsidRPr="00FD63A9" w:rsidRDefault="00444A33" w:rsidP="00EC0B15">
      <w:pPr>
        <w:jc w:val="both"/>
        <w:rPr>
          <w:rFonts w:asciiTheme="majorHAnsi" w:hAnsiTheme="majorHAnsi" w:cstheme="minorHAnsi"/>
          <w:szCs w:val="22"/>
        </w:rPr>
      </w:pPr>
      <w:r w:rsidRPr="00FD63A9">
        <w:rPr>
          <w:rFonts w:asciiTheme="majorHAnsi" w:hAnsiTheme="majorHAnsi" w:cstheme="minorHAnsi"/>
          <w:b/>
          <w:szCs w:val="22"/>
        </w:rPr>
        <w:t>Quality assurance (QA)</w:t>
      </w:r>
      <w:r w:rsidRPr="00FD63A9">
        <w:rPr>
          <w:rFonts w:asciiTheme="majorHAnsi" w:hAnsiTheme="majorHAnsi" w:cstheme="minorHAnsi"/>
          <w:szCs w:val="22"/>
        </w:rPr>
        <w:t xml:space="preserve">. QA is the process of ensuring quality in data collection </w:t>
      </w:r>
      <w:proofErr w:type="gramStart"/>
      <w:r w:rsidRPr="00FD63A9">
        <w:rPr>
          <w:rFonts w:asciiTheme="majorHAnsi" w:hAnsiTheme="majorHAnsi" w:cstheme="minorHAnsi"/>
          <w:szCs w:val="22"/>
        </w:rPr>
        <w:t>including:</w:t>
      </w:r>
      <w:proofErr w:type="gramEnd"/>
      <w:r w:rsidRPr="00FD63A9">
        <w:rPr>
          <w:rFonts w:asciiTheme="majorHAnsi" w:hAnsiTheme="majorHAnsi" w:cstheme="minorHAnsi"/>
          <w:szCs w:val="22"/>
        </w:rPr>
        <w:t xml:space="preserve"> developing a plan, using established procedures, documenting field activities, implementing planned activities, assessing and improving the data collection process and assessing data quality by evaluating field and lab quality control (QC) samples. </w:t>
      </w:r>
    </w:p>
    <w:p w14:paraId="41EA3420" w14:textId="77777777" w:rsidR="00444A33" w:rsidRPr="00FD63A9" w:rsidRDefault="00444A33" w:rsidP="00EC0B15">
      <w:pPr>
        <w:jc w:val="both"/>
        <w:rPr>
          <w:rFonts w:asciiTheme="majorHAnsi" w:hAnsiTheme="majorHAnsi" w:cstheme="minorHAnsi"/>
          <w:szCs w:val="22"/>
        </w:rPr>
      </w:pPr>
    </w:p>
    <w:p w14:paraId="50DE8ABD" w14:textId="77777777" w:rsidR="00444A33" w:rsidRPr="00FD63A9" w:rsidRDefault="00444A33" w:rsidP="00EC0B15">
      <w:pPr>
        <w:jc w:val="both"/>
        <w:rPr>
          <w:rFonts w:asciiTheme="majorHAnsi" w:hAnsiTheme="majorHAnsi" w:cstheme="minorHAnsi"/>
          <w:szCs w:val="22"/>
        </w:rPr>
      </w:pPr>
      <w:r w:rsidRPr="00FD63A9">
        <w:rPr>
          <w:rFonts w:asciiTheme="majorHAnsi" w:hAnsiTheme="majorHAnsi" w:cstheme="minorHAnsi"/>
          <w:b/>
          <w:szCs w:val="22"/>
        </w:rPr>
        <w:t>Quality assurance project plan (QAPP)</w:t>
      </w:r>
      <w:r w:rsidRPr="00FD63A9">
        <w:rPr>
          <w:rFonts w:asciiTheme="majorHAnsi" w:hAnsiTheme="majorHAnsi" w:cstheme="minorHAnsi"/>
          <w:szCs w:val="22"/>
        </w:rPr>
        <w:t xml:space="preserve">. A QAPP is a formal written document describing the detailed quality control procedures that will be used to achieve a specific project’s data quality requirements. This is an overarching document that might cover </w:t>
      </w:r>
      <w:proofErr w:type="gramStart"/>
      <w:r w:rsidRPr="00FD63A9">
        <w:rPr>
          <w:rFonts w:asciiTheme="majorHAnsi" w:hAnsiTheme="majorHAnsi" w:cstheme="minorHAnsi"/>
          <w:szCs w:val="22"/>
        </w:rPr>
        <w:t>a number of</w:t>
      </w:r>
      <w:proofErr w:type="gramEnd"/>
      <w:r w:rsidRPr="00FD63A9">
        <w:rPr>
          <w:rFonts w:asciiTheme="majorHAnsi" w:hAnsiTheme="majorHAnsi" w:cstheme="minorHAnsi"/>
          <w:szCs w:val="22"/>
        </w:rPr>
        <w:t xml:space="preserve"> smaller projects a group is working on. A QAPP may have </w:t>
      </w:r>
      <w:proofErr w:type="gramStart"/>
      <w:r w:rsidRPr="00FD63A9">
        <w:rPr>
          <w:rFonts w:asciiTheme="majorHAnsi" w:hAnsiTheme="majorHAnsi" w:cstheme="minorHAnsi"/>
          <w:szCs w:val="22"/>
        </w:rPr>
        <w:t>a number of</w:t>
      </w:r>
      <w:proofErr w:type="gramEnd"/>
      <w:r w:rsidRPr="00FD63A9">
        <w:rPr>
          <w:rFonts w:asciiTheme="majorHAnsi" w:hAnsiTheme="majorHAnsi" w:cstheme="minorHAnsi"/>
          <w:szCs w:val="22"/>
        </w:rPr>
        <w:t xml:space="preserve"> sample analysis plans (SAPs) that operate underneath it. </w:t>
      </w:r>
    </w:p>
    <w:p w14:paraId="047D49B5" w14:textId="77777777" w:rsidR="00444A33" w:rsidRPr="00FD63A9" w:rsidRDefault="00444A33" w:rsidP="00EC0B15">
      <w:pPr>
        <w:jc w:val="both"/>
        <w:rPr>
          <w:rFonts w:asciiTheme="majorHAnsi" w:hAnsiTheme="majorHAnsi" w:cstheme="minorHAnsi"/>
          <w:szCs w:val="22"/>
        </w:rPr>
      </w:pPr>
    </w:p>
    <w:p w14:paraId="55815E73" w14:textId="77777777" w:rsidR="00444A33" w:rsidRPr="00FD63A9" w:rsidRDefault="00444A33" w:rsidP="00EC0B15">
      <w:pPr>
        <w:jc w:val="both"/>
        <w:rPr>
          <w:rFonts w:asciiTheme="majorHAnsi" w:hAnsiTheme="majorHAnsi" w:cstheme="minorHAnsi"/>
          <w:szCs w:val="22"/>
        </w:rPr>
      </w:pPr>
      <w:r w:rsidRPr="00FD63A9">
        <w:rPr>
          <w:rFonts w:asciiTheme="majorHAnsi" w:hAnsiTheme="majorHAnsi" w:cstheme="minorHAnsi"/>
          <w:b/>
          <w:szCs w:val="22"/>
        </w:rPr>
        <w:t>Quality control (QC)</w:t>
      </w:r>
      <w:r w:rsidRPr="00FD63A9">
        <w:rPr>
          <w:rFonts w:asciiTheme="majorHAnsi" w:hAnsiTheme="majorHAnsi" w:cstheme="minorHAnsi"/>
          <w:szCs w:val="22"/>
        </w:rPr>
        <w:t xml:space="preserve">. QC samples are the blank, duplicate and spike samples that are collected in the field and/or created in the lab for analysis to ensure the integrity of samples and the quality of the data produced by the lab. </w:t>
      </w:r>
    </w:p>
    <w:p w14:paraId="5F11365F" w14:textId="77777777" w:rsidR="00444A33" w:rsidRPr="00FD63A9" w:rsidRDefault="00444A33" w:rsidP="00EC0B15">
      <w:pPr>
        <w:jc w:val="both"/>
        <w:rPr>
          <w:rFonts w:asciiTheme="majorHAnsi" w:hAnsiTheme="majorHAnsi" w:cstheme="minorHAnsi"/>
          <w:szCs w:val="22"/>
        </w:rPr>
      </w:pPr>
    </w:p>
    <w:p w14:paraId="325FB720" w14:textId="77777777" w:rsidR="00444A33" w:rsidRPr="00FD63A9" w:rsidRDefault="00444A33" w:rsidP="00EC0B15">
      <w:pPr>
        <w:jc w:val="both"/>
        <w:rPr>
          <w:rFonts w:asciiTheme="majorHAnsi" w:hAnsiTheme="majorHAnsi" w:cstheme="minorHAnsi"/>
          <w:szCs w:val="22"/>
        </w:rPr>
      </w:pPr>
      <w:r w:rsidRPr="00FD63A9">
        <w:rPr>
          <w:rFonts w:asciiTheme="majorHAnsi" w:hAnsiTheme="majorHAnsi" w:cstheme="minorHAnsi"/>
          <w:b/>
          <w:szCs w:val="22"/>
        </w:rPr>
        <w:t>Relative percent difference (RPD)</w:t>
      </w:r>
      <w:r w:rsidRPr="00FD63A9">
        <w:rPr>
          <w:rFonts w:asciiTheme="majorHAnsi" w:hAnsiTheme="majorHAnsi" w:cstheme="minorHAnsi"/>
          <w:szCs w:val="22"/>
        </w:rPr>
        <w:t>. RPD is an alternative to standard deviation, expressed as a percentage and used to determine precision when only two measurement values are available. Calculated with the following formula: RPD as % = ((D1 – D2)</w:t>
      </w:r>
      <w:proofErr w:type="gramStart"/>
      <w:r w:rsidRPr="00FD63A9">
        <w:rPr>
          <w:rFonts w:asciiTheme="majorHAnsi" w:hAnsiTheme="majorHAnsi" w:cstheme="minorHAnsi"/>
          <w:szCs w:val="22"/>
        </w:rPr>
        <w:t>/(</w:t>
      </w:r>
      <w:proofErr w:type="gramEnd"/>
      <w:r w:rsidRPr="00FD63A9">
        <w:rPr>
          <w:rFonts w:asciiTheme="majorHAnsi" w:hAnsiTheme="majorHAnsi" w:cstheme="minorHAnsi"/>
          <w:szCs w:val="22"/>
        </w:rPr>
        <w:t xml:space="preserve">(D1 + D2)/2)) x 100 Where: D1 is first replicate result D2 is second replicate result </w:t>
      </w:r>
    </w:p>
    <w:p w14:paraId="1D010D96" w14:textId="77777777" w:rsidR="00444A33" w:rsidRPr="00FD63A9" w:rsidRDefault="00444A33" w:rsidP="00EC0B15">
      <w:pPr>
        <w:jc w:val="both"/>
        <w:rPr>
          <w:rFonts w:asciiTheme="majorHAnsi" w:hAnsiTheme="majorHAnsi" w:cstheme="minorHAnsi"/>
          <w:szCs w:val="22"/>
        </w:rPr>
      </w:pPr>
    </w:p>
    <w:p w14:paraId="4C72E77E" w14:textId="77777777" w:rsidR="00444A33" w:rsidRPr="00FD63A9" w:rsidRDefault="00444A33" w:rsidP="00EC0B15">
      <w:pPr>
        <w:jc w:val="both"/>
        <w:rPr>
          <w:rFonts w:asciiTheme="majorHAnsi" w:hAnsiTheme="majorHAnsi" w:cstheme="minorHAnsi"/>
          <w:szCs w:val="22"/>
        </w:rPr>
      </w:pPr>
      <w:r w:rsidRPr="00FD63A9">
        <w:rPr>
          <w:rFonts w:asciiTheme="majorHAnsi" w:hAnsiTheme="majorHAnsi" w:cstheme="minorHAnsi"/>
          <w:b/>
          <w:szCs w:val="22"/>
        </w:rPr>
        <w:t>Replicate samples</w:t>
      </w:r>
      <w:r w:rsidRPr="00FD63A9">
        <w:rPr>
          <w:rFonts w:asciiTheme="majorHAnsi" w:hAnsiTheme="majorHAnsi" w:cstheme="minorHAnsi"/>
          <w:szCs w:val="22"/>
        </w:rPr>
        <w:t xml:space="preserve">. See duplicate samples. </w:t>
      </w:r>
    </w:p>
    <w:p w14:paraId="6F27A8DC" w14:textId="77777777" w:rsidR="00444A33" w:rsidRPr="00FD63A9" w:rsidRDefault="00444A33" w:rsidP="00EC0B15">
      <w:pPr>
        <w:jc w:val="both"/>
        <w:rPr>
          <w:rFonts w:asciiTheme="majorHAnsi" w:hAnsiTheme="majorHAnsi" w:cstheme="minorHAnsi"/>
          <w:szCs w:val="22"/>
        </w:rPr>
      </w:pPr>
    </w:p>
    <w:p w14:paraId="5F85E2D3" w14:textId="77777777" w:rsidR="00444A33" w:rsidRPr="00FD63A9" w:rsidRDefault="00444A33" w:rsidP="00EC0B15">
      <w:pPr>
        <w:jc w:val="both"/>
        <w:rPr>
          <w:rFonts w:asciiTheme="majorHAnsi" w:hAnsiTheme="majorHAnsi" w:cstheme="minorHAnsi"/>
          <w:szCs w:val="22"/>
        </w:rPr>
      </w:pPr>
      <w:r w:rsidRPr="00FD63A9">
        <w:rPr>
          <w:rFonts w:asciiTheme="majorHAnsi" w:hAnsiTheme="majorHAnsi" w:cstheme="minorHAnsi"/>
          <w:b/>
          <w:szCs w:val="22"/>
        </w:rPr>
        <w:t>Representativeness</w:t>
      </w:r>
      <w:r w:rsidRPr="00FD63A9">
        <w:rPr>
          <w:rFonts w:asciiTheme="majorHAnsi" w:hAnsiTheme="majorHAnsi" w:cstheme="minorHAnsi"/>
          <w:szCs w:val="22"/>
        </w:rPr>
        <w:t xml:space="preserve">. A data quality indicator, representativeness is the degree to which data accurately and precisely portray the actual or true environmental condition measured. </w:t>
      </w:r>
    </w:p>
    <w:p w14:paraId="2E5BAFDD" w14:textId="77777777" w:rsidR="00444A33" w:rsidRPr="00FD63A9" w:rsidRDefault="00444A33" w:rsidP="00EC0B15">
      <w:pPr>
        <w:jc w:val="both"/>
        <w:rPr>
          <w:rFonts w:asciiTheme="majorHAnsi" w:hAnsiTheme="majorHAnsi" w:cstheme="minorHAnsi"/>
          <w:szCs w:val="22"/>
        </w:rPr>
      </w:pPr>
    </w:p>
    <w:p w14:paraId="0E768AC1" w14:textId="77777777" w:rsidR="00444A33" w:rsidRPr="00FD63A9" w:rsidRDefault="00444A33" w:rsidP="00EC0B15">
      <w:pPr>
        <w:jc w:val="both"/>
        <w:rPr>
          <w:rFonts w:asciiTheme="majorHAnsi" w:hAnsiTheme="majorHAnsi" w:cstheme="minorHAnsi"/>
          <w:szCs w:val="22"/>
        </w:rPr>
      </w:pPr>
      <w:r w:rsidRPr="00FD63A9">
        <w:rPr>
          <w:rFonts w:asciiTheme="majorHAnsi" w:hAnsiTheme="majorHAnsi" w:cstheme="minorHAnsi"/>
          <w:b/>
          <w:szCs w:val="22"/>
        </w:rPr>
        <w:t>Sampling and Analysis Plan (SAP)</w:t>
      </w:r>
      <w:r w:rsidRPr="00FD63A9">
        <w:rPr>
          <w:rFonts w:asciiTheme="majorHAnsi" w:hAnsiTheme="majorHAnsi" w:cstheme="minorHAnsi"/>
          <w:szCs w:val="22"/>
        </w:rPr>
        <w:t xml:space="preserve">. </w:t>
      </w:r>
      <w:proofErr w:type="gramStart"/>
      <w:r w:rsidRPr="00FD63A9">
        <w:rPr>
          <w:rFonts w:asciiTheme="majorHAnsi" w:hAnsiTheme="majorHAnsi" w:cstheme="minorHAnsi"/>
          <w:szCs w:val="22"/>
        </w:rPr>
        <w:t>A</w:t>
      </w:r>
      <w:proofErr w:type="gramEnd"/>
      <w:r w:rsidRPr="00FD63A9">
        <w:rPr>
          <w:rFonts w:asciiTheme="majorHAnsi" w:hAnsiTheme="majorHAnsi" w:cstheme="minorHAnsi"/>
          <w:szCs w:val="22"/>
        </w:rPr>
        <w:t xml:space="preserve"> SAP is a document outlining objectives, data collection schedule, methods and data quality assurance measures for a project. </w:t>
      </w:r>
    </w:p>
    <w:p w14:paraId="74B5BCF1" w14:textId="77777777" w:rsidR="00444A33" w:rsidRPr="00FD63A9" w:rsidRDefault="00444A33" w:rsidP="00EC0B15">
      <w:pPr>
        <w:jc w:val="both"/>
        <w:rPr>
          <w:rFonts w:asciiTheme="majorHAnsi" w:hAnsiTheme="majorHAnsi" w:cstheme="minorHAnsi"/>
          <w:szCs w:val="22"/>
        </w:rPr>
      </w:pPr>
    </w:p>
    <w:p w14:paraId="7B1E578B" w14:textId="77777777" w:rsidR="00444A33" w:rsidRPr="00FD63A9" w:rsidRDefault="00444A33" w:rsidP="00EC0B15">
      <w:pPr>
        <w:jc w:val="both"/>
        <w:rPr>
          <w:rFonts w:asciiTheme="majorHAnsi" w:hAnsiTheme="majorHAnsi" w:cstheme="minorHAnsi"/>
          <w:szCs w:val="22"/>
        </w:rPr>
      </w:pPr>
      <w:r w:rsidRPr="00FD63A9">
        <w:rPr>
          <w:rFonts w:asciiTheme="majorHAnsi" w:hAnsiTheme="majorHAnsi" w:cstheme="minorHAnsi"/>
          <w:b/>
          <w:szCs w:val="22"/>
        </w:rPr>
        <w:t>Sensitivity</w:t>
      </w:r>
      <w:r w:rsidRPr="00FD63A9">
        <w:rPr>
          <w:rFonts w:asciiTheme="majorHAnsi" w:hAnsiTheme="majorHAnsi" w:cstheme="minorHAnsi"/>
          <w:szCs w:val="22"/>
        </w:rPr>
        <w:t xml:space="preserve">. Related to detection limits, sensitivity refers to the capability of a method or instrument to discriminate between measurement responses representing different levels of a variable of interest. The more sensitive a method is, the better able it is to detect lower concentrations of a variable. </w:t>
      </w:r>
    </w:p>
    <w:p w14:paraId="56116236" w14:textId="77777777" w:rsidR="00444A33" w:rsidRPr="00FD63A9" w:rsidRDefault="00444A33" w:rsidP="00EC0B15">
      <w:pPr>
        <w:jc w:val="both"/>
        <w:rPr>
          <w:rFonts w:asciiTheme="majorHAnsi" w:hAnsiTheme="majorHAnsi" w:cstheme="minorHAnsi"/>
          <w:szCs w:val="22"/>
        </w:rPr>
      </w:pPr>
    </w:p>
    <w:p w14:paraId="73F18F0D" w14:textId="77777777" w:rsidR="00444A33" w:rsidRPr="00FD63A9" w:rsidRDefault="00444A33" w:rsidP="00EC0B15">
      <w:pPr>
        <w:jc w:val="both"/>
        <w:rPr>
          <w:rFonts w:asciiTheme="majorHAnsi" w:hAnsiTheme="majorHAnsi" w:cstheme="minorHAnsi"/>
          <w:szCs w:val="22"/>
        </w:rPr>
      </w:pPr>
      <w:r w:rsidRPr="00FD63A9">
        <w:rPr>
          <w:rFonts w:asciiTheme="majorHAnsi" w:hAnsiTheme="majorHAnsi" w:cstheme="minorHAnsi"/>
          <w:b/>
          <w:szCs w:val="22"/>
        </w:rPr>
        <w:t>Spiked samples</w:t>
      </w:r>
      <w:r w:rsidRPr="00FD63A9">
        <w:rPr>
          <w:rFonts w:asciiTheme="majorHAnsi" w:hAnsiTheme="majorHAnsi" w:cstheme="minorHAnsi"/>
          <w:szCs w:val="22"/>
        </w:rPr>
        <w:t xml:space="preserve">. Used for quality control purposes, a spiked sample is a sample to which a known concentration of the target analyte has been added. When analyzed, the difference between an environmental sample and the analyte’s concentration in a spiked sample should be equivalent to the amount added to the spiked sample. </w:t>
      </w:r>
    </w:p>
    <w:p w14:paraId="1509D2F9" w14:textId="77777777" w:rsidR="00444A33" w:rsidRPr="00FD63A9" w:rsidRDefault="00444A33" w:rsidP="00EC0B15">
      <w:pPr>
        <w:jc w:val="both"/>
        <w:rPr>
          <w:rFonts w:asciiTheme="majorHAnsi" w:hAnsiTheme="majorHAnsi" w:cstheme="minorHAnsi"/>
          <w:szCs w:val="22"/>
        </w:rPr>
      </w:pPr>
    </w:p>
    <w:p w14:paraId="34EF477D" w14:textId="77777777" w:rsidR="00444A33" w:rsidRPr="00FD63A9" w:rsidRDefault="00444A33" w:rsidP="00EC0B15">
      <w:pPr>
        <w:jc w:val="both"/>
        <w:rPr>
          <w:rFonts w:asciiTheme="majorHAnsi" w:hAnsiTheme="majorHAnsi" w:cstheme="minorHAnsi"/>
          <w:szCs w:val="22"/>
        </w:rPr>
      </w:pPr>
      <w:r w:rsidRPr="00FD63A9">
        <w:rPr>
          <w:rFonts w:asciiTheme="majorHAnsi" w:hAnsiTheme="majorHAnsi" w:cstheme="minorHAnsi"/>
          <w:b/>
          <w:szCs w:val="22"/>
        </w:rPr>
        <w:t>Standard operating procedures (SOPs)</w:t>
      </w:r>
      <w:r w:rsidRPr="00FD63A9">
        <w:rPr>
          <w:rFonts w:asciiTheme="majorHAnsi" w:hAnsiTheme="majorHAnsi" w:cstheme="minorHAnsi"/>
          <w:szCs w:val="22"/>
        </w:rPr>
        <w:t>. An SOP is a written document detailing the prescribed and established methods used for performing project operations, analyses, or actions.</w:t>
      </w:r>
    </w:p>
    <w:p w14:paraId="5CF71A55" w14:textId="77777777" w:rsidR="00444A33" w:rsidRPr="00FD63A9" w:rsidRDefault="00444A33" w:rsidP="00444A33">
      <w:pPr>
        <w:rPr>
          <w:rFonts w:asciiTheme="majorHAnsi" w:hAnsiTheme="majorHAnsi"/>
        </w:rPr>
      </w:pPr>
    </w:p>
    <w:p w14:paraId="523B9AD0" w14:textId="77777777" w:rsidR="00911877" w:rsidRPr="00FD63A9" w:rsidRDefault="00911877" w:rsidP="00911877">
      <w:pPr>
        <w:rPr>
          <w:rFonts w:asciiTheme="majorHAnsi" w:hAnsiTheme="majorHAnsi"/>
        </w:rPr>
      </w:pPr>
    </w:p>
    <w:p w14:paraId="093B6780" w14:textId="77777777" w:rsidR="00FA42E5" w:rsidRDefault="00FA42E5">
      <w:pPr>
        <w:rPr>
          <w:rFonts w:cstheme="minorHAnsi"/>
          <w:b/>
          <w:bCs/>
          <w:color w:val="808080" w:themeColor="background1" w:themeShade="80"/>
          <w:kern w:val="32"/>
          <w:sz w:val="32"/>
          <w:szCs w:val="32"/>
        </w:rPr>
      </w:pPr>
      <w:r w:rsidRPr="00FD63A9">
        <w:rPr>
          <w:rFonts w:asciiTheme="majorHAnsi" w:hAnsiTheme="majorHAnsi"/>
        </w:rPr>
        <w:br w:type="page"/>
      </w:r>
    </w:p>
    <w:p w14:paraId="53AF0244" w14:textId="6FC28EF4" w:rsidR="00911877" w:rsidRDefault="00911877" w:rsidP="001A0E3F">
      <w:pPr>
        <w:pStyle w:val="Heading1"/>
      </w:pPr>
      <w:bookmarkStart w:id="85" w:name="_Toc7175843"/>
      <w:bookmarkStart w:id="86" w:name="_Toc38869483"/>
      <w:r w:rsidRPr="003F58AC">
        <w:lastRenderedPageBreak/>
        <w:t xml:space="preserve">Appendix </w:t>
      </w:r>
      <w:r w:rsidR="003C21D3" w:rsidRPr="003F58AC">
        <w:t>G</w:t>
      </w:r>
      <w:r w:rsidRPr="003F58AC">
        <w:t xml:space="preserve"> – </w:t>
      </w:r>
      <w:bookmarkEnd w:id="85"/>
      <w:r w:rsidR="009B4A23">
        <w:t>Volunteer Waiver Form</w:t>
      </w:r>
      <w:bookmarkEnd w:id="86"/>
    </w:p>
    <w:bookmarkEnd w:id="71"/>
    <w:bookmarkEnd w:id="73"/>
    <w:bookmarkEnd w:id="74"/>
    <w:p w14:paraId="251921D1" w14:textId="77777777" w:rsidR="004619CB" w:rsidRPr="00061E0D" w:rsidRDefault="004619CB" w:rsidP="004619CB">
      <w:pPr>
        <w:jc w:val="center"/>
        <w:rPr>
          <w:rFonts w:ascii="Arial" w:hAnsi="Arial" w:cs="Arial"/>
          <w:b/>
          <w:sz w:val="28"/>
          <w:szCs w:val="28"/>
        </w:rPr>
      </w:pPr>
      <w:r>
        <w:rPr>
          <w:rFonts w:ascii="Arial" w:hAnsi="Arial" w:cs="Arial"/>
          <w:b/>
          <w:sz w:val="28"/>
          <w:szCs w:val="28"/>
        </w:rPr>
        <w:t>Sun River Watershed Group</w:t>
      </w:r>
      <w:r w:rsidRPr="00061E0D">
        <w:rPr>
          <w:rFonts w:ascii="Arial" w:hAnsi="Arial" w:cs="Arial"/>
          <w:b/>
          <w:sz w:val="28"/>
          <w:szCs w:val="28"/>
        </w:rPr>
        <w:t xml:space="preserve"> Volunteer Agreement</w:t>
      </w:r>
      <w:r w:rsidRPr="00061E0D">
        <w:rPr>
          <w:rFonts w:ascii="Arial" w:hAnsi="Arial" w:cs="Arial"/>
          <w:b/>
          <w:sz w:val="28"/>
          <w:szCs w:val="28"/>
        </w:rPr>
        <w:br/>
        <w:t>Waiver &amp; Release of Liability</w:t>
      </w:r>
      <w:r w:rsidRPr="00061E0D">
        <w:rPr>
          <w:rFonts w:ascii="Arial" w:hAnsi="Arial" w:cs="Arial"/>
          <w:b/>
          <w:sz w:val="28"/>
          <w:szCs w:val="28"/>
        </w:rPr>
        <w:br/>
      </w:r>
    </w:p>
    <w:p w14:paraId="50331C53" w14:textId="77777777" w:rsidR="004619CB" w:rsidRPr="00061E0D" w:rsidRDefault="004619CB" w:rsidP="004619CB">
      <w:pPr>
        <w:jc w:val="both"/>
        <w:rPr>
          <w:rFonts w:ascii="Cambria" w:hAnsi="Cambria"/>
          <w:sz w:val="24"/>
          <w:szCs w:val="24"/>
        </w:rPr>
      </w:pPr>
      <w:r w:rsidRPr="00061E0D">
        <w:rPr>
          <w:rFonts w:ascii="Cambria" w:hAnsi="Cambria"/>
          <w:sz w:val="24"/>
          <w:szCs w:val="24"/>
        </w:rPr>
        <w:t xml:space="preserve">Welcome to the </w:t>
      </w:r>
      <w:r>
        <w:rPr>
          <w:rFonts w:ascii="Cambria" w:hAnsi="Cambria"/>
          <w:sz w:val="24"/>
          <w:szCs w:val="24"/>
        </w:rPr>
        <w:t>Sun River Watershed Group</w:t>
      </w:r>
      <w:r w:rsidRPr="00061E0D">
        <w:rPr>
          <w:rFonts w:ascii="Cambria" w:hAnsi="Cambria"/>
          <w:sz w:val="24"/>
          <w:szCs w:val="24"/>
        </w:rPr>
        <w:t xml:space="preserve">’s volunteer team!  We appreciate your decision to contribute your valuable time to furthering </w:t>
      </w:r>
      <w:r>
        <w:rPr>
          <w:rFonts w:ascii="Cambria" w:hAnsi="Cambria"/>
          <w:sz w:val="24"/>
          <w:szCs w:val="24"/>
        </w:rPr>
        <w:t>SRWG</w:t>
      </w:r>
      <w:r w:rsidRPr="00061E0D">
        <w:rPr>
          <w:rFonts w:ascii="Cambria" w:hAnsi="Cambria"/>
          <w:sz w:val="24"/>
          <w:szCs w:val="24"/>
        </w:rPr>
        <w:t xml:space="preserve">’s mission.  </w:t>
      </w:r>
      <w:r>
        <w:rPr>
          <w:rFonts w:ascii="Cambria" w:hAnsi="Cambria"/>
          <w:sz w:val="24"/>
          <w:szCs w:val="24"/>
        </w:rPr>
        <w:t>SRWG</w:t>
      </w:r>
      <w:r w:rsidRPr="00061E0D">
        <w:rPr>
          <w:rFonts w:ascii="Cambria" w:hAnsi="Cambria"/>
          <w:sz w:val="24"/>
          <w:szCs w:val="24"/>
        </w:rPr>
        <w:t xml:space="preserve"> requires that you read this document carefully and </w:t>
      </w:r>
      <w:r w:rsidRPr="00061E0D">
        <w:rPr>
          <w:rFonts w:ascii="Cambria" w:hAnsi="Cambria"/>
          <w:b/>
          <w:sz w:val="24"/>
          <w:szCs w:val="24"/>
          <w:u w:val="single"/>
        </w:rPr>
        <w:t>attest, acknowledge, and agree</w:t>
      </w:r>
      <w:r w:rsidRPr="00061E0D">
        <w:rPr>
          <w:rFonts w:ascii="Cambria" w:hAnsi="Cambria"/>
          <w:sz w:val="24"/>
          <w:szCs w:val="24"/>
        </w:rPr>
        <w:t xml:space="preserve"> for yourself and on behalf of your family, heirs, assigns, executors, representatives, and estate </w:t>
      </w:r>
      <w:r>
        <w:rPr>
          <w:rFonts w:ascii="Cambria" w:hAnsi="Cambria"/>
          <w:sz w:val="24"/>
          <w:szCs w:val="24"/>
        </w:rPr>
        <w:t>before you</w:t>
      </w:r>
      <w:r w:rsidRPr="00061E0D">
        <w:rPr>
          <w:rFonts w:ascii="Cambria" w:hAnsi="Cambria"/>
          <w:sz w:val="24"/>
          <w:szCs w:val="24"/>
        </w:rPr>
        <w:t xml:space="preserve"> participate in </w:t>
      </w:r>
      <w:r>
        <w:rPr>
          <w:rFonts w:ascii="Cambria" w:hAnsi="Cambria"/>
          <w:sz w:val="24"/>
          <w:szCs w:val="24"/>
        </w:rPr>
        <w:t>SRWG’</w:t>
      </w:r>
      <w:r w:rsidRPr="00061E0D">
        <w:rPr>
          <w:rFonts w:ascii="Cambria" w:hAnsi="Cambria"/>
          <w:sz w:val="24"/>
          <w:szCs w:val="24"/>
        </w:rPr>
        <w:t>s volunteer activities, including any activities incidental to such participation, (collectively, “Volunteer Activities”):</w:t>
      </w:r>
    </w:p>
    <w:p w14:paraId="53D28E58" w14:textId="77777777" w:rsidR="004619CB" w:rsidRPr="00061E0D" w:rsidRDefault="004619CB" w:rsidP="004619CB">
      <w:pPr>
        <w:pStyle w:val="ListParagraph"/>
        <w:numPr>
          <w:ilvl w:val="0"/>
          <w:numId w:val="50"/>
        </w:numPr>
        <w:spacing w:after="160" w:line="259" w:lineRule="auto"/>
        <w:jc w:val="both"/>
        <w:rPr>
          <w:rFonts w:ascii="Cambria" w:hAnsi="Cambria" w:cs="Times New Roman"/>
          <w:sz w:val="24"/>
          <w:szCs w:val="24"/>
        </w:rPr>
      </w:pPr>
      <w:r w:rsidRPr="00061E0D">
        <w:rPr>
          <w:rFonts w:ascii="Cambria" w:hAnsi="Cambria" w:cs="Times New Roman"/>
          <w:sz w:val="24"/>
          <w:szCs w:val="24"/>
        </w:rPr>
        <w:t xml:space="preserve">My participation in the Volunteer Activities is wholly voluntary and without salary or other valuable consideration.  </w:t>
      </w:r>
    </w:p>
    <w:p w14:paraId="4FAB98EA" w14:textId="77777777" w:rsidR="004619CB" w:rsidRPr="00061E0D" w:rsidRDefault="004619CB" w:rsidP="004619CB">
      <w:pPr>
        <w:pStyle w:val="ListParagraph"/>
        <w:numPr>
          <w:ilvl w:val="0"/>
          <w:numId w:val="50"/>
        </w:numPr>
        <w:spacing w:after="160" w:line="259" w:lineRule="auto"/>
        <w:jc w:val="both"/>
        <w:rPr>
          <w:rFonts w:ascii="Cambria" w:hAnsi="Cambria" w:cs="Times New Roman"/>
          <w:sz w:val="24"/>
          <w:szCs w:val="24"/>
        </w:rPr>
      </w:pPr>
      <w:r w:rsidRPr="00061E0D">
        <w:rPr>
          <w:rFonts w:ascii="Cambria" w:hAnsi="Cambria" w:cs="Times New Roman"/>
          <w:sz w:val="24"/>
          <w:szCs w:val="24"/>
        </w:rPr>
        <w:t xml:space="preserve">I am not a </w:t>
      </w:r>
      <w:r>
        <w:rPr>
          <w:rFonts w:ascii="Cambria" w:hAnsi="Cambria" w:cs="Times New Roman"/>
          <w:sz w:val="24"/>
          <w:szCs w:val="24"/>
        </w:rPr>
        <w:t>SRWG</w:t>
      </w:r>
      <w:r w:rsidRPr="00061E0D">
        <w:rPr>
          <w:rFonts w:ascii="Cambria" w:hAnsi="Cambria" w:cs="Times New Roman"/>
          <w:sz w:val="24"/>
          <w:szCs w:val="24"/>
        </w:rPr>
        <w:t xml:space="preserve"> employee, am not entitled to any employee benefits</w:t>
      </w:r>
      <w:r>
        <w:rPr>
          <w:rFonts w:ascii="Cambria" w:hAnsi="Cambria" w:cs="Times New Roman"/>
          <w:sz w:val="24"/>
          <w:szCs w:val="24"/>
        </w:rPr>
        <w:t>. SRWG</w:t>
      </w:r>
      <w:r w:rsidRPr="00061E0D">
        <w:rPr>
          <w:rFonts w:ascii="Cambria" w:hAnsi="Cambria" w:cs="Times New Roman"/>
          <w:sz w:val="24"/>
          <w:szCs w:val="24"/>
        </w:rPr>
        <w:t xml:space="preserve"> does not provide me insurance (</w:t>
      </w:r>
      <w:proofErr w:type="gramStart"/>
      <w:r w:rsidRPr="00061E0D">
        <w:rPr>
          <w:rFonts w:ascii="Cambria" w:hAnsi="Cambria" w:cs="Times New Roman"/>
          <w:sz w:val="24"/>
          <w:szCs w:val="24"/>
        </w:rPr>
        <w:t>e.g.</w:t>
      </w:r>
      <w:proofErr w:type="gramEnd"/>
      <w:r w:rsidRPr="00061E0D">
        <w:rPr>
          <w:rFonts w:ascii="Cambria" w:hAnsi="Cambria" w:cs="Times New Roman"/>
          <w:sz w:val="24"/>
          <w:szCs w:val="24"/>
        </w:rPr>
        <w:t xml:space="preserve"> medical, workers compensation), and </w:t>
      </w:r>
      <w:r>
        <w:rPr>
          <w:rFonts w:ascii="Cambria" w:hAnsi="Cambria" w:cs="Times New Roman"/>
          <w:sz w:val="24"/>
          <w:szCs w:val="24"/>
        </w:rPr>
        <w:t>SRWG</w:t>
      </w:r>
      <w:r w:rsidRPr="00061E0D">
        <w:rPr>
          <w:rFonts w:ascii="Cambria" w:hAnsi="Cambria" w:cs="Times New Roman"/>
          <w:sz w:val="24"/>
          <w:szCs w:val="24"/>
        </w:rPr>
        <w:t xml:space="preserve"> may terminate my volunteer assignment(s) without cause or notice.</w:t>
      </w:r>
    </w:p>
    <w:p w14:paraId="051625C6" w14:textId="77777777" w:rsidR="004619CB" w:rsidRPr="00061E0D" w:rsidRDefault="004619CB" w:rsidP="004619CB">
      <w:pPr>
        <w:pStyle w:val="ListParagraph"/>
        <w:numPr>
          <w:ilvl w:val="0"/>
          <w:numId w:val="50"/>
        </w:numPr>
        <w:spacing w:after="160" w:line="259" w:lineRule="auto"/>
        <w:rPr>
          <w:rFonts w:ascii="Cambria" w:hAnsi="Cambria" w:cs="Times New Roman"/>
          <w:sz w:val="24"/>
          <w:szCs w:val="24"/>
        </w:rPr>
      </w:pPr>
      <w:r w:rsidRPr="00061E0D">
        <w:rPr>
          <w:rFonts w:ascii="Cambria" w:hAnsi="Cambria" w:cs="Times New Roman"/>
          <w:sz w:val="24"/>
          <w:szCs w:val="24"/>
        </w:rPr>
        <w:t xml:space="preserve">Volunteer Activities include, but are not limited to </w:t>
      </w:r>
      <w:r>
        <w:rPr>
          <w:rFonts w:ascii="Cambria" w:hAnsi="Cambria" w:cs="Times New Roman"/>
          <w:sz w:val="24"/>
          <w:szCs w:val="24"/>
        </w:rPr>
        <w:t xml:space="preserve">pulling or spraying weeds, </w:t>
      </w:r>
      <w:proofErr w:type="gramStart"/>
      <w:r>
        <w:rPr>
          <w:rFonts w:ascii="Cambria" w:hAnsi="Cambria" w:cs="Times New Roman"/>
          <w:sz w:val="24"/>
          <w:szCs w:val="24"/>
        </w:rPr>
        <w:t>cutting</w:t>
      </w:r>
      <w:proofErr w:type="gramEnd"/>
      <w:r>
        <w:rPr>
          <w:rFonts w:ascii="Cambria" w:hAnsi="Cambria" w:cs="Times New Roman"/>
          <w:sz w:val="24"/>
          <w:szCs w:val="24"/>
        </w:rPr>
        <w:t xml:space="preserve"> and staking willows, planting vegetation, trash removal, or data collection</w:t>
      </w:r>
      <w:r w:rsidRPr="00061E0D">
        <w:rPr>
          <w:rFonts w:ascii="Cambria" w:hAnsi="Cambria" w:cs="Times New Roman"/>
          <w:sz w:val="24"/>
          <w:szCs w:val="24"/>
        </w:rPr>
        <w:t xml:space="preserve">.  </w:t>
      </w:r>
    </w:p>
    <w:p w14:paraId="3DB3CB76" w14:textId="77777777" w:rsidR="004619CB" w:rsidRPr="00187FC3" w:rsidRDefault="004619CB" w:rsidP="004619CB">
      <w:pPr>
        <w:pStyle w:val="ListParagraph"/>
        <w:numPr>
          <w:ilvl w:val="0"/>
          <w:numId w:val="50"/>
        </w:numPr>
        <w:spacing w:after="160" w:line="259" w:lineRule="auto"/>
        <w:jc w:val="both"/>
        <w:rPr>
          <w:rFonts w:ascii="Cambria" w:hAnsi="Cambria" w:cs="Times New Roman"/>
          <w:sz w:val="24"/>
          <w:szCs w:val="24"/>
        </w:rPr>
      </w:pPr>
      <w:r w:rsidRPr="00187FC3">
        <w:rPr>
          <w:rFonts w:ascii="Cambria" w:hAnsi="Cambria" w:cs="Times New Roman"/>
          <w:sz w:val="24"/>
          <w:szCs w:val="24"/>
        </w:rPr>
        <w:t>Participating in the Volunteer activities involves risks including, but not limited to, property damage, personal injury, disability, and death. I am participating voluntarily with knowledge of the risks and expressly assume all risks, known and unknown, associated with the Volunteer Activities.</w:t>
      </w:r>
    </w:p>
    <w:p w14:paraId="35913FFD" w14:textId="77777777" w:rsidR="004619CB" w:rsidRPr="00061E0D" w:rsidRDefault="004619CB" w:rsidP="004619CB">
      <w:pPr>
        <w:pStyle w:val="ListParagraph"/>
        <w:numPr>
          <w:ilvl w:val="0"/>
          <w:numId w:val="50"/>
        </w:numPr>
        <w:spacing w:after="160" w:line="259" w:lineRule="auto"/>
        <w:jc w:val="both"/>
        <w:rPr>
          <w:rFonts w:ascii="Cambria" w:hAnsi="Cambria" w:cs="Times New Roman"/>
          <w:sz w:val="24"/>
          <w:szCs w:val="24"/>
        </w:rPr>
      </w:pPr>
      <w:r w:rsidRPr="00061E0D">
        <w:rPr>
          <w:rFonts w:ascii="Cambria" w:hAnsi="Cambria" w:cs="Times New Roman"/>
          <w:sz w:val="24"/>
          <w:szCs w:val="24"/>
        </w:rPr>
        <w:t xml:space="preserve">At all times while volunteering, I will wear any required safety equipment, will comply with all safety rules, will comply with all </w:t>
      </w:r>
      <w:r>
        <w:rPr>
          <w:rFonts w:ascii="Cambria" w:hAnsi="Cambria" w:cs="Times New Roman"/>
          <w:sz w:val="24"/>
          <w:szCs w:val="24"/>
        </w:rPr>
        <w:t>SRWG</w:t>
      </w:r>
      <w:r w:rsidRPr="00061E0D">
        <w:rPr>
          <w:rFonts w:ascii="Cambria" w:hAnsi="Cambria" w:cs="Times New Roman"/>
          <w:sz w:val="24"/>
          <w:szCs w:val="24"/>
        </w:rPr>
        <w:t xml:space="preserve"> privacy and confidentiality policies and rules, and will follow the instructions of my supervisors.</w:t>
      </w:r>
    </w:p>
    <w:p w14:paraId="2050A9C0" w14:textId="77777777" w:rsidR="004619CB" w:rsidRPr="00061E0D" w:rsidRDefault="004619CB" w:rsidP="004619CB">
      <w:pPr>
        <w:pStyle w:val="ListParagraph"/>
        <w:numPr>
          <w:ilvl w:val="0"/>
          <w:numId w:val="50"/>
        </w:numPr>
        <w:spacing w:after="160" w:line="259" w:lineRule="auto"/>
        <w:jc w:val="both"/>
        <w:rPr>
          <w:rFonts w:ascii="Cambria" w:hAnsi="Cambria" w:cs="Times New Roman"/>
          <w:sz w:val="24"/>
          <w:szCs w:val="24"/>
        </w:rPr>
      </w:pPr>
      <w:r w:rsidRPr="00061E0D">
        <w:rPr>
          <w:rFonts w:ascii="Cambria" w:hAnsi="Cambria" w:cs="Times New Roman"/>
          <w:sz w:val="24"/>
          <w:szCs w:val="24"/>
        </w:rPr>
        <w:t xml:space="preserve">I, my family, heirs, assigns, executors, representatives, and estate </w:t>
      </w:r>
      <w:r w:rsidRPr="00061E0D">
        <w:rPr>
          <w:rFonts w:ascii="Cambria" w:hAnsi="Cambria" w:cs="Times New Roman"/>
          <w:b/>
          <w:sz w:val="24"/>
          <w:szCs w:val="24"/>
        </w:rPr>
        <w:t xml:space="preserve">release from liability and agree not to sue </w:t>
      </w:r>
      <w:r>
        <w:rPr>
          <w:rFonts w:ascii="Cambria" w:hAnsi="Cambria" w:cs="Times New Roman"/>
          <w:sz w:val="24"/>
          <w:szCs w:val="24"/>
        </w:rPr>
        <w:t>SRWG</w:t>
      </w:r>
      <w:r w:rsidRPr="00061E0D">
        <w:rPr>
          <w:rFonts w:ascii="Cambria" w:hAnsi="Cambria" w:cs="Times New Roman"/>
          <w:sz w:val="24"/>
          <w:szCs w:val="24"/>
        </w:rPr>
        <w:t>, its officers, directors, employees, agents, sponsors, contractors, affiliates, successors, and assign</w:t>
      </w:r>
      <w:r>
        <w:rPr>
          <w:rFonts w:ascii="Cambria" w:hAnsi="Cambria" w:cs="Times New Roman"/>
          <w:sz w:val="24"/>
          <w:szCs w:val="24"/>
        </w:rPr>
        <w:t>ee</w:t>
      </w:r>
      <w:r w:rsidRPr="00061E0D">
        <w:rPr>
          <w:rFonts w:ascii="Cambria" w:hAnsi="Cambria" w:cs="Times New Roman"/>
          <w:sz w:val="24"/>
          <w:szCs w:val="24"/>
        </w:rPr>
        <w:t>s (collectively, the “</w:t>
      </w:r>
      <w:r>
        <w:rPr>
          <w:rFonts w:ascii="Cambria" w:hAnsi="Cambria" w:cs="Times New Roman"/>
          <w:sz w:val="24"/>
          <w:szCs w:val="24"/>
        </w:rPr>
        <w:t>SRWG</w:t>
      </w:r>
      <w:r w:rsidRPr="00061E0D">
        <w:rPr>
          <w:rFonts w:ascii="Cambria" w:hAnsi="Cambria" w:cs="Times New Roman"/>
          <w:sz w:val="24"/>
          <w:szCs w:val="24"/>
        </w:rPr>
        <w:t xml:space="preserve"> Parties”) for any injury, damage, death, or other loss suffered by me directly or indirectly arising out of or resulting from, in whole or in part, my participation in the Volunteer Activities.</w:t>
      </w:r>
    </w:p>
    <w:p w14:paraId="518CE040" w14:textId="77777777" w:rsidR="004619CB" w:rsidRPr="00061E0D" w:rsidRDefault="004619CB" w:rsidP="004619CB">
      <w:pPr>
        <w:pStyle w:val="ListParagraph"/>
        <w:numPr>
          <w:ilvl w:val="0"/>
          <w:numId w:val="50"/>
        </w:numPr>
        <w:spacing w:after="160" w:line="259" w:lineRule="auto"/>
        <w:rPr>
          <w:rFonts w:ascii="Cambria" w:hAnsi="Cambria" w:cs="Times New Roman"/>
          <w:sz w:val="24"/>
          <w:szCs w:val="24"/>
        </w:rPr>
      </w:pPr>
      <w:r w:rsidRPr="00061E0D">
        <w:rPr>
          <w:rFonts w:ascii="Cambria" w:hAnsi="Cambria" w:cs="Times New Roman"/>
          <w:sz w:val="24"/>
          <w:szCs w:val="24"/>
        </w:rPr>
        <w:t xml:space="preserve">I will </w:t>
      </w:r>
      <w:r w:rsidRPr="00061E0D">
        <w:rPr>
          <w:rFonts w:ascii="Cambria" w:hAnsi="Cambria" w:cs="Times New Roman"/>
          <w:b/>
          <w:sz w:val="24"/>
          <w:szCs w:val="24"/>
        </w:rPr>
        <w:t>defend, indemnify, and hold harmless</w:t>
      </w:r>
      <w:r w:rsidRPr="00061E0D">
        <w:rPr>
          <w:rFonts w:ascii="Cambria" w:hAnsi="Cambria" w:cs="Times New Roman"/>
          <w:sz w:val="24"/>
          <w:szCs w:val="24"/>
        </w:rPr>
        <w:t xml:space="preserve"> the </w:t>
      </w:r>
      <w:r>
        <w:rPr>
          <w:rFonts w:ascii="Cambria" w:hAnsi="Cambria" w:cs="Times New Roman"/>
          <w:sz w:val="24"/>
          <w:szCs w:val="24"/>
        </w:rPr>
        <w:t>SRWG</w:t>
      </w:r>
      <w:r w:rsidRPr="00061E0D">
        <w:rPr>
          <w:rFonts w:ascii="Cambria" w:hAnsi="Cambria" w:cs="Times New Roman"/>
          <w:sz w:val="24"/>
          <w:szCs w:val="24"/>
        </w:rPr>
        <w:t xml:space="preserve"> Parties with respect to any actual or alleged claims, losses, damages, liabilities, suits, or expenses (including, but not limited to, reasonable attorneys’ fees and costs) directly or indirectly arising out of or resulting from, in whole or in part, my gross negligence or willful misconduct while participating in the Volunteer Activities.</w:t>
      </w:r>
    </w:p>
    <w:p w14:paraId="2483C541" w14:textId="77777777" w:rsidR="004619CB" w:rsidRPr="00061E0D" w:rsidRDefault="004619CB" w:rsidP="004619CB">
      <w:pPr>
        <w:pStyle w:val="ListParagraph"/>
        <w:numPr>
          <w:ilvl w:val="0"/>
          <w:numId w:val="50"/>
        </w:numPr>
        <w:spacing w:after="160" w:line="259" w:lineRule="auto"/>
        <w:rPr>
          <w:rFonts w:ascii="Cambria" w:hAnsi="Cambria" w:cs="Times New Roman"/>
          <w:sz w:val="24"/>
          <w:szCs w:val="24"/>
        </w:rPr>
      </w:pPr>
      <w:r w:rsidRPr="00061E0D">
        <w:rPr>
          <w:rFonts w:ascii="Cambria" w:hAnsi="Cambria" w:cs="Times New Roman"/>
          <w:sz w:val="24"/>
          <w:szCs w:val="24"/>
        </w:rPr>
        <w:t xml:space="preserve">I will notify </w:t>
      </w:r>
      <w:r>
        <w:rPr>
          <w:rFonts w:ascii="Cambria" w:hAnsi="Cambria" w:cs="Times New Roman"/>
          <w:sz w:val="24"/>
          <w:szCs w:val="24"/>
        </w:rPr>
        <w:t>SRWG</w:t>
      </w:r>
      <w:r w:rsidRPr="00061E0D">
        <w:rPr>
          <w:rFonts w:ascii="Cambria" w:hAnsi="Cambria" w:cs="Times New Roman"/>
          <w:sz w:val="24"/>
          <w:szCs w:val="24"/>
        </w:rPr>
        <w:t xml:space="preserve"> immediately of any incident that occurs of which I am </w:t>
      </w:r>
      <w:proofErr w:type="gramStart"/>
      <w:r w:rsidRPr="00061E0D">
        <w:rPr>
          <w:rFonts w:ascii="Cambria" w:hAnsi="Cambria" w:cs="Times New Roman"/>
          <w:sz w:val="24"/>
          <w:szCs w:val="24"/>
        </w:rPr>
        <w:t>aware</w:t>
      </w:r>
      <w:proofErr w:type="gramEnd"/>
      <w:r w:rsidRPr="00061E0D">
        <w:rPr>
          <w:rFonts w:ascii="Cambria" w:hAnsi="Cambria" w:cs="Times New Roman"/>
          <w:sz w:val="24"/>
          <w:szCs w:val="24"/>
        </w:rPr>
        <w:t xml:space="preserve"> and which may give rise to liability on my part or that of </w:t>
      </w:r>
      <w:r>
        <w:rPr>
          <w:rFonts w:ascii="Cambria" w:hAnsi="Cambria" w:cs="Times New Roman"/>
          <w:sz w:val="24"/>
          <w:szCs w:val="24"/>
        </w:rPr>
        <w:t>SRWG</w:t>
      </w:r>
      <w:r w:rsidRPr="00061E0D">
        <w:rPr>
          <w:rFonts w:ascii="Cambria" w:hAnsi="Cambria" w:cs="Times New Roman"/>
          <w:sz w:val="24"/>
          <w:szCs w:val="24"/>
        </w:rPr>
        <w:t>.</w:t>
      </w:r>
    </w:p>
    <w:p w14:paraId="6E330575" w14:textId="77777777" w:rsidR="004619CB" w:rsidRPr="00061E0D" w:rsidRDefault="004619CB" w:rsidP="004619CB">
      <w:pPr>
        <w:pStyle w:val="ListParagraph"/>
        <w:numPr>
          <w:ilvl w:val="0"/>
          <w:numId w:val="50"/>
        </w:numPr>
        <w:spacing w:after="160" w:line="259" w:lineRule="auto"/>
        <w:rPr>
          <w:rFonts w:ascii="Cambria" w:hAnsi="Cambria" w:cs="Times New Roman"/>
          <w:sz w:val="24"/>
          <w:szCs w:val="24"/>
        </w:rPr>
      </w:pPr>
      <w:r w:rsidRPr="00061E0D">
        <w:rPr>
          <w:rFonts w:ascii="Cambria" w:hAnsi="Cambria" w:cs="Times New Roman"/>
          <w:sz w:val="24"/>
          <w:szCs w:val="24"/>
        </w:rPr>
        <w:t>I am at least eighteen (18) years of age, have sufficient training, am in good health and physically fit to participate in the Volunteer Activities, and have no condition or impairment that would endanger myself or others.</w:t>
      </w:r>
    </w:p>
    <w:p w14:paraId="36655835" w14:textId="77777777" w:rsidR="004619CB" w:rsidRPr="00061E0D" w:rsidRDefault="004619CB" w:rsidP="004619CB">
      <w:pPr>
        <w:pStyle w:val="ListParagraph"/>
        <w:rPr>
          <w:rFonts w:ascii="Cambria" w:hAnsi="Cambria" w:cs="Times New Roman"/>
          <w:sz w:val="24"/>
          <w:szCs w:val="24"/>
        </w:rPr>
      </w:pPr>
    </w:p>
    <w:p w14:paraId="68F5C916" w14:textId="3EE1847F" w:rsidR="004619CB" w:rsidRPr="00061E0D" w:rsidRDefault="004619CB" w:rsidP="004619CB">
      <w:pPr>
        <w:jc w:val="both"/>
        <w:rPr>
          <w:rFonts w:ascii="Cambria" w:hAnsi="Cambria"/>
          <w:sz w:val="24"/>
          <w:szCs w:val="24"/>
        </w:rPr>
      </w:pPr>
      <w:r w:rsidRPr="00061E0D">
        <w:rPr>
          <w:rFonts w:ascii="Cambria" w:hAnsi="Cambria"/>
          <w:sz w:val="24"/>
          <w:szCs w:val="24"/>
        </w:rPr>
        <w:lastRenderedPageBreak/>
        <w:t xml:space="preserve">This Agreement is a contract which grants certain rights to and eliminates the liability of the </w:t>
      </w:r>
      <w:r>
        <w:rPr>
          <w:rFonts w:ascii="Cambria" w:hAnsi="Cambria"/>
          <w:sz w:val="24"/>
          <w:szCs w:val="24"/>
        </w:rPr>
        <w:t>SRWG</w:t>
      </w:r>
      <w:r w:rsidRPr="00061E0D">
        <w:rPr>
          <w:rFonts w:ascii="Cambria" w:hAnsi="Cambria"/>
          <w:sz w:val="24"/>
          <w:szCs w:val="24"/>
        </w:rPr>
        <w:t xml:space="preserve"> Parties.  </w:t>
      </w:r>
      <w:r w:rsidRPr="00061E0D">
        <w:rPr>
          <w:rFonts w:ascii="Cambria" w:hAnsi="Cambria"/>
          <w:b/>
          <w:sz w:val="24"/>
          <w:szCs w:val="24"/>
        </w:rPr>
        <w:t xml:space="preserve">To the fullest extent permitted by law, it includes any claims caused or alleged to be caused, in whole or in part, by the negligence of any </w:t>
      </w:r>
      <w:r>
        <w:rPr>
          <w:rFonts w:ascii="Cambria" w:hAnsi="Cambria"/>
          <w:b/>
          <w:sz w:val="24"/>
          <w:szCs w:val="24"/>
        </w:rPr>
        <w:t>SRWG</w:t>
      </w:r>
      <w:r w:rsidRPr="00061E0D">
        <w:rPr>
          <w:rFonts w:ascii="Cambria" w:hAnsi="Cambria"/>
          <w:b/>
          <w:sz w:val="24"/>
          <w:szCs w:val="24"/>
        </w:rPr>
        <w:t xml:space="preserve"> Parties and includes claims for personal injury, property damage, wrongful death, breach of contract or otherwise.</w:t>
      </w:r>
      <w:r w:rsidRPr="00061E0D">
        <w:rPr>
          <w:rFonts w:ascii="Cambria" w:hAnsi="Cambria"/>
          <w:sz w:val="24"/>
          <w:szCs w:val="24"/>
        </w:rPr>
        <w:t xml:space="preserve">  It shall </w:t>
      </w:r>
      <w:r w:rsidR="00D46634">
        <w:rPr>
          <w:rFonts w:ascii="Cambria" w:hAnsi="Cambria"/>
          <w:sz w:val="24"/>
          <w:szCs w:val="24"/>
        </w:rPr>
        <w:t xml:space="preserve">be </w:t>
      </w:r>
      <w:r w:rsidRPr="00061E0D">
        <w:rPr>
          <w:rFonts w:ascii="Cambria" w:hAnsi="Cambria"/>
          <w:sz w:val="24"/>
          <w:szCs w:val="24"/>
        </w:rPr>
        <w:t>interpreted and construed in accordance with the laws of the State of Montana.  Any and all claims, controversies and causes of action arising out of or related to it, whether sounding in contract, tort, or statute shall be governed by the laws of the State of Montana, including statutes of limitations, without giving effect to any conflict-of-laws rules that would result in the application of the laws of a different jurisdiction, and that any mediation, suit, or proceeding must be filed or entered into in Montana.  If any portion of this Agreement is deemed void or unenforceable, the remaining provisions shall continue in full force and effect.  This Agreement expresses the complete understanding of the parties and may not be modified unless mutually agreed to by the parties in writing.</w:t>
      </w:r>
    </w:p>
    <w:p w14:paraId="3830370C" w14:textId="77777777" w:rsidR="004619CB" w:rsidRPr="00187FC3" w:rsidRDefault="004619CB" w:rsidP="004619CB">
      <w:pPr>
        <w:pStyle w:val="ListParagraph"/>
        <w:ind w:left="0"/>
        <w:jc w:val="both"/>
        <w:rPr>
          <w:rFonts w:ascii="Cambria" w:hAnsi="Cambria" w:cs="Times New Roman"/>
          <w:b/>
          <w:i/>
          <w:iCs/>
          <w:sz w:val="24"/>
          <w:szCs w:val="24"/>
        </w:rPr>
      </w:pPr>
      <w:r w:rsidRPr="00187FC3">
        <w:rPr>
          <w:rFonts w:ascii="Cambria" w:hAnsi="Cambria" w:cs="Times New Roman"/>
          <w:b/>
          <w:i/>
          <w:iCs/>
          <w:sz w:val="24"/>
          <w:szCs w:val="24"/>
        </w:rPr>
        <w:t>By signing this document, you may be waiving your legal right to a jury trial to hold the SRWG Parties legally responsible for injuries or damages resulting from risks inherent in the Volunteer Activities or for any injuries or damages you may suffer due to the SRWG Parties’ ordinary negligence that are the result of their failure to exercise reasonable care.</w:t>
      </w:r>
    </w:p>
    <w:p w14:paraId="2CBC89F9" w14:textId="77777777" w:rsidR="004619CB" w:rsidRPr="00061E0D" w:rsidRDefault="004619CB" w:rsidP="004619CB">
      <w:pPr>
        <w:pStyle w:val="ListParagraph"/>
        <w:ind w:left="0"/>
        <w:rPr>
          <w:rFonts w:ascii="Cambria" w:hAnsi="Cambria" w:cs="Times New Roman"/>
          <w:sz w:val="24"/>
          <w:szCs w:val="24"/>
        </w:rPr>
      </w:pPr>
    </w:p>
    <w:p w14:paraId="5805DB4A" w14:textId="77777777" w:rsidR="004619CB" w:rsidRPr="00061E0D" w:rsidRDefault="004619CB" w:rsidP="004619CB">
      <w:pPr>
        <w:pStyle w:val="ListParagraph"/>
        <w:ind w:left="0"/>
        <w:rPr>
          <w:rFonts w:ascii="Cambria" w:hAnsi="Cambria" w:cs="Times New Roman"/>
          <w:sz w:val="24"/>
          <w:szCs w:val="24"/>
        </w:rPr>
      </w:pPr>
      <w:r w:rsidRPr="00061E0D">
        <w:rPr>
          <w:rFonts w:ascii="Cambria" w:hAnsi="Cambria" w:cs="Times New Roman"/>
          <w:sz w:val="24"/>
          <w:szCs w:val="24"/>
        </w:rPr>
        <w:t>I have carefully read, understand, and voluntarily sign this Agreement.</w:t>
      </w:r>
    </w:p>
    <w:p w14:paraId="73BA8ACF" w14:textId="77777777" w:rsidR="004619CB" w:rsidRPr="00061E0D" w:rsidRDefault="004619CB" w:rsidP="004619CB">
      <w:pPr>
        <w:rPr>
          <w:rFonts w:ascii="Cambria" w:hAnsi="Cambria"/>
          <w:sz w:val="24"/>
          <w:szCs w:val="24"/>
        </w:rPr>
      </w:pPr>
    </w:p>
    <w:p w14:paraId="566C1ABD" w14:textId="77777777" w:rsidR="004619CB" w:rsidRPr="00061E0D" w:rsidRDefault="004619CB" w:rsidP="004619CB">
      <w:pPr>
        <w:rPr>
          <w:rFonts w:ascii="Cambria" w:hAnsi="Cambria"/>
          <w:sz w:val="24"/>
          <w:szCs w:val="24"/>
        </w:rPr>
      </w:pPr>
      <w:r w:rsidRPr="00061E0D">
        <w:rPr>
          <w:rFonts w:ascii="Cambria" w:hAnsi="Cambria"/>
          <w:sz w:val="24"/>
          <w:szCs w:val="24"/>
        </w:rPr>
        <w:t>_________________________</w:t>
      </w:r>
      <w:r>
        <w:rPr>
          <w:rFonts w:ascii="Cambria" w:hAnsi="Cambria"/>
          <w:sz w:val="24"/>
          <w:szCs w:val="24"/>
        </w:rPr>
        <w:t>________</w:t>
      </w:r>
      <w:r w:rsidRPr="00061E0D">
        <w:rPr>
          <w:rFonts w:ascii="Cambria" w:hAnsi="Cambria"/>
          <w:sz w:val="24"/>
          <w:szCs w:val="24"/>
        </w:rPr>
        <w:t>______</w:t>
      </w:r>
      <w:r>
        <w:rPr>
          <w:rFonts w:ascii="Cambria" w:hAnsi="Cambria"/>
          <w:sz w:val="24"/>
          <w:szCs w:val="24"/>
        </w:rPr>
        <w:t>________</w:t>
      </w:r>
      <w:r w:rsidRPr="00061E0D">
        <w:rPr>
          <w:rFonts w:ascii="Cambria" w:hAnsi="Cambria"/>
          <w:sz w:val="24"/>
          <w:szCs w:val="24"/>
        </w:rPr>
        <w:t>__________</w:t>
      </w:r>
      <w:r w:rsidRPr="00061E0D">
        <w:rPr>
          <w:rFonts w:ascii="Cambria" w:hAnsi="Cambria"/>
          <w:sz w:val="24"/>
          <w:szCs w:val="24"/>
        </w:rPr>
        <w:tab/>
      </w:r>
      <w:r w:rsidRPr="00061E0D">
        <w:rPr>
          <w:rFonts w:ascii="Cambria" w:hAnsi="Cambria"/>
          <w:sz w:val="24"/>
          <w:szCs w:val="24"/>
        </w:rPr>
        <w:tab/>
        <w:t>___________________</w:t>
      </w:r>
      <w:r w:rsidRPr="00061E0D">
        <w:rPr>
          <w:rFonts w:ascii="Cambria" w:hAnsi="Cambria"/>
          <w:sz w:val="24"/>
          <w:szCs w:val="24"/>
        </w:rPr>
        <w:br/>
        <w:t>Signature of Volunteer</w:t>
      </w:r>
      <w:r w:rsidRPr="00061E0D">
        <w:rPr>
          <w:rFonts w:ascii="Cambria" w:hAnsi="Cambria"/>
          <w:sz w:val="24"/>
          <w:szCs w:val="24"/>
        </w:rPr>
        <w:tab/>
      </w:r>
      <w:r w:rsidRPr="00061E0D">
        <w:rPr>
          <w:rFonts w:ascii="Cambria" w:hAnsi="Cambria"/>
          <w:sz w:val="24"/>
          <w:szCs w:val="24"/>
        </w:rPr>
        <w:tab/>
      </w:r>
      <w:r w:rsidRPr="00061E0D">
        <w:rPr>
          <w:rFonts w:ascii="Cambria" w:hAnsi="Cambria"/>
          <w:sz w:val="24"/>
          <w:szCs w:val="24"/>
        </w:rPr>
        <w:tab/>
      </w:r>
      <w:r w:rsidRPr="00061E0D">
        <w:rPr>
          <w:rFonts w:ascii="Cambria" w:hAnsi="Cambria"/>
          <w:sz w:val="24"/>
          <w:szCs w:val="24"/>
        </w:rPr>
        <w:tab/>
      </w:r>
      <w:r>
        <w:rPr>
          <w:rFonts w:ascii="Cambria" w:hAnsi="Cambria"/>
          <w:sz w:val="24"/>
          <w:szCs w:val="24"/>
        </w:rPr>
        <w:tab/>
      </w:r>
      <w:r>
        <w:rPr>
          <w:rFonts w:ascii="Cambria" w:hAnsi="Cambria"/>
          <w:sz w:val="24"/>
          <w:szCs w:val="24"/>
        </w:rPr>
        <w:tab/>
      </w:r>
      <w:r w:rsidRPr="00061E0D">
        <w:rPr>
          <w:rFonts w:ascii="Cambria" w:hAnsi="Cambria"/>
          <w:sz w:val="24"/>
          <w:szCs w:val="24"/>
        </w:rPr>
        <w:t>Date</w:t>
      </w:r>
    </w:p>
    <w:p w14:paraId="0C4AA219" w14:textId="77777777" w:rsidR="004619CB" w:rsidRPr="00061E0D" w:rsidRDefault="004619CB" w:rsidP="004619CB">
      <w:pPr>
        <w:rPr>
          <w:rFonts w:ascii="Cambria" w:hAnsi="Cambria"/>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73"/>
        <w:gridCol w:w="7787"/>
      </w:tblGrid>
      <w:tr w:rsidR="004619CB" w14:paraId="02235A21" w14:textId="77777777" w:rsidTr="00BA736A">
        <w:tc>
          <w:tcPr>
            <w:tcW w:w="9360" w:type="dxa"/>
            <w:gridSpan w:val="2"/>
          </w:tcPr>
          <w:p w14:paraId="26395FF7" w14:textId="77777777" w:rsidR="004619CB" w:rsidRPr="00187FC3" w:rsidRDefault="004619CB" w:rsidP="00BA736A">
            <w:pPr>
              <w:rPr>
                <w:rFonts w:ascii="Cambria" w:hAnsi="Cambria"/>
                <w:b/>
                <w:bCs/>
                <w:sz w:val="24"/>
                <w:szCs w:val="24"/>
              </w:rPr>
            </w:pPr>
            <w:r w:rsidRPr="00187FC3">
              <w:rPr>
                <w:rFonts w:ascii="Cambria" w:hAnsi="Cambria"/>
                <w:b/>
                <w:bCs/>
                <w:sz w:val="24"/>
                <w:szCs w:val="24"/>
              </w:rPr>
              <w:t>VOLUNTEER INFORMATION</w:t>
            </w:r>
          </w:p>
        </w:tc>
      </w:tr>
      <w:tr w:rsidR="004619CB" w14:paraId="59035404" w14:textId="77777777" w:rsidTr="00BA736A">
        <w:tc>
          <w:tcPr>
            <w:tcW w:w="1573" w:type="dxa"/>
            <w:vAlign w:val="bottom"/>
          </w:tcPr>
          <w:p w14:paraId="21455DD6" w14:textId="77777777" w:rsidR="004619CB" w:rsidRDefault="004619CB" w:rsidP="00BA736A">
            <w:pPr>
              <w:rPr>
                <w:rFonts w:ascii="Cambria" w:hAnsi="Cambria"/>
                <w:sz w:val="24"/>
                <w:szCs w:val="24"/>
              </w:rPr>
            </w:pPr>
            <w:r>
              <w:rPr>
                <w:rFonts w:ascii="Cambria" w:hAnsi="Cambria"/>
                <w:sz w:val="24"/>
                <w:szCs w:val="24"/>
              </w:rPr>
              <w:t>Name:</w:t>
            </w:r>
          </w:p>
        </w:tc>
        <w:tc>
          <w:tcPr>
            <w:tcW w:w="7787" w:type="dxa"/>
            <w:tcBorders>
              <w:bottom w:val="single" w:sz="4" w:space="0" w:color="1F497D" w:themeColor="text2"/>
            </w:tcBorders>
          </w:tcPr>
          <w:p w14:paraId="7D2D96E9" w14:textId="77777777" w:rsidR="004619CB" w:rsidRPr="00E821BE" w:rsidRDefault="004619CB" w:rsidP="00BA736A">
            <w:pPr>
              <w:rPr>
                <w:rFonts w:ascii="Cambria" w:hAnsi="Cambria"/>
                <w:sz w:val="40"/>
                <w:szCs w:val="40"/>
              </w:rPr>
            </w:pPr>
          </w:p>
        </w:tc>
      </w:tr>
      <w:tr w:rsidR="004619CB" w14:paraId="2D6A215D" w14:textId="77777777" w:rsidTr="00BA736A">
        <w:tc>
          <w:tcPr>
            <w:tcW w:w="1573" w:type="dxa"/>
            <w:vAlign w:val="bottom"/>
          </w:tcPr>
          <w:p w14:paraId="6FBB0287" w14:textId="77777777" w:rsidR="004619CB" w:rsidRDefault="004619CB" w:rsidP="00BA736A">
            <w:pPr>
              <w:rPr>
                <w:rFonts w:ascii="Cambria" w:hAnsi="Cambria"/>
                <w:sz w:val="24"/>
                <w:szCs w:val="24"/>
              </w:rPr>
            </w:pPr>
            <w:r>
              <w:rPr>
                <w:rFonts w:ascii="Cambria" w:hAnsi="Cambria"/>
                <w:sz w:val="24"/>
                <w:szCs w:val="24"/>
              </w:rPr>
              <w:t>Phone:</w:t>
            </w:r>
          </w:p>
        </w:tc>
        <w:tc>
          <w:tcPr>
            <w:tcW w:w="7787" w:type="dxa"/>
            <w:tcBorders>
              <w:top w:val="single" w:sz="4" w:space="0" w:color="1F497D" w:themeColor="text2"/>
              <w:bottom w:val="single" w:sz="4" w:space="0" w:color="1F497D" w:themeColor="text2"/>
            </w:tcBorders>
          </w:tcPr>
          <w:p w14:paraId="745CF684" w14:textId="77777777" w:rsidR="004619CB" w:rsidRPr="00E821BE" w:rsidRDefault="004619CB" w:rsidP="00BA736A">
            <w:pPr>
              <w:rPr>
                <w:rFonts w:ascii="Cambria" w:hAnsi="Cambria"/>
                <w:sz w:val="40"/>
                <w:szCs w:val="40"/>
              </w:rPr>
            </w:pPr>
          </w:p>
        </w:tc>
      </w:tr>
      <w:tr w:rsidR="004619CB" w14:paraId="1539974C" w14:textId="77777777" w:rsidTr="00BA736A">
        <w:tc>
          <w:tcPr>
            <w:tcW w:w="1573" w:type="dxa"/>
            <w:vAlign w:val="bottom"/>
          </w:tcPr>
          <w:p w14:paraId="5B8EA68E" w14:textId="77777777" w:rsidR="004619CB" w:rsidRDefault="004619CB" w:rsidP="00BA736A">
            <w:pPr>
              <w:rPr>
                <w:rFonts w:ascii="Cambria" w:hAnsi="Cambria"/>
                <w:sz w:val="24"/>
                <w:szCs w:val="24"/>
              </w:rPr>
            </w:pPr>
            <w:r>
              <w:rPr>
                <w:rFonts w:ascii="Cambria" w:hAnsi="Cambria"/>
                <w:sz w:val="24"/>
                <w:szCs w:val="24"/>
              </w:rPr>
              <w:t>Email:</w:t>
            </w:r>
          </w:p>
        </w:tc>
        <w:tc>
          <w:tcPr>
            <w:tcW w:w="7787" w:type="dxa"/>
            <w:tcBorders>
              <w:top w:val="single" w:sz="4" w:space="0" w:color="1F497D" w:themeColor="text2"/>
              <w:bottom w:val="single" w:sz="4" w:space="0" w:color="1F497D" w:themeColor="text2"/>
            </w:tcBorders>
          </w:tcPr>
          <w:p w14:paraId="0A987127" w14:textId="77777777" w:rsidR="004619CB" w:rsidRPr="00E821BE" w:rsidRDefault="004619CB" w:rsidP="00BA736A">
            <w:pPr>
              <w:rPr>
                <w:rFonts w:ascii="Cambria" w:hAnsi="Cambria"/>
                <w:sz w:val="40"/>
                <w:szCs w:val="40"/>
              </w:rPr>
            </w:pPr>
          </w:p>
        </w:tc>
      </w:tr>
      <w:tr w:rsidR="004619CB" w14:paraId="102F7B2D" w14:textId="77777777" w:rsidTr="00BA736A">
        <w:tc>
          <w:tcPr>
            <w:tcW w:w="9360" w:type="dxa"/>
            <w:gridSpan w:val="2"/>
            <w:vAlign w:val="bottom"/>
          </w:tcPr>
          <w:p w14:paraId="5D6E05F1" w14:textId="77777777" w:rsidR="004619CB" w:rsidRDefault="004619CB" w:rsidP="00BA736A">
            <w:pPr>
              <w:rPr>
                <w:rFonts w:ascii="Cambria" w:hAnsi="Cambria"/>
                <w:sz w:val="24"/>
                <w:szCs w:val="24"/>
              </w:rPr>
            </w:pPr>
          </w:p>
          <w:p w14:paraId="60E6C564" w14:textId="77777777" w:rsidR="004619CB" w:rsidRPr="00187FC3" w:rsidRDefault="004619CB" w:rsidP="00BA736A">
            <w:pPr>
              <w:rPr>
                <w:rFonts w:ascii="Cambria" w:hAnsi="Cambria"/>
                <w:b/>
                <w:bCs/>
                <w:sz w:val="24"/>
                <w:szCs w:val="24"/>
              </w:rPr>
            </w:pPr>
            <w:r w:rsidRPr="00187FC3">
              <w:rPr>
                <w:rFonts w:ascii="Cambria" w:hAnsi="Cambria"/>
                <w:b/>
                <w:bCs/>
                <w:sz w:val="24"/>
                <w:szCs w:val="24"/>
              </w:rPr>
              <w:t>EMERGENCY CONTACT INFORMATION</w:t>
            </w:r>
          </w:p>
        </w:tc>
      </w:tr>
      <w:tr w:rsidR="004619CB" w14:paraId="2CBC7D95" w14:textId="77777777" w:rsidTr="00BA736A">
        <w:tc>
          <w:tcPr>
            <w:tcW w:w="1573" w:type="dxa"/>
            <w:vAlign w:val="bottom"/>
          </w:tcPr>
          <w:p w14:paraId="08952BC4" w14:textId="77777777" w:rsidR="004619CB" w:rsidRDefault="004619CB" w:rsidP="00BA736A">
            <w:pPr>
              <w:rPr>
                <w:rFonts w:ascii="Cambria" w:hAnsi="Cambria"/>
                <w:sz w:val="24"/>
                <w:szCs w:val="24"/>
              </w:rPr>
            </w:pPr>
            <w:r>
              <w:rPr>
                <w:rFonts w:ascii="Cambria" w:hAnsi="Cambria"/>
                <w:sz w:val="24"/>
                <w:szCs w:val="24"/>
              </w:rPr>
              <w:t>Name:</w:t>
            </w:r>
          </w:p>
        </w:tc>
        <w:tc>
          <w:tcPr>
            <w:tcW w:w="7787" w:type="dxa"/>
            <w:tcBorders>
              <w:bottom w:val="single" w:sz="4" w:space="0" w:color="1F497D" w:themeColor="text2"/>
            </w:tcBorders>
          </w:tcPr>
          <w:p w14:paraId="5DBCBD71" w14:textId="77777777" w:rsidR="004619CB" w:rsidRPr="00E821BE" w:rsidRDefault="004619CB" w:rsidP="00BA736A">
            <w:pPr>
              <w:rPr>
                <w:rFonts w:ascii="Cambria" w:hAnsi="Cambria"/>
                <w:sz w:val="40"/>
                <w:szCs w:val="40"/>
              </w:rPr>
            </w:pPr>
          </w:p>
        </w:tc>
      </w:tr>
      <w:tr w:rsidR="004619CB" w14:paraId="004274B0" w14:textId="77777777" w:rsidTr="00BA736A">
        <w:tc>
          <w:tcPr>
            <w:tcW w:w="1573" w:type="dxa"/>
            <w:vAlign w:val="bottom"/>
          </w:tcPr>
          <w:p w14:paraId="562A7553" w14:textId="77777777" w:rsidR="004619CB" w:rsidRDefault="004619CB" w:rsidP="00BA736A">
            <w:pPr>
              <w:rPr>
                <w:rFonts w:ascii="Cambria" w:hAnsi="Cambria"/>
                <w:sz w:val="24"/>
                <w:szCs w:val="24"/>
              </w:rPr>
            </w:pPr>
            <w:r>
              <w:rPr>
                <w:rFonts w:ascii="Cambria" w:hAnsi="Cambria"/>
                <w:sz w:val="24"/>
                <w:szCs w:val="24"/>
              </w:rPr>
              <w:t>Phone:</w:t>
            </w:r>
          </w:p>
        </w:tc>
        <w:tc>
          <w:tcPr>
            <w:tcW w:w="7787" w:type="dxa"/>
            <w:tcBorders>
              <w:top w:val="single" w:sz="4" w:space="0" w:color="1F497D" w:themeColor="text2"/>
              <w:bottom w:val="single" w:sz="4" w:space="0" w:color="1F497D" w:themeColor="text2"/>
            </w:tcBorders>
          </w:tcPr>
          <w:p w14:paraId="35E3D3D5" w14:textId="77777777" w:rsidR="004619CB" w:rsidRPr="00E821BE" w:rsidRDefault="004619CB" w:rsidP="00BA736A">
            <w:pPr>
              <w:rPr>
                <w:rFonts w:ascii="Cambria" w:hAnsi="Cambria"/>
                <w:sz w:val="40"/>
                <w:szCs w:val="40"/>
              </w:rPr>
            </w:pPr>
          </w:p>
        </w:tc>
      </w:tr>
      <w:tr w:rsidR="004619CB" w14:paraId="02DC8DFA" w14:textId="77777777" w:rsidTr="00BA736A">
        <w:tc>
          <w:tcPr>
            <w:tcW w:w="1573" w:type="dxa"/>
            <w:vAlign w:val="bottom"/>
          </w:tcPr>
          <w:p w14:paraId="10834368" w14:textId="77777777" w:rsidR="004619CB" w:rsidRDefault="004619CB" w:rsidP="00BA736A">
            <w:pPr>
              <w:rPr>
                <w:rFonts w:ascii="Cambria" w:hAnsi="Cambria"/>
                <w:sz w:val="24"/>
                <w:szCs w:val="24"/>
              </w:rPr>
            </w:pPr>
            <w:r>
              <w:rPr>
                <w:rFonts w:ascii="Cambria" w:hAnsi="Cambria"/>
                <w:sz w:val="24"/>
                <w:szCs w:val="24"/>
              </w:rPr>
              <w:t>Relationship:</w:t>
            </w:r>
          </w:p>
        </w:tc>
        <w:tc>
          <w:tcPr>
            <w:tcW w:w="7787" w:type="dxa"/>
            <w:tcBorders>
              <w:top w:val="single" w:sz="4" w:space="0" w:color="1F497D" w:themeColor="text2"/>
              <w:bottom w:val="single" w:sz="4" w:space="0" w:color="1F497D" w:themeColor="text2"/>
            </w:tcBorders>
          </w:tcPr>
          <w:p w14:paraId="16BD9A7E" w14:textId="77777777" w:rsidR="004619CB" w:rsidRPr="00E821BE" w:rsidRDefault="004619CB" w:rsidP="00BA736A">
            <w:pPr>
              <w:rPr>
                <w:rFonts w:ascii="Cambria" w:hAnsi="Cambria"/>
                <w:sz w:val="40"/>
                <w:szCs w:val="40"/>
              </w:rPr>
            </w:pPr>
          </w:p>
        </w:tc>
      </w:tr>
    </w:tbl>
    <w:p w14:paraId="623F7050" w14:textId="77777777" w:rsidR="004619CB" w:rsidRDefault="004619CB" w:rsidP="004619CB">
      <w:pPr>
        <w:jc w:val="center"/>
        <w:rPr>
          <w:rFonts w:ascii="Cambria" w:hAnsi="Cambria"/>
          <w:i/>
          <w:iCs/>
          <w:sz w:val="24"/>
          <w:szCs w:val="24"/>
        </w:rPr>
      </w:pPr>
    </w:p>
    <w:p w14:paraId="36C49DD0" w14:textId="77777777" w:rsidR="004619CB" w:rsidRPr="00EE03FC" w:rsidRDefault="004619CB" w:rsidP="004619CB">
      <w:pPr>
        <w:spacing w:after="160"/>
        <w:jc w:val="center"/>
        <w:rPr>
          <w:rFonts w:ascii="Arial" w:hAnsi="Arial" w:cs="Arial"/>
        </w:rPr>
      </w:pPr>
      <w:r w:rsidRPr="00E821BE">
        <w:rPr>
          <w:rFonts w:ascii="Cambria" w:hAnsi="Cambria"/>
          <w:i/>
          <w:iCs/>
          <w:sz w:val="24"/>
          <w:szCs w:val="24"/>
        </w:rPr>
        <w:t>This form to be completed before participation in SRWG volunteer activities and kept on file at SRWG office.</w:t>
      </w:r>
    </w:p>
    <w:p w14:paraId="15F30940" w14:textId="2231D256" w:rsidR="009B4A23" w:rsidRDefault="009B4A23"/>
    <w:sectPr w:rsidR="009B4A23" w:rsidSect="00940AEF">
      <w:footerReference w:type="default" r:id="rId44"/>
      <w:pgSz w:w="12240" w:h="15840"/>
      <w:pgMar w:top="1480" w:right="1300" w:bottom="1100" w:left="1340" w:header="576" w:footer="914"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4B18D7" w14:textId="77777777" w:rsidR="006D6393" w:rsidRDefault="006D6393">
      <w:r>
        <w:separator/>
      </w:r>
    </w:p>
  </w:endnote>
  <w:endnote w:type="continuationSeparator" w:id="0">
    <w:p w14:paraId="7F3FB505" w14:textId="77777777" w:rsidR="006D6393" w:rsidRDefault="006D6393">
      <w:r>
        <w:continuationSeparator/>
      </w:r>
    </w:p>
  </w:endnote>
  <w:endnote w:type="continuationNotice" w:id="1">
    <w:p w14:paraId="7851B60B" w14:textId="77777777" w:rsidR="006D6393" w:rsidRDefault="006D639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Franklin Gothic Book">
    <w:panose1 w:val="020B0503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2FDEAC" w14:textId="38253F0F" w:rsidR="001B0368" w:rsidRPr="00161A3D" w:rsidRDefault="006D6393">
    <w:pPr>
      <w:pStyle w:val="Footer"/>
      <w:jc w:val="right"/>
      <w:rPr>
        <w:rFonts w:ascii="Arial" w:hAnsi="Arial" w:cs="Arial"/>
      </w:rPr>
    </w:pPr>
    <w:sdt>
      <w:sdtPr>
        <w:id w:val="-367613340"/>
        <w:docPartObj>
          <w:docPartGallery w:val="Page Numbers (Bottom of Page)"/>
          <w:docPartUnique/>
        </w:docPartObj>
      </w:sdtPr>
      <w:sdtEndPr>
        <w:rPr>
          <w:rFonts w:ascii="Arial" w:hAnsi="Arial" w:cs="Arial"/>
          <w:noProof/>
        </w:rPr>
      </w:sdtEndPr>
      <w:sdtContent>
        <w:r w:rsidR="001B0368" w:rsidRPr="00161A3D">
          <w:rPr>
            <w:rFonts w:ascii="Arial" w:hAnsi="Arial" w:cs="Arial"/>
          </w:rPr>
          <w:fldChar w:fldCharType="begin"/>
        </w:r>
        <w:r w:rsidR="001B0368" w:rsidRPr="00161A3D">
          <w:rPr>
            <w:rFonts w:ascii="Arial" w:hAnsi="Arial" w:cs="Arial"/>
          </w:rPr>
          <w:instrText xml:space="preserve"> PAGE   \* MERGEFORMAT </w:instrText>
        </w:r>
        <w:r w:rsidR="001B0368" w:rsidRPr="00161A3D">
          <w:rPr>
            <w:rFonts w:ascii="Arial" w:hAnsi="Arial" w:cs="Arial"/>
          </w:rPr>
          <w:fldChar w:fldCharType="separate"/>
        </w:r>
        <w:r w:rsidR="001B0368">
          <w:rPr>
            <w:rFonts w:ascii="Arial" w:hAnsi="Arial" w:cs="Arial"/>
            <w:noProof/>
          </w:rPr>
          <w:t>i</w:t>
        </w:r>
        <w:r w:rsidR="001B0368" w:rsidRPr="00161A3D">
          <w:rPr>
            <w:rFonts w:ascii="Arial" w:hAnsi="Arial" w:cs="Arial"/>
            <w:noProof/>
          </w:rPr>
          <w:fldChar w:fldCharType="end"/>
        </w:r>
      </w:sdtContent>
    </w:sdt>
  </w:p>
  <w:p w14:paraId="35617E1D" w14:textId="77777777" w:rsidR="001B0368" w:rsidRDefault="001B036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77CFD7" w14:textId="31A55E25" w:rsidR="001B0368" w:rsidRDefault="001B0368" w:rsidP="000847CD">
    <w:pPr>
      <w:pStyle w:val="Footer"/>
    </w:pPr>
    <w:r w:rsidRPr="00D0286D">
      <w:rPr>
        <w:szCs w:val="16"/>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44341833"/>
      <w:docPartObj>
        <w:docPartGallery w:val="Page Numbers (Bottom of Page)"/>
        <w:docPartUnique/>
      </w:docPartObj>
    </w:sdtPr>
    <w:sdtEndPr>
      <w:rPr>
        <w:rFonts w:ascii="Arial" w:hAnsi="Arial" w:cs="Arial"/>
        <w:noProof/>
      </w:rPr>
    </w:sdtEndPr>
    <w:sdtContent>
      <w:p w14:paraId="54E48DEF" w14:textId="4BD53FD8" w:rsidR="001B0368" w:rsidRPr="00940AEF" w:rsidRDefault="001B0368">
        <w:pPr>
          <w:pStyle w:val="Footer"/>
          <w:jc w:val="right"/>
          <w:rPr>
            <w:rFonts w:ascii="Arial" w:hAnsi="Arial" w:cs="Arial"/>
          </w:rPr>
        </w:pPr>
        <w:r w:rsidRPr="00940AEF">
          <w:rPr>
            <w:rFonts w:ascii="Arial" w:hAnsi="Arial" w:cs="Arial"/>
          </w:rPr>
          <w:fldChar w:fldCharType="begin"/>
        </w:r>
        <w:r w:rsidRPr="00940AEF">
          <w:rPr>
            <w:rFonts w:ascii="Arial" w:hAnsi="Arial" w:cs="Arial"/>
          </w:rPr>
          <w:instrText xml:space="preserve"> PAGE   \* MERGEFORMAT </w:instrText>
        </w:r>
        <w:r w:rsidRPr="00940AEF">
          <w:rPr>
            <w:rFonts w:ascii="Arial" w:hAnsi="Arial" w:cs="Arial"/>
          </w:rPr>
          <w:fldChar w:fldCharType="separate"/>
        </w:r>
        <w:r>
          <w:rPr>
            <w:rFonts w:ascii="Arial" w:hAnsi="Arial" w:cs="Arial"/>
            <w:noProof/>
          </w:rPr>
          <w:t>25</w:t>
        </w:r>
        <w:r w:rsidRPr="00940AEF">
          <w:rPr>
            <w:rFonts w:ascii="Arial" w:hAnsi="Arial" w:cs="Arial"/>
            <w:noProof/>
          </w:rPr>
          <w:fldChar w:fldCharType="end"/>
        </w:r>
      </w:p>
    </w:sdtContent>
  </w:sdt>
  <w:p w14:paraId="1A4FDE84" w14:textId="5B227B64" w:rsidR="001B0368" w:rsidRDefault="001B036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6B2B8D" w14:textId="77777777" w:rsidR="006D6393" w:rsidRDefault="006D6393">
      <w:r>
        <w:separator/>
      </w:r>
    </w:p>
  </w:footnote>
  <w:footnote w:type="continuationSeparator" w:id="0">
    <w:p w14:paraId="59118F0B" w14:textId="77777777" w:rsidR="006D6393" w:rsidRDefault="006D6393">
      <w:r>
        <w:continuationSeparator/>
      </w:r>
    </w:p>
  </w:footnote>
  <w:footnote w:type="continuationNotice" w:id="1">
    <w:p w14:paraId="30254532" w14:textId="77777777" w:rsidR="006D6393" w:rsidRDefault="006D639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500C86" w14:textId="1543F33C" w:rsidR="001B0368" w:rsidRDefault="001B0368" w:rsidP="00D95EA7">
    <w:pPr>
      <w:pStyle w:val="Header"/>
      <w:jc w:val="center"/>
    </w:pPr>
    <w:r>
      <w:rPr>
        <w:noProof/>
      </w:rPr>
      <w:drawing>
        <wp:inline distT="0" distB="0" distL="0" distR="0" wp14:anchorId="6AD6F247" wp14:editId="209E3EE7">
          <wp:extent cx="2330982" cy="708522"/>
          <wp:effectExtent l="0" t="0" r="0" b="0"/>
          <wp:docPr id="811912587" name="Picture 2"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
                    <a:extLst>
                      <a:ext uri="{28A0092B-C50C-407E-A947-70E740481C1C}">
                        <a14:useLocalDpi xmlns:a14="http://schemas.microsoft.com/office/drawing/2010/main" val="0"/>
                      </a:ext>
                    </a:extLst>
                  </a:blip>
                  <a:stretch>
                    <a:fillRect/>
                  </a:stretch>
                </pic:blipFill>
                <pic:spPr>
                  <a:xfrm>
                    <a:off x="0" y="0"/>
                    <a:ext cx="2330982" cy="708522"/>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F00E3"/>
    <w:multiLevelType w:val="hybridMultilevel"/>
    <w:tmpl w:val="E230C69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43472B3"/>
    <w:multiLevelType w:val="hybridMultilevel"/>
    <w:tmpl w:val="06AC4BD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6620BBC"/>
    <w:multiLevelType w:val="hybridMultilevel"/>
    <w:tmpl w:val="BC4646E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6867DF3"/>
    <w:multiLevelType w:val="hybridMultilevel"/>
    <w:tmpl w:val="5D7E13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747515F"/>
    <w:multiLevelType w:val="hybridMultilevel"/>
    <w:tmpl w:val="FEE647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8531BF9"/>
    <w:multiLevelType w:val="hybridMultilevel"/>
    <w:tmpl w:val="3E442EA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C4022E6"/>
    <w:multiLevelType w:val="hybridMultilevel"/>
    <w:tmpl w:val="D6CE1F1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126F4EC4"/>
    <w:multiLevelType w:val="hybridMultilevel"/>
    <w:tmpl w:val="B636C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3ED1987"/>
    <w:multiLevelType w:val="hybridMultilevel"/>
    <w:tmpl w:val="1CC056D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54B138F"/>
    <w:multiLevelType w:val="hybridMultilevel"/>
    <w:tmpl w:val="24A8B6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56B5CF7"/>
    <w:multiLevelType w:val="hybridMultilevel"/>
    <w:tmpl w:val="7C5A0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8AB06AD"/>
    <w:multiLevelType w:val="hybridMultilevel"/>
    <w:tmpl w:val="ADD67F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B734815"/>
    <w:multiLevelType w:val="hybridMultilevel"/>
    <w:tmpl w:val="FF921F6E"/>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13" w15:restartNumberingAfterBreak="0">
    <w:nsid w:val="1D6729B9"/>
    <w:multiLevelType w:val="hybridMultilevel"/>
    <w:tmpl w:val="A9FCC7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224E4BDB"/>
    <w:multiLevelType w:val="hybridMultilevel"/>
    <w:tmpl w:val="F09AD2F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26733CFA"/>
    <w:multiLevelType w:val="hybridMultilevel"/>
    <w:tmpl w:val="B4E8D93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271F063F"/>
    <w:multiLevelType w:val="hybridMultilevel"/>
    <w:tmpl w:val="AC76D2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7214DFE"/>
    <w:multiLevelType w:val="multilevel"/>
    <w:tmpl w:val="D89A32EC"/>
    <w:lvl w:ilvl="0">
      <w:start w:val="1"/>
      <w:numFmt w:val="decimal"/>
      <w:lvlText w:val="%1."/>
      <w:lvlJc w:val="left"/>
      <w:pPr>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28935CF4"/>
    <w:multiLevelType w:val="hybridMultilevel"/>
    <w:tmpl w:val="8412194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2B7A296E"/>
    <w:multiLevelType w:val="hybridMultilevel"/>
    <w:tmpl w:val="3EC0D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F980389"/>
    <w:multiLevelType w:val="hybridMultilevel"/>
    <w:tmpl w:val="BCF6994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32651AF3"/>
    <w:multiLevelType w:val="hybridMultilevel"/>
    <w:tmpl w:val="4650FC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483393E"/>
    <w:multiLevelType w:val="hybridMultilevel"/>
    <w:tmpl w:val="69E297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7515D1B"/>
    <w:multiLevelType w:val="multilevel"/>
    <w:tmpl w:val="42345884"/>
    <w:lvl w:ilvl="0">
      <w:start w:val="1"/>
      <w:numFmt w:val="bullet"/>
      <w:lvlText w:val="-"/>
      <w:lvlJc w:val="left"/>
      <w:pPr>
        <w:ind w:left="720" w:hanging="360"/>
      </w:pPr>
      <w:rPr>
        <w:rFonts w:ascii="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4" w15:restartNumberingAfterBreak="0">
    <w:nsid w:val="3B0E5856"/>
    <w:multiLevelType w:val="hybridMultilevel"/>
    <w:tmpl w:val="3F5E75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0D86F39"/>
    <w:multiLevelType w:val="hybridMultilevel"/>
    <w:tmpl w:val="4D22A2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455105B7"/>
    <w:multiLevelType w:val="hybridMultilevel"/>
    <w:tmpl w:val="BB4C08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96F7261"/>
    <w:multiLevelType w:val="multilevel"/>
    <w:tmpl w:val="9F1C9834"/>
    <w:styleLink w:val="WWNum26"/>
    <w:lvl w:ilvl="0">
      <w:numFmt w:val="bullet"/>
      <w:lvlText w:val=""/>
      <w:lvlJc w:val="left"/>
      <w:pPr>
        <w:ind w:left="720" w:hanging="360"/>
      </w:pPr>
      <w:rPr>
        <w:rFonts w:ascii="Symbol" w:hAnsi="Symbol"/>
      </w:rPr>
    </w:lvl>
    <w:lvl w:ilvl="1">
      <w:numFmt w:val="bullet"/>
      <w:lvlText w:val=""/>
      <w:lvlJc w:val="left"/>
      <w:pPr>
        <w:ind w:left="1440" w:hanging="360"/>
      </w:pPr>
      <w:rPr>
        <w:rFonts w:ascii="Symbol" w:hAnsi="Symbol"/>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8" w15:restartNumberingAfterBreak="0">
    <w:nsid w:val="497141D0"/>
    <w:multiLevelType w:val="hybridMultilevel"/>
    <w:tmpl w:val="2D56814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4AE60D4B"/>
    <w:multiLevelType w:val="hybridMultilevel"/>
    <w:tmpl w:val="406CD7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53B7E33"/>
    <w:multiLevelType w:val="hybridMultilevel"/>
    <w:tmpl w:val="597A14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59C0D2C"/>
    <w:multiLevelType w:val="hybridMultilevel"/>
    <w:tmpl w:val="07FA7C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5B43487"/>
    <w:multiLevelType w:val="multilevel"/>
    <w:tmpl w:val="2416B97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ascii="Arial" w:hAnsi="Arial" w:hint="default"/>
        <w:b/>
        <w:i/>
        <w:sz w:val="20"/>
        <w:szCs w:val="20"/>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33" w15:restartNumberingAfterBreak="0">
    <w:nsid w:val="56263E68"/>
    <w:multiLevelType w:val="hybridMultilevel"/>
    <w:tmpl w:val="D8BAED1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A5F45BE"/>
    <w:multiLevelType w:val="hybridMultilevel"/>
    <w:tmpl w:val="ABBCB9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EAA5B0D"/>
    <w:multiLevelType w:val="hybridMultilevel"/>
    <w:tmpl w:val="7D14D63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1DC028D"/>
    <w:multiLevelType w:val="hybridMultilevel"/>
    <w:tmpl w:val="579C7AF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653A27CB"/>
    <w:multiLevelType w:val="hybridMultilevel"/>
    <w:tmpl w:val="A6ACBA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6077894"/>
    <w:multiLevelType w:val="multilevel"/>
    <w:tmpl w:val="0F9E98EC"/>
    <w:styleLink w:val="WWNum3"/>
    <w:lvl w:ilvl="0">
      <w:start w:val="1"/>
      <w:numFmt w:val="decimal"/>
      <w:lvlText w:val="%1."/>
      <w:lvlJc w:val="left"/>
      <w:pPr>
        <w:ind w:left="720" w:hanging="360"/>
      </w:pPr>
    </w:lvl>
    <w:lvl w:ilvl="1">
      <w:start w:val="1"/>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1800" w:hanging="1440"/>
      </w:pPr>
    </w:lvl>
  </w:abstractNum>
  <w:abstractNum w:abstractNumId="39" w15:restartNumberingAfterBreak="0">
    <w:nsid w:val="67EA4F9F"/>
    <w:multiLevelType w:val="hybridMultilevel"/>
    <w:tmpl w:val="B1569E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9E54F22"/>
    <w:multiLevelType w:val="hybridMultilevel"/>
    <w:tmpl w:val="2626FD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098482D"/>
    <w:multiLevelType w:val="hybridMultilevel"/>
    <w:tmpl w:val="7004D9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1C67BF1"/>
    <w:multiLevelType w:val="hybridMultilevel"/>
    <w:tmpl w:val="31504AE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729A60EA"/>
    <w:multiLevelType w:val="hybridMultilevel"/>
    <w:tmpl w:val="835CC8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5C26B11"/>
    <w:multiLevelType w:val="hybridMultilevel"/>
    <w:tmpl w:val="90FA38E6"/>
    <w:lvl w:ilvl="0" w:tplc="FFFFFFFF">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766B2908"/>
    <w:multiLevelType w:val="hybridMultilevel"/>
    <w:tmpl w:val="82CAD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6E91780"/>
    <w:multiLevelType w:val="hybridMultilevel"/>
    <w:tmpl w:val="A00676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7B9506E"/>
    <w:multiLevelType w:val="hybridMultilevel"/>
    <w:tmpl w:val="BB983A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79F0418D"/>
    <w:multiLevelType w:val="hybridMultilevel"/>
    <w:tmpl w:val="FFC838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A085CA7"/>
    <w:multiLevelType w:val="hybridMultilevel"/>
    <w:tmpl w:val="96A4871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968366602">
    <w:abstractNumId w:val="32"/>
  </w:num>
  <w:num w:numId="2" w16cid:durableId="243994108">
    <w:abstractNumId w:val="17"/>
  </w:num>
  <w:num w:numId="3" w16cid:durableId="993679502">
    <w:abstractNumId w:val="4"/>
  </w:num>
  <w:num w:numId="4" w16cid:durableId="810639387">
    <w:abstractNumId w:val="39"/>
  </w:num>
  <w:num w:numId="5" w16cid:durableId="472797682">
    <w:abstractNumId w:val="40"/>
  </w:num>
  <w:num w:numId="6" w16cid:durableId="2038961901">
    <w:abstractNumId w:val="43"/>
  </w:num>
  <w:num w:numId="7" w16cid:durableId="1090201948">
    <w:abstractNumId w:val="6"/>
  </w:num>
  <w:num w:numId="8" w16cid:durableId="1156143808">
    <w:abstractNumId w:val="23"/>
  </w:num>
  <w:num w:numId="9" w16cid:durableId="1406802808">
    <w:abstractNumId w:val="20"/>
  </w:num>
  <w:num w:numId="10" w16cid:durableId="1746490352">
    <w:abstractNumId w:val="8"/>
  </w:num>
  <w:num w:numId="11" w16cid:durableId="1293290590">
    <w:abstractNumId w:val="41"/>
  </w:num>
  <w:num w:numId="12" w16cid:durableId="75788351">
    <w:abstractNumId w:val="29"/>
  </w:num>
  <w:num w:numId="13" w16cid:durableId="1550801041">
    <w:abstractNumId w:val="25"/>
  </w:num>
  <w:num w:numId="14" w16cid:durableId="1501652928">
    <w:abstractNumId w:val="7"/>
  </w:num>
  <w:num w:numId="15" w16cid:durableId="30306907">
    <w:abstractNumId w:val="16"/>
  </w:num>
  <w:num w:numId="16" w16cid:durableId="2019772637">
    <w:abstractNumId w:val="18"/>
  </w:num>
  <w:num w:numId="17" w16cid:durableId="1631858002">
    <w:abstractNumId w:val="10"/>
  </w:num>
  <w:num w:numId="18" w16cid:durableId="1159152532">
    <w:abstractNumId w:val="12"/>
  </w:num>
  <w:num w:numId="19" w16cid:durableId="978845707">
    <w:abstractNumId w:val="14"/>
  </w:num>
  <w:num w:numId="20" w16cid:durableId="565190213">
    <w:abstractNumId w:val="38"/>
  </w:num>
  <w:num w:numId="21" w16cid:durableId="1625039088">
    <w:abstractNumId w:val="42"/>
  </w:num>
  <w:num w:numId="22" w16cid:durableId="710882647">
    <w:abstractNumId w:val="13"/>
  </w:num>
  <w:num w:numId="23" w16cid:durableId="58746687">
    <w:abstractNumId w:val="27"/>
  </w:num>
  <w:num w:numId="24" w16cid:durableId="503085814">
    <w:abstractNumId w:val="44"/>
  </w:num>
  <w:num w:numId="25" w16cid:durableId="1234119426">
    <w:abstractNumId w:val="11"/>
  </w:num>
  <w:num w:numId="26" w16cid:durableId="503129699">
    <w:abstractNumId w:val="30"/>
  </w:num>
  <w:num w:numId="27" w16cid:durableId="1549610402">
    <w:abstractNumId w:val="48"/>
  </w:num>
  <w:num w:numId="28" w16cid:durableId="1895505860">
    <w:abstractNumId w:val="26"/>
  </w:num>
  <w:num w:numId="29" w16cid:durableId="928470264">
    <w:abstractNumId w:val="34"/>
  </w:num>
  <w:num w:numId="30" w16cid:durableId="1802186210">
    <w:abstractNumId w:val="22"/>
  </w:num>
  <w:num w:numId="31" w16cid:durableId="709189129">
    <w:abstractNumId w:val="45"/>
  </w:num>
  <w:num w:numId="32" w16cid:durableId="295184661">
    <w:abstractNumId w:val="9"/>
  </w:num>
  <w:num w:numId="33" w16cid:durableId="116879945">
    <w:abstractNumId w:val="37"/>
  </w:num>
  <w:num w:numId="34" w16cid:durableId="1655599412">
    <w:abstractNumId w:val="24"/>
  </w:num>
  <w:num w:numId="35" w16cid:durableId="1037392804">
    <w:abstractNumId w:val="5"/>
  </w:num>
  <w:num w:numId="36" w16cid:durableId="1519737406">
    <w:abstractNumId w:val="15"/>
  </w:num>
  <w:num w:numId="37" w16cid:durableId="1121456821">
    <w:abstractNumId w:val="19"/>
  </w:num>
  <w:num w:numId="38" w16cid:durableId="1358852355">
    <w:abstractNumId w:val="46"/>
  </w:num>
  <w:num w:numId="39" w16cid:durableId="1353459899">
    <w:abstractNumId w:val="1"/>
  </w:num>
  <w:num w:numId="40" w16cid:durableId="1778258453">
    <w:abstractNumId w:val="47"/>
  </w:num>
  <w:num w:numId="41" w16cid:durableId="1803301840">
    <w:abstractNumId w:val="3"/>
  </w:num>
  <w:num w:numId="42" w16cid:durableId="329529860">
    <w:abstractNumId w:val="0"/>
  </w:num>
  <w:num w:numId="43" w16cid:durableId="396440415">
    <w:abstractNumId w:val="2"/>
  </w:num>
  <w:num w:numId="44" w16cid:durableId="1134519680">
    <w:abstractNumId w:val="35"/>
  </w:num>
  <w:num w:numId="45" w16cid:durableId="1049498960">
    <w:abstractNumId w:val="33"/>
  </w:num>
  <w:num w:numId="46" w16cid:durableId="6518004">
    <w:abstractNumId w:val="49"/>
  </w:num>
  <w:num w:numId="47" w16cid:durableId="1310092584">
    <w:abstractNumId w:val="21"/>
  </w:num>
  <w:num w:numId="48" w16cid:durableId="29694963">
    <w:abstractNumId w:val="31"/>
  </w:num>
  <w:num w:numId="49" w16cid:durableId="2025546729">
    <w:abstractNumId w:val="36"/>
  </w:num>
  <w:num w:numId="50" w16cid:durableId="612521348">
    <w:abstractNumId w:val="28"/>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A13D7"/>
    <w:rsid w:val="00002DAB"/>
    <w:rsid w:val="00004BFE"/>
    <w:rsid w:val="00007099"/>
    <w:rsid w:val="00007DFD"/>
    <w:rsid w:val="000170A1"/>
    <w:rsid w:val="0002023A"/>
    <w:rsid w:val="000221F2"/>
    <w:rsid w:val="00022560"/>
    <w:rsid w:val="0002334E"/>
    <w:rsid w:val="00023C1C"/>
    <w:rsid w:val="00023F0B"/>
    <w:rsid w:val="00024BB0"/>
    <w:rsid w:val="00027BC5"/>
    <w:rsid w:val="00027FFD"/>
    <w:rsid w:val="00030CB9"/>
    <w:rsid w:val="000369A5"/>
    <w:rsid w:val="00040BF8"/>
    <w:rsid w:val="00042BD0"/>
    <w:rsid w:val="00044016"/>
    <w:rsid w:val="000445F4"/>
    <w:rsid w:val="00046B77"/>
    <w:rsid w:val="0005009F"/>
    <w:rsid w:val="00051E95"/>
    <w:rsid w:val="000554AD"/>
    <w:rsid w:val="00055EBB"/>
    <w:rsid w:val="00057025"/>
    <w:rsid w:val="00061A63"/>
    <w:rsid w:val="0006269E"/>
    <w:rsid w:val="00071648"/>
    <w:rsid w:val="00072186"/>
    <w:rsid w:val="000749CA"/>
    <w:rsid w:val="00075EA5"/>
    <w:rsid w:val="000760FC"/>
    <w:rsid w:val="000810CD"/>
    <w:rsid w:val="000847CD"/>
    <w:rsid w:val="00084A0A"/>
    <w:rsid w:val="000851D1"/>
    <w:rsid w:val="0008664E"/>
    <w:rsid w:val="000A2EBD"/>
    <w:rsid w:val="000A3463"/>
    <w:rsid w:val="000A46AC"/>
    <w:rsid w:val="000B0F44"/>
    <w:rsid w:val="000B12C2"/>
    <w:rsid w:val="000B1D6D"/>
    <w:rsid w:val="000B6226"/>
    <w:rsid w:val="000B63B7"/>
    <w:rsid w:val="000B6B9A"/>
    <w:rsid w:val="000C09FF"/>
    <w:rsid w:val="000C439A"/>
    <w:rsid w:val="000C5A86"/>
    <w:rsid w:val="000C723D"/>
    <w:rsid w:val="000D0713"/>
    <w:rsid w:val="000D0D03"/>
    <w:rsid w:val="000D2791"/>
    <w:rsid w:val="000D4018"/>
    <w:rsid w:val="000D58B4"/>
    <w:rsid w:val="000D597E"/>
    <w:rsid w:val="000D725C"/>
    <w:rsid w:val="000E0F38"/>
    <w:rsid w:val="000E32E1"/>
    <w:rsid w:val="000E6819"/>
    <w:rsid w:val="000F05A1"/>
    <w:rsid w:val="000F400A"/>
    <w:rsid w:val="000F75B5"/>
    <w:rsid w:val="000F7C9C"/>
    <w:rsid w:val="0010082E"/>
    <w:rsid w:val="00101657"/>
    <w:rsid w:val="00103B6A"/>
    <w:rsid w:val="00104BF9"/>
    <w:rsid w:val="001066E3"/>
    <w:rsid w:val="00107A9D"/>
    <w:rsid w:val="001100CB"/>
    <w:rsid w:val="0011037F"/>
    <w:rsid w:val="00110DC8"/>
    <w:rsid w:val="00113562"/>
    <w:rsid w:val="00113E4B"/>
    <w:rsid w:val="00114915"/>
    <w:rsid w:val="0011596A"/>
    <w:rsid w:val="001239C7"/>
    <w:rsid w:val="00126B3D"/>
    <w:rsid w:val="00130750"/>
    <w:rsid w:val="00131588"/>
    <w:rsid w:val="00134DB6"/>
    <w:rsid w:val="001355BE"/>
    <w:rsid w:val="00137DE5"/>
    <w:rsid w:val="001401B8"/>
    <w:rsid w:val="00144DDA"/>
    <w:rsid w:val="00144ED7"/>
    <w:rsid w:val="001457BE"/>
    <w:rsid w:val="00145AE0"/>
    <w:rsid w:val="0015256C"/>
    <w:rsid w:val="00153E54"/>
    <w:rsid w:val="00161A3D"/>
    <w:rsid w:val="00161DE0"/>
    <w:rsid w:val="0016343F"/>
    <w:rsid w:val="00164C97"/>
    <w:rsid w:val="00166A4D"/>
    <w:rsid w:val="00170701"/>
    <w:rsid w:val="00171CE1"/>
    <w:rsid w:val="0017444E"/>
    <w:rsid w:val="0017783E"/>
    <w:rsid w:val="00177BEA"/>
    <w:rsid w:val="00181546"/>
    <w:rsid w:val="00181F35"/>
    <w:rsid w:val="00182ED9"/>
    <w:rsid w:val="00183F97"/>
    <w:rsid w:val="0018493F"/>
    <w:rsid w:val="0018631B"/>
    <w:rsid w:val="00190907"/>
    <w:rsid w:val="001916CA"/>
    <w:rsid w:val="001A0E3F"/>
    <w:rsid w:val="001A4043"/>
    <w:rsid w:val="001A4264"/>
    <w:rsid w:val="001B0368"/>
    <w:rsid w:val="001B0E44"/>
    <w:rsid w:val="001B146C"/>
    <w:rsid w:val="001B24E5"/>
    <w:rsid w:val="001B3C42"/>
    <w:rsid w:val="001B54C5"/>
    <w:rsid w:val="001B56E6"/>
    <w:rsid w:val="001B647C"/>
    <w:rsid w:val="001B6D5C"/>
    <w:rsid w:val="001B7214"/>
    <w:rsid w:val="001C0460"/>
    <w:rsid w:val="001C07F7"/>
    <w:rsid w:val="001C205E"/>
    <w:rsid w:val="001C2854"/>
    <w:rsid w:val="001C3187"/>
    <w:rsid w:val="001C422C"/>
    <w:rsid w:val="001C4402"/>
    <w:rsid w:val="001D0186"/>
    <w:rsid w:val="001D2FD7"/>
    <w:rsid w:val="001D76D1"/>
    <w:rsid w:val="001E0463"/>
    <w:rsid w:val="001E12BC"/>
    <w:rsid w:val="001E2FBE"/>
    <w:rsid w:val="001E36E4"/>
    <w:rsid w:val="001E4089"/>
    <w:rsid w:val="001F3079"/>
    <w:rsid w:val="001F38A2"/>
    <w:rsid w:val="001F576A"/>
    <w:rsid w:val="002002F4"/>
    <w:rsid w:val="00200BA2"/>
    <w:rsid w:val="00202B39"/>
    <w:rsid w:val="002039DC"/>
    <w:rsid w:val="00204CCB"/>
    <w:rsid w:val="0020795B"/>
    <w:rsid w:val="00213556"/>
    <w:rsid w:val="00220F44"/>
    <w:rsid w:val="0022314E"/>
    <w:rsid w:val="002233DA"/>
    <w:rsid w:val="00225F85"/>
    <w:rsid w:val="00231FEE"/>
    <w:rsid w:val="00235F89"/>
    <w:rsid w:val="002364A0"/>
    <w:rsid w:val="00245044"/>
    <w:rsid w:val="00246684"/>
    <w:rsid w:val="002605B7"/>
    <w:rsid w:val="002653E6"/>
    <w:rsid w:val="00266078"/>
    <w:rsid w:val="00267ACE"/>
    <w:rsid w:val="00270F69"/>
    <w:rsid w:val="00271791"/>
    <w:rsid w:val="002758EE"/>
    <w:rsid w:val="00277C3C"/>
    <w:rsid w:val="0028004B"/>
    <w:rsid w:val="00280397"/>
    <w:rsid w:val="00280447"/>
    <w:rsid w:val="00285415"/>
    <w:rsid w:val="002858DA"/>
    <w:rsid w:val="002934A0"/>
    <w:rsid w:val="00296443"/>
    <w:rsid w:val="002A02FA"/>
    <w:rsid w:val="002A03CC"/>
    <w:rsid w:val="002A2575"/>
    <w:rsid w:val="002A3DCC"/>
    <w:rsid w:val="002A68D8"/>
    <w:rsid w:val="002A6F8C"/>
    <w:rsid w:val="002A7013"/>
    <w:rsid w:val="002B0357"/>
    <w:rsid w:val="002B34E7"/>
    <w:rsid w:val="002B38F3"/>
    <w:rsid w:val="002B5047"/>
    <w:rsid w:val="002B6A5A"/>
    <w:rsid w:val="002C1DDC"/>
    <w:rsid w:val="002C329A"/>
    <w:rsid w:val="002C3F22"/>
    <w:rsid w:val="002C416F"/>
    <w:rsid w:val="002C4C19"/>
    <w:rsid w:val="002C5004"/>
    <w:rsid w:val="002D2D6D"/>
    <w:rsid w:val="002E03F3"/>
    <w:rsid w:val="002E1C65"/>
    <w:rsid w:val="002E63A7"/>
    <w:rsid w:val="002E748E"/>
    <w:rsid w:val="002F29A5"/>
    <w:rsid w:val="002F373A"/>
    <w:rsid w:val="002F74D9"/>
    <w:rsid w:val="00302EFA"/>
    <w:rsid w:val="0030578D"/>
    <w:rsid w:val="0030799A"/>
    <w:rsid w:val="00310F17"/>
    <w:rsid w:val="003116A4"/>
    <w:rsid w:val="00312975"/>
    <w:rsid w:val="00312C34"/>
    <w:rsid w:val="003143FE"/>
    <w:rsid w:val="00316D47"/>
    <w:rsid w:val="00317F0F"/>
    <w:rsid w:val="003224F9"/>
    <w:rsid w:val="003250CB"/>
    <w:rsid w:val="00327583"/>
    <w:rsid w:val="00327BCF"/>
    <w:rsid w:val="00332F9C"/>
    <w:rsid w:val="0033411B"/>
    <w:rsid w:val="00335E86"/>
    <w:rsid w:val="003365D1"/>
    <w:rsid w:val="0033703D"/>
    <w:rsid w:val="00340991"/>
    <w:rsid w:val="00343E17"/>
    <w:rsid w:val="00344C5B"/>
    <w:rsid w:val="00345FFB"/>
    <w:rsid w:val="00346CD6"/>
    <w:rsid w:val="00363ABE"/>
    <w:rsid w:val="00366D4F"/>
    <w:rsid w:val="00372078"/>
    <w:rsid w:val="00372B3A"/>
    <w:rsid w:val="00373F34"/>
    <w:rsid w:val="0037659F"/>
    <w:rsid w:val="00385BAB"/>
    <w:rsid w:val="00385CA0"/>
    <w:rsid w:val="00390520"/>
    <w:rsid w:val="003911C8"/>
    <w:rsid w:val="00397442"/>
    <w:rsid w:val="003A1B39"/>
    <w:rsid w:val="003B0538"/>
    <w:rsid w:val="003B10D0"/>
    <w:rsid w:val="003B2281"/>
    <w:rsid w:val="003B388E"/>
    <w:rsid w:val="003B4667"/>
    <w:rsid w:val="003B68FB"/>
    <w:rsid w:val="003C093F"/>
    <w:rsid w:val="003C1817"/>
    <w:rsid w:val="003C21D3"/>
    <w:rsid w:val="003C2747"/>
    <w:rsid w:val="003C3277"/>
    <w:rsid w:val="003C3607"/>
    <w:rsid w:val="003C4C0E"/>
    <w:rsid w:val="003D4DBF"/>
    <w:rsid w:val="003E2E14"/>
    <w:rsid w:val="003E46F5"/>
    <w:rsid w:val="003E53B8"/>
    <w:rsid w:val="003E63E4"/>
    <w:rsid w:val="003F2C11"/>
    <w:rsid w:val="003F4FBD"/>
    <w:rsid w:val="003F565B"/>
    <w:rsid w:val="003F58AC"/>
    <w:rsid w:val="003F7319"/>
    <w:rsid w:val="003F7C64"/>
    <w:rsid w:val="003F7FDF"/>
    <w:rsid w:val="004008A0"/>
    <w:rsid w:val="00401382"/>
    <w:rsid w:val="004016CD"/>
    <w:rsid w:val="00402786"/>
    <w:rsid w:val="00405C2B"/>
    <w:rsid w:val="00412282"/>
    <w:rsid w:val="00417337"/>
    <w:rsid w:val="0042054D"/>
    <w:rsid w:val="00424F64"/>
    <w:rsid w:val="00426514"/>
    <w:rsid w:val="00430EBF"/>
    <w:rsid w:val="00430EF9"/>
    <w:rsid w:val="00431E45"/>
    <w:rsid w:val="004324C8"/>
    <w:rsid w:val="004340C7"/>
    <w:rsid w:val="0044100C"/>
    <w:rsid w:val="0044102F"/>
    <w:rsid w:val="00442D7E"/>
    <w:rsid w:val="00444A33"/>
    <w:rsid w:val="00450CA2"/>
    <w:rsid w:val="00453FAE"/>
    <w:rsid w:val="00454F65"/>
    <w:rsid w:val="00457640"/>
    <w:rsid w:val="00457A23"/>
    <w:rsid w:val="004619CB"/>
    <w:rsid w:val="0046417A"/>
    <w:rsid w:val="00465FCF"/>
    <w:rsid w:val="0046646C"/>
    <w:rsid w:val="00466731"/>
    <w:rsid w:val="0047046C"/>
    <w:rsid w:val="00470F34"/>
    <w:rsid w:val="00472B37"/>
    <w:rsid w:val="00474D46"/>
    <w:rsid w:val="00487743"/>
    <w:rsid w:val="00491FC9"/>
    <w:rsid w:val="0049283E"/>
    <w:rsid w:val="00493632"/>
    <w:rsid w:val="004948C1"/>
    <w:rsid w:val="004961AF"/>
    <w:rsid w:val="004A0A4A"/>
    <w:rsid w:val="004A218E"/>
    <w:rsid w:val="004A514B"/>
    <w:rsid w:val="004A5D2E"/>
    <w:rsid w:val="004A62B4"/>
    <w:rsid w:val="004A6604"/>
    <w:rsid w:val="004B0A25"/>
    <w:rsid w:val="004B231E"/>
    <w:rsid w:val="004B3DA8"/>
    <w:rsid w:val="004B41B5"/>
    <w:rsid w:val="004C0C48"/>
    <w:rsid w:val="004C7A31"/>
    <w:rsid w:val="004D1B93"/>
    <w:rsid w:val="004D28AA"/>
    <w:rsid w:val="004D58B7"/>
    <w:rsid w:val="004D5D99"/>
    <w:rsid w:val="004D75EC"/>
    <w:rsid w:val="004F125E"/>
    <w:rsid w:val="004F155C"/>
    <w:rsid w:val="004F5F6C"/>
    <w:rsid w:val="004F70B7"/>
    <w:rsid w:val="004F72C4"/>
    <w:rsid w:val="004F7339"/>
    <w:rsid w:val="004F7FD8"/>
    <w:rsid w:val="00501E58"/>
    <w:rsid w:val="00504DFD"/>
    <w:rsid w:val="00512979"/>
    <w:rsid w:val="005130EB"/>
    <w:rsid w:val="005138C2"/>
    <w:rsid w:val="005145A7"/>
    <w:rsid w:val="00514748"/>
    <w:rsid w:val="00515915"/>
    <w:rsid w:val="005159EC"/>
    <w:rsid w:val="00517080"/>
    <w:rsid w:val="005216CE"/>
    <w:rsid w:val="00521C1A"/>
    <w:rsid w:val="005220F9"/>
    <w:rsid w:val="005229BE"/>
    <w:rsid w:val="00524D4C"/>
    <w:rsid w:val="00525DDC"/>
    <w:rsid w:val="005278BC"/>
    <w:rsid w:val="0053021D"/>
    <w:rsid w:val="00530243"/>
    <w:rsid w:val="00534DDC"/>
    <w:rsid w:val="00535E48"/>
    <w:rsid w:val="00545C8D"/>
    <w:rsid w:val="0054718C"/>
    <w:rsid w:val="00552E00"/>
    <w:rsid w:val="00553FF5"/>
    <w:rsid w:val="00554154"/>
    <w:rsid w:val="00561986"/>
    <w:rsid w:val="00563945"/>
    <w:rsid w:val="00563AC2"/>
    <w:rsid w:val="005640E4"/>
    <w:rsid w:val="00567F21"/>
    <w:rsid w:val="0057456D"/>
    <w:rsid w:val="00577AFC"/>
    <w:rsid w:val="0058042B"/>
    <w:rsid w:val="0058077E"/>
    <w:rsid w:val="00584BED"/>
    <w:rsid w:val="0058523B"/>
    <w:rsid w:val="005857BE"/>
    <w:rsid w:val="00587A95"/>
    <w:rsid w:val="00587CD3"/>
    <w:rsid w:val="00592A16"/>
    <w:rsid w:val="00594407"/>
    <w:rsid w:val="0059484B"/>
    <w:rsid w:val="0059571D"/>
    <w:rsid w:val="00597C6A"/>
    <w:rsid w:val="005A007C"/>
    <w:rsid w:val="005A3140"/>
    <w:rsid w:val="005A3BDE"/>
    <w:rsid w:val="005B0FD1"/>
    <w:rsid w:val="005B22A1"/>
    <w:rsid w:val="005B3769"/>
    <w:rsid w:val="005B393B"/>
    <w:rsid w:val="005B437B"/>
    <w:rsid w:val="005C07E3"/>
    <w:rsid w:val="005C58BA"/>
    <w:rsid w:val="005C63F0"/>
    <w:rsid w:val="005C6DCC"/>
    <w:rsid w:val="005D1ABA"/>
    <w:rsid w:val="005D22B0"/>
    <w:rsid w:val="005D2EDF"/>
    <w:rsid w:val="005D5460"/>
    <w:rsid w:val="005D6B3C"/>
    <w:rsid w:val="005D7084"/>
    <w:rsid w:val="005D7A73"/>
    <w:rsid w:val="005E0DEC"/>
    <w:rsid w:val="005E2C2F"/>
    <w:rsid w:val="005E463D"/>
    <w:rsid w:val="005E49F2"/>
    <w:rsid w:val="005E6701"/>
    <w:rsid w:val="005E7C6E"/>
    <w:rsid w:val="005E7ED3"/>
    <w:rsid w:val="005F04EC"/>
    <w:rsid w:val="005F064D"/>
    <w:rsid w:val="005F1B8B"/>
    <w:rsid w:val="005F3CA6"/>
    <w:rsid w:val="005F4C5C"/>
    <w:rsid w:val="005F6F29"/>
    <w:rsid w:val="0060354D"/>
    <w:rsid w:val="00610703"/>
    <w:rsid w:val="00610EE6"/>
    <w:rsid w:val="006120BB"/>
    <w:rsid w:val="006121A6"/>
    <w:rsid w:val="006133F4"/>
    <w:rsid w:val="00614433"/>
    <w:rsid w:val="006159EC"/>
    <w:rsid w:val="00615ED6"/>
    <w:rsid w:val="006167CA"/>
    <w:rsid w:val="00617D8B"/>
    <w:rsid w:val="00620053"/>
    <w:rsid w:val="006215C4"/>
    <w:rsid w:val="00621F3F"/>
    <w:rsid w:val="006229DE"/>
    <w:rsid w:val="006300D3"/>
    <w:rsid w:val="006328E2"/>
    <w:rsid w:val="006345C7"/>
    <w:rsid w:val="00634B50"/>
    <w:rsid w:val="00634F72"/>
    <w:rsid w:val="006518E3"/>
    <w:rsid w:val="00651D66"/>
    <w:rsid w:val="00652265"/>
    <w:rsid w:val="00653962"/>
    <w:rsid w:val="00660986"/>
    <w:rsid w:val="00661C26"/>
    <w:rsid w:val="00662C16"/>
    <w:rsid w:val="0066415C"/>
    <w:rsid w:val="006663A1"/>
    <w:rsid w:val="00667BF6"/>
    <w:rsid w:val="00670140"/>
    <w:rsid w:val="00670862"/>
    <w:rsid w:val="00671C48"/>
    <w:rsid w:val="00672C2C"/>
    <w:rsid w:val="006752A0"/>
    <w:rsid w:val="0067616A"/>
    <w:rsid w:val="00677D32"/>
    <w:rsid w:val="00681099"/>
    <w:rsid w:val="0068123A"/>
    <w:rsid w:val="00682640"/>
    <w:rsid w:val="006829E9"/>
    <w:rsid w:val="00684BF7"/>
    <w:rsid w:val="00685664"/>
    <w:rsid w:val="0069046E"/>
    <w:rsid w:val="0069162F"/>
    <w:rsid w:val="006A0645"/>
    <w:rsid w:val="006A1DC4"/>
    <w:rsid w:val="006A2965"/>
    <w:rsid w:val="006A2D62"/>
    <w:rsid w:val="006A685F"/>
    <w:rsid w:val="006A7672"/>
    <w:rsid w:val="006B0EA1"/>
    <w:rsid w:val="006B2F60"/>
    <w:rsid w:val="006B35F3"/>
    <w:rsid w:val="006B537C"/>
    <w:rsid w:val="006B7081"/>
    <w:rsid w:val="006C1817"/>
    <w:rsid w:val="006C4DB3"/>
    <w:rsid w:val="006C56B0"/>
    <w:rsid w:val="006C5D34"/>
    <w:rsid w:val="006C6199"/>
    <w:rsid w:val="006D4C8B"/>
    <w:rsid w:val="006D5701"/>
    <w:rsid w:val="006D6393"/>
    <w:rsid w:val="006D6A85"/>
    <w:rsid w:val="006D75C7"/>
    <w:rsid w:val="006E2CE4"/>
    <w:rsid w:val="006E48E1"/>
    <w:rsid w:val="006F07C5"/>
    <w:rsid w:val="006F36DF"/>
    <w:rsid w:val="006F4E64"/>
    <w:rsid w:val="006F64CB"/>
    <w:rsid w:val="006F67D4"/>
    <w:rsid w:val="006F7C56"/>
    <w:rsid w:val="00700603"/>
    <w:rsid w:val="00706618"/>
    <w:rsid w:val="00710DFA"/>
    <w:rsid w:val="0071196D"/>
    <w:rsid w:val="00711DC9"/>
    <w:rsid w:val="007159AA"/>
    <w:rsid w:val="00715B92"/>
    <w:rsid w:val="00717180"/>
    <w:rsid w:val="00717614"/>
    <w:rsid w:val="00720BB3"/>
    <w:rsid w:val="007222D7"/>
    <w:rsid w:val="00722607"/>
    <w:rsid w:val="007236CF"/>
    <w:rsid w:val="00724876"/>
    <w:rsid w:val="00727ADF"/>
    <w:rsid w:val="0073098A"/>
    <w:rsid w:val="00730F04"/>
    <w:rsid w:val="0073469C"/>
    <w:rsid w:val="00736529"/>
    <w:rsid w:val="00736FCF"/>
    <w:rsid w:val="00741441"/>
    <w:rsid w:val="007458DB"/>
    <w:rsid w:val="00745D51"/>
    <w:rsid w:val="0074785F"/>
    <w:rsid w:val="007548A1"/>
    <w:rsid w:val="00761E8F"/>
    <w:rsid w:val="00763E1F"/>
    <w:rsid w:val="0076559E"/>
    <w:rsid w:val="007670FB"/>
    <w:rsid w:val="0077067D"/>
    <w:rsid w:val="00771BF5"/>
    <w:rsid w:val="0077463E"/>
    <w:rsid w:val="00774B7C"/>
    <w:rsid w:val="0077538C"/>
    <w:rsid w:val="00775A44"/>
    <w:rsid w:val="007775EC"/>
    <w:rsid w:val="00781CA0"/>
    <w:rsid w:val="00782B6E"/>
    <w:rsid w:val="00784543"/>
    <w:rsid w:val="007851CB"/>
    <w:rsid w:val="0078549F"/>
    <w:rsid w:val="007904EF"/>
    <w:rsid w:val="00792F56"/>
    <w:rsid w:val="0079549A"/>
    <w:rsid w:val="0079598B"/>
    <w:rsid w:val="00795F80"/>
    <w:rsid w:val="00796197"/>
    <w:rsid w:val="007A0490"/>
    <w:rsid w:val="007A2B9F"/>
    <w:rsid w:val="007A50AB"/>
    <w:rsid w:val="007A51E8"/>
    <w:rsid w:val="007A740E"/>
    <w:rsid w:val="007A7C38"/>
    <w:rsid w:val="007B39CD"/>
    <w:rsid w:val="007B558F"/>
    <w:rsid w:val="007B5E9D"/>
    <w:rsid w:val="007B6F56"/>
    <w:rsid w:val="007C148B"/>
    <w:rsid w:val="007C1D23"/>
    <w:rsid w:val="007C36D9"/>
    <w:rsid w:val="007C4519"/>
    <w:rsid w:val="007C6D3F"/>
    <w:rsid w:val="007CD669"/>
    <w:rsid w:val="007D2508"/>
    <w:rsid w:val="007D2559"/>
    <w:rsid w:val="007D5A4D"/>
    <w:rsid w:val="007D5DD6"/>
    <w:rsid w:val="007D6CBD"/>
    <w:rsid w:val="007E0B7F"/>
    <w:rsid w:val="007E4CEA"/>
    <w:rsid w:val="007F1B67"/>
    <w:rsid w:val="007F322D"/>
    <w:rsid w:val="007F39C5"/>
    <w:rsid w:val="007F6CEE"/>
    <w:rsid w:val="007F717E"/>
    <w:rsid w:val="007F770C"/>
    <w:rsid w:val="00802327"/>
    <w:rsid w:val="0080283B"/>
    <w:rsid w:val="00802854"/>
    <w:rsid w:val="00804E31"/>
    <w:rsid w:val="00806109"/>
    <w:rsid w:val="00810D6E"/>
    <w:rsid w:val="00812575"/>
    <w:rsid w:val="008140BC"/>
    <w:rsid w:val="0081557B"/>
    <w:rsid w:val="008169C5"/>
    <w:rsid w:val="0082154A"/>
    <w:rsid w:val="00823233"/>
    <w:rsid w:val="00823249"/>
    <w:rsid w:val="0082434D"/>
    <w:rsid w:val="00824486"/>
    <w:rsid w:val="008252D2"/>
    <w:rsid w:val="008269A3"/>
    <w:rsid w:val="00827033"/>
    <w:rsid w:val="00831E0C"/>
    <w:rsid w:val="00832CA8"/>
    <w:rsid w:val="00840CF7"/>
    <w:rsid w:val="008441C8"/>
    <w:rsid w:val="00844792"/>
    <w:rsid w:val="008450B8"/>
    <w:rsid w:val="00847C65"/>
    <w:rsid w:val="00853CED"/>
    <w:rsid w:val="008578F7"/>
    <w:rsid w:val="00857BEB"/>
    <w:rsid w:val="00857FF2"/>
    <w:rsid w:val="00862589"/>
    <w:rsid w:val="0086464D"/>
    <w:rsid w:val="0087161F"/>
    <w:rsid w:val="00871B72"/>
    <w:rsid w:val="008862B6"/>
    <w:rsid w:val="00886ED8"/>
    <w:rsid w:val="008870E2"/>
    <w:rsid w:val="008900CD"/>
    <w:rsid w:val="00891389"/>
    <w:rsid w:val="00896F8E"/>
    <w:rsid w:val="008A4344"/>
    <w:rsid w:val="008A6DA7"/>
    <w:rsid w:val="008B16A4"/>
    <w:rsid w:val="008B3A3D"/>
    <w:rsid w:val="008B47BD"/>
    <w:rsid w:val="008B5A63"/>
    <w:rsid w:val="008B7288"/>
    <w:rsid w:val="008B7632"/>
    <w:rsid w:val="008B7F30"/>
    <w:rsid w:val="008C0880"/>
    <w:rsid w:val="008C5ED3"/>
    <w:rsid w:val="008D02D9"/>
    <w:rsid w:val="008D181E"/>
    <w:rsid w:val="008D29F7"/>
    <w:rsid w:val="008D2AE2"/>
    <w:rsid w:val="008D33E7"/>
    <w:rsid w:val="008D54AC"/>
    <w:rsid w:val="008E346A"/>
    <w:rsid w:val="008E4128"/>
    <w:rsid w:val="008E42C3"/>
    <w:rsid w:val="008E4996"/>
    <w:rsid w:val="008E4E24"/>
    <w:rsid w:val="008E5178"/>
    <w:rsid w:val="008E573C"/>
    <w:rsid w:val="008E7334"/>
    <w:rsid w:val="008F27AF"/>
    <w:rsid w:val="008F3B64"/>
    <w:rsid w:val="008F4E76"/>
    <w:rsid w:val="008F6ABD"/>
    <w:rsid w:val="00901B33"/>
    <w:rsid w:val="00905954"/>
    <w:rsid w:val="0090779E"/>
    <w:rsid w:val="0091026A"/>
    <w:rsid w:val="00911877"/>
    <w:rsid w:val="00912BAD"/>
    <w:rsid w:val="00913639"/>
    <w:rsid w:val="00915356"/>
    <w:rsid w:val="00916171"/>
    <w:rsid w:val="00920CC9"/>
    <w:rsid w:val="009210C0"/>
    <w:rsid w:val="009262F2"/>
    <w:rsid w:val="00926324"/>
    <w:rsid w:val="009314D8"/>
    <w:rsid w:val="0093361A"/>
    <w:rsid w:val="00937BB5"/>
    <w:rsid w:val="0094097E"/>
    <w:rsid w:val="00940AEF"/>
    <w:rsid w:val="009460EB"/>
    <w:rsid w:val="00947C98"/>
    <w:rsid w:val="00953AD6"/>
    <w:rsid w:val="00954CA9"/>
    <w:rsid w:val="00955DDB"/>
    <w:rsid w:val="00965492"/>
    <w:rsid w:val="00966396"/>
    <w:rsid w:val="00966683"/>
    <w:rsid w:val="009727B3"/>
    <w:rsid w:val="00973169"/>
    <w:rsid w:val="00973516"/>
    <w:rsid w:val="00975621"/>
    <w:rsid w:val="00976B1D"/>
    <w:rsid w:val="00976E82"/>
    <w:rsid w:val="00982261"/>
    <w:rsid w:val="00996257"/>
    <w:rsid w:val="00997346"/>
    <w:rsid w:val="009A37EB"/>
    <w:rsid w:val="009A3807"/>
    <w:rsid w:val="009A50EB"/>
    <w:rsid w:val="009A557F"/>
    <w:rsid w:val="009A74C7"/>
    <w:rsid w:val="009B30D8"/>
    <w:rsid w:val="009B3B7B"/>
    <w:rsid w:val="009B4A23"/>
    <w:rsid w:val="009B69D0"/>
    <w:rsid w:val="009C3181"/>
    <w:rsid w:val="009D5DB8"/>
    <w:rsid w:val="009E5FFC"/>
    <w:rsid w:val="009E602F"/>
    <w:rsid w:val="009E6F1C"/>
    <w:rsid w:val="009F0F45"/>
    <w:rsid w:val="009F31AF"/>
    <w:rsid w:val="009F55B3"/>
    <w:rsid w:val="009F5B90"/>
    <w:rsid w:val="00A002F0"/>
    <w:rsid w:val="00A02196"/>
    <w:rsid w:val="00A02467"/>
    <w:rsid w:val="00A076FB"/>
    <w:rsid w:val="00A1112D"/>
    <w:rsid w:val="00A12819"/>
    <w:rsid w:val="00A12EE1"/>
    <w:rsid w:val="00A1304C"/>
    <w:rsid w:val="00A1551A"/>
    <w:rsid w:val="00A1653C"/>
    <w:rsid w:val="00A17927"/>
    <w:rsid w:val="00A20D72"/>
    <w:rsid w:val="00A229D9"/>
    <w:rsid w:val="00A23578"/>
    <w:rsid w:val="00A33D7F"/>
    <w:rsid w:val="00A3426B"/>
    <w:rsid w:val="00A3783F"/>
    <w:rsid w:val="00A414C0"/>
    <w:rsid w:val="00A4717B"/>
    <w:rsid w:val="00A5254F"/>
    <w:rsid w:val="00A61A3E"/>
    <w:rsid w:val="00A63263"/>
    <w:rsid w:val="00A65C92"/>
    <w:rsid w:val="00A721F8"/>
    <w:rsid w:val="00A755C6"/>
    <w:rsid w:val="00A77AAC"/>
    <w:rsid w:val="00A91A7C"/>
    <w:rsid w:val="00AA1B02"/>
    <w:rsid w:val="00AA291A"/>
    <w:rsid w:val="00AA6A1E"/>
    <w:rsid w:val="00AA78C3"/>
    <w:rsid w:val="00AB3EF5"/>
    <w:rsid w:val="00AB411A"/>
    <w:rsid w:val="00AC2081"/>
    <w:rsid w:val="00AC6B23"/>
    <w:rsid w:val="00AC6C21"/>
    <w:rsid w:val="00AC7C87"/>
    <w:rsid w:val="00AD02AE"/>
    <w:rsid w:val="00AD0AD1"/>
    <w:rsid w:val="00AD1F30"/>
    <w:rsid w:val="00AD2EC2"/>
    <w:rsid w:val="00AD4D6B"/>
    <w:rsid w:val="00AD6E74"/>
    <w:rsid w:val="00AD7753"/>
    <w:rsid w:val="00AE13B1"/>
    <w:rsid w:val="00AE1CC6"/>
    <w:rsid w:val="00AE310C"/>
    <w:rsid w:val="00AE42FD"/>
    <w:rsid w:val="00AF07A5"/>
    <w:rsid w:val="00AF2500"/>
    <w:rsid w:val="00B00281"/>
    <w:rsid w:val="00B02175"/>
    <w:rsid w:val="00B04559"/>
    <w:rsid w:val="00B06732"/>
    <w:rsid w:val="00B10BA6"/>
    <w:rsid w:val="00B158A0"/>
    <w:rsid w:val="00B17E1F"/>
    <w:rsid w:val="00B20000"/>
    <w:rsid w:val="00B23774"/>
    <w:rsid w:val="00B2395F"/>
    <w:rsid w:val="00B23A9D"/>
    <w:rsid w:val="00B26B90"/>
    <w:rsid w:val="00B364AF"/>
    <w:rsid w:val="00B365F8"/>
    <w:rsid w:val="00B411D3"/>
    <w:rsid w:val="00B46BDD"/>
    <w:rsid w:val="00B47A35"/>
    <w:rsid w:val="00B47F3D"/>
    <w:rsid w:val="00B57106"/>
    <w:rsid w:val="00B60077"/>
    <w:rsid w:val="00B6089B"/>
    <w:rsid w:val="00B60F21"/>
    <w:rsid w:val="00B61637"/>
    <w:rsid w:val="00B61DC6"/>
    <w:rsid w:val="00B62944"/>
    <w:rsid w:val="00B64231"/>
    <w:rsid w:val="00B648B7"/>
    <w:rsid w:val="00B648F7"/>
    <w:rsid w:val="00B653B8"/>
    <w:rsid w:val="00B65DAF"/>
    <w:rsid w:val="00B65F0D"/>
    <w:rsid w:val="00B66311"/>
    <w:rsid w:val="00B66F8C"/>
    <w:rsid w:val="00B7037D"/>
    <w:rsid w:val="00B757BF"/>
    <w:rsid w:val="00B776EA"/>
    <w:rsid w:val="00B77DC3"/>
    <w:rsid w:val="00B8431A"/>
    <w:rsid w:val="00B84FD5"/>
    <w:rsid w:val="00B85138"/>
    <w:rsid w:val="00B868E9"/>
    <w:rsid w:val="00B869DC"/>
    <w:rsid w:val="00B87005"/>
    <w:rsid w:val="00B949B4"/>
    <w:rsid w:val="00B95F3E"/>
    <w:rsid w:val="00B972FC"/>
    <w:rsid w:val="00BA04CE"/>
    <w:rsid w:val="00BA061D"/>
    <w:rsid w:val="00BA1D24"/>
    <w:rsid w:val="00BA35F4"/>
    <w:rsid w:val="00BA3672"/>
    <w:rsid w:val="00BA36BC"/>
    <w:rsid w:val="00BA4239"/>
    <w:rsid w:val="00BA5D24"/>
    <w:rsid w:val="00BA69CA"/>
    <w:rsid w:val="00BA736A"/>
    <w:rsid w:val="00BA7FC6"/>
    <w:rsid w:val="00BB7E85"/>
    <w:rsid w:val="00BB7F9C"/>
    <w:rsid w:val="00BC1E73"/>
    <w:rsid w:val="00BC3EB3"/>
    <w:rsid w:val="00BC5211"/>
    <w:rsid w:val="00BC6DFB"/>
    <w:rsid w:val="00BC7F27"/>
    <w:rsid w:val="00BC7F38"/>
    <w:rsid w:val="00BD013F"/>
    <w:rsid w:val="00BD12A9"/>
    <w:rsid w:val="00BD442E"/>
    <w:rsid w:val="00BD479C"/>
    <w:rsid w:val="00BD6000"/>
    <w:rsid w:val="00BE39A8"/>
    <w:rsid w:val="00BE478A"/>
    <w:rsid w:val="00BF0B8A"/>
    <w:rsid w:val="00BF2E88"/>
    <w:rsid w:val="00BF7433"/>
    <w:rsid w:val="00C010FA"/>
    <w:rsid w:val="00C023DA"/>
    <w:rsid w:val="00C03C5E"/>
    <w:rsid w:val="00C04070"/>
    <w:rsid w:val="00C11CE0"/>
    <w:rsid w:val="00C12A14"/>
    <w:rsid w:val="00C12BE7"/>
    <w:rsid w:val="00C144EE"/>
    <w:rsid w:val="00C15B2B"/>
    <w:rsid w:val="00C15E8F"/>
    <w:rsid w:val="00C21CB2"/>
    <w:rsid w:val="00C221C8"/>
    <w:rsid w:val="00C230E6"/>
    <w:rsid w:val="00C24936"/>
    <w:rsid w:val="00C259CE"/>
    <w:rsid w:val="00C35A5E"/>
    <w:rsid w:val="00C360EA"/>
    <w:rsid w:val="00C375C5"/>
    <w:rsid w:val="00C419E0"/>
    <w:rsid w:val="00C45A9F"/>
    <w:rsid w:val="00C46A10"/>
    <w:rsid w:val="00C53882"/>
    <w:rsid w:val="00C53BEB"/>
    <w:rsid w:val="00C5400E"/>
    <w:rsid w:val="00C5517C"/>
    <w:rsid w:val="00C569CD"/>
    <w:rsid w:val="00C6256A"/>
    <w:rsid w:val="00C63716"/>
    <w:rsid w:val="00C6468D"/>
    <w:rsid w:val="00C669EF"/>
    <w:rsid w:val="00C673D1"/>
    <w:rsid w:val="00C70AE3"/>
    <w:rsid w:val="00C70E7A"/>
    <w:rsid w:val="00C7271C"/>
    <w:rsid w:val="00C84DEB"/>
    <w:rsid w:val="00C85899"/>
    <w:rsid w:val="00C8711E"/>
    <w:rsid w:val="00C87FCF"/>
    <w:rsid w:val="00C91A16"/>
    <w:rsid w:val="00CA0DC2"/>
    <w:rsid w:val="00CA3B6B"/>
    <w:rsid w:val="00CA4842"/>
    <w:rsid w:val="00CA5028"/>
    <w:rsid w:val="00CA52DF"/>
    <w:rsid w:val="00CA6711"/>
    <w:rsid w:val="00CB3A7F"/>
    <w:rsid w:val="00CB3EEC"/>
    <w:rsid w:val="00CB4EDB"/>
    <w:rsid w:val="00CB51A5"/>
    <w:rsid w:val="00CB7A4B"/>
    <w:rsid w:val="00CC10DA"/>
    <w:rsid w:val="00CC2727"/>
    <w:rsid w:val="00CC693D"/>
    <w:rsid w:val="00CC6C08"/>
    <w:rsid w:val="00CD03B9"/>
    <w:rsid w:val="00CD2F0E"/>
    <w:rsid w:val="00CD5FBD"/>
    <w:rsid w:val="00CD64F1"/>
    <w:rsid w:val="00CD7B1E"/>
    <w:rsid w:val="00CE1739"/>
    <w:rsid w:val="00CE20A8"/>
    <w:rsid w:val="00CE2130"/>
    <w:rsid w:val="00CE3BAD"/>
    <w:rsid w:val="00CE4DDC"/>
    <w:rsid w:val="00CF1EDC"/>
    <w:rsid w:val="00CF26D5"/>
    <w:rsid w:val="00CF56FB"/>
    <w:rsid w:val="00CF60B9"/>
    <w:rsid w:val="00CF67D0"/>
    <w:rsid w:val="00D00F3F"/>
    <w:rsid w:val="00D0311E"/>
    <w:rsid w:val="00D05798"/>
    <w:rsid w:val="00D0626D"/>
    <w:rsid w:val="00D118CA"/>
    <w:rsid w:val="00D12501"/>
    <w:rsid w:val="00D13E30"/>
    <w:rsid w:val="00D223B7"/>
    <w:rsid w:val="00D23229"/>
    <w:rsid w:val="00D243C6"/>
    <w:rsid w:val="00D25F7B"/>
    <w:rsid w:val="00D26A47"/>
    <w:rsid w:val="00D31900"/>
    <w:rsid w:val="00D33EFF"/>
    <w:rsid w:val="00D35E60"/>
    <w:rsid w:val="00D41279"/>
    <w:rsid w:val="00D4292B"/>
    <w:rsid w:val="00D43AD3"/>
    <w:rsid w:val="00D45A9C"/>
    <w:rsid w:val="00D46634"/>
    <w:rsid w:val="00D46839"/>
    <w:rsid w:val="00D472F5"/>
    <w:rsid w:val="00D50DB5"/>
    <w:rsid w:val="00D51FC3"/>
    <w:rsid w:val="00D57E02"/>
    <w:rsid w:val="00D6426B"/>
    <w:rsid w:val="00D706B0"/>
    <w:rsid w:val="00D72A3D"/>
    <w:rsid w:val="00D7330E"/>
    <w:rsid w:val="00D76268"/>
    <w:rsid w:val="00D777DE"/>
    <w:rsid w:val="00D77840"/>
    <w:rsid w:val="00D84913"/>
    <w:rsid w:val="00D85415"/>
    <w:rsid w:val="00D87432"/>
    <w:rsid w:val="00D87908"/>
    <w:rsid w:val="00D900AC"/>
    <w:rsid w:val="00D91DE2"/>
    <w:rsid w:val="00D95EA7"/>
    <w:rsid w:val="00D963E1"/>
    <w:rsid w:val="00DA066F"/>
    <w:rsid w:val="00DA2107"/>
    <w:rsid w:val="00DA2E7D"/>
    <w:rsid w:val="00DA2EC9"/>
    <w:rsid w:val="00DA3CAB"/>
    <w:rsid w:val="00DA613B"/>
    <w:rsid w:val="00DA6C36"/>
    <w:rsid w:val="00DA7B7B"/>
    <w:rsid w:val="00DA7DB8"/>
    <w:rsid w:val="00DB072D"/>
    <w:rsid w:val="00DB2E28"/>
    <w:rsid w:val="00DB60FB"/>
    <w:rsid w:val="00DB7F9E"/>
    <w:rsid w:val="00DC1B78"/>
    <w:rsid w:val="00DC555B"/>
    <w:rsid w:val="00DC7CF5"/>
    <w:rsid w:val="00DD1179"/>
    <w:rsid w:val="00DD1A9A"/>
    <w:rsid w:val="00DD1D69"/>
    <w:rsid w:val="00DD211D"/>
    <w:rsid w:val="00DD67B5"/>
    <w:rsid w:val="00DD6FA9"/>
    <w:rsid w:val="00DE19FD"/>
    <w:rsid w:val="00DE3628"/>
    <w:rsid w:val="00DF0481"/>
    <w:rsid w:val="00DF12E0"/>
    <w:rsid w:val="00DF1B4E"/>
    <w:rsid w:val="00DF4AB7"/>
    <w:rsid w:val="00DF5190"/>
    <w:rsid w:val="00E019B4"/>
    <w:rsid w:val="00E03307"/>
    <w:rsid w:val="00E04899"/>
    <w:rsid w:val="00E0677F"/>
    <w:rsid w:val="00E073DA"/>
    <w:rsid w:val="00E100E2"/>
    <w:rsid w:val="00E1305D"/>
    <w:rsid w:val="00E13562"/>
    <w:rsid w:val="00E15284"/>
    <w:rsid w:val="00E16454"/>
    <w:rsid w:val="00E22243"/>
    <w:rsid w:val="00E2608E"/>
    <w:rsid w:val="00E2643E"/>
    <w:rsid w:val="00E3557A"/>
    <w:rsid w:val="00E356FC"/>
    <w:rsid w:val="00E36B91"/>
    <w:rsid w:val="00E41F22"/>
    <w:rsid w:val="00E43E22"/>
    <w:rsid w:val="00E5092A"/>
    <w:rsid w:val="00E51F4C"/>
    <w:rsid w:val="00E5559A"/>
    <w:rsid w:val="00E57831"/>
    <w:rsid w:val="00E638BC"/>
    <w:rsid w:val="00E70B5C"/>
    <w:rsid w:val="00E7104D"/>
    <w:rsid w:val="00E71B09"/>
    <w:rsid w:val="00E71B35"/>
    <w:rsid w:val="00E7589F"/>
    <w:rsid w:val="00E77408"/>
    <w:rsid w:val="00E8572B"/>
    <w:rsid w:val="00E90189"/>
    <w:rsid w:val="00E9256F"/>
    <w:rsid w:val="00E93DE1"/>
    <w:rsid w:val="00E95135"/>
    <w:rsid w:val="00E9598A"/>
    <w:rsid w:val="00E959E3"/>
    <w:rsid w:val="00E9789B"/>
    <w:rsid w:val="00EA01FF"/>
    <w:rsid w:val="00EA02AC"/>
    <w:rsid w:val="00EA1BE5"/>
    <w:rsid w:val="00EA21A6"/>
    <w:rsid w:val="00EA4E60"/>
    <w:rsid w:val="00EB1A2C"/>
    <w:rsid w:val="00EB3432"/>
    <w:rsid w:val="00EB3800"/>
    <w:rsid w:val="00EC0B15"/>
    <w:rsid w:val="00EC1668"/>
    <w:rsid w:val="00EC27DA"/>
    <w:rsid w:val="00EC496B"/>
    <w:rsid w:val="00EC50E5"/>
    <w:rsid w:val="00EC668F"/>
    <w:rsid w:val="00EC7CC6"/>
    <w:rsid w:val="00ED619E"/>
    <w:rsid w:val="00ED6417"/>
    <w:rsid w:val="00EE050C"/>
    <w:rsid w:val="00EE0B9D"/>
    <w:rsid w:val="00EE2857"/>
    <w:rsid w:val="00EE2AF3"/>
    <w:rsid w:val="00EE36D9"/>
    <w:rsid w:val="00EE7BB5"/>
    <w:rsid w:val="00EF3DF7"/>
    <w:rsid w:val="00EF3E78"/>
    <w:rsid w:val="00EF7C96"/>
    <w:rsid w:val="00F00DEA"/>
    <w:rsid w:val="00F02FED"/>
    <w:rsid w:val="00F04DAF"/>
    <w:rsid w:val="00F05E89"/>
    <w:rsid w:val="00F069C1"/>
    <w:rsid w:val="00F07C46"/>
    <w:rsid w:val="00F12D31"/>
    <w:rsid w:val="00F13296"/>
    <w:rsid w:val="00F135CD"/>
    <w:rsid w:val="00F13955"/>
    <w:rsid w:val="00F17BC2"/>
    <w:rsid w:val="00F20E6F"/>
    <w:rsid w:val="00F23E00"/>
    <w:rsid w:val="00F25C9E"/>
    <w:rsid w:val="00F26F86"/>
    <w:rsid w:val="00F329AD"/>
    <w:rsid w:val="00F332EB"/>
    <w:rsid w:val="00F3391C"/>
    <w:rsid w:val="00F410FB"/>
    <w:rsid w:val="00F43FE8"/>
    <w:rsid w:val="00F440DD"/>
    <w:rsid w:val="00F45633"/>
    <w:rsid w:val="00F45E2B"/>
    <w:rsid w:val="00F474D7"/>
    <w:rsid w:val="00F52C28"/>
    <w:rsid w:val="00F53977"/>
    <w:rsid w:val="00F56475"/>
    <w:rsid w:val="00F57E7F"/>
    <w:rsid w:val="00F60559"/>
    <w:rsid w:val="00F61CCD"/>
    <w:rsid w:val="00F628BA"/>
    <w:rsid w:val="00F653AB"/>
    <w:rsid w:val="00F67640"/>
    <w:rsid w:val="00F73E8E"/>
    <w:rsid w:val="00F740F7"/>
    <w:rsid w:val="00F74B9C"/>
    <w:rsid w:val="00F75338"/>
    <w:rsid w:val="00F753E0"/>
    <w:rsid w:val="00F7588A"/>
    <w:rsid w:val="00F80E71"/>
    <w:rsid w:val="00F81797"/>
    <w:rsid w:val="00F87014"/>
    <w:rsid w:val="00F90E14"/>
    <w:rsid w:val="00F91841"/>
    <w:rsid w:val="00F95015"/>
    <w:rsid w:val="00F95FF4"/>
    <w:rsid w:val="00FA0358"/>
    <w:rsid w:val="00FA13D7"/>
    <w:rsid w:val="00FA37BC"/>
    <w:rsid w:val="00FA42E5"/>
    <w:rsid w:val="00FA4529"/>
    <w:rsid w:val="00FB11F5"/>
    <w:rsid w:val="00FB215C"/>
    <w:rsid w:val="00FB284E"/>
    <w:rsid w:val="00FB2D91"/>
    <w:rsid w:val="00FB51DC"/>
    <w:rsid w:val="00FB5CCF"/>
    <w:rsid w:val="00FB7081"/>
    <w:rsid w:val="00FC0894"/>
    <w:rsid w:val="00FC0943"/>
    <w:rsid w:val="00FC2492"/>
    <w:rsid w:val="00FC5785"/>
    <w:rsid w:val="00FD4C72"/>
    <w:rsid w:val="00FD63A9"/>
    <w:rsid w:val="00FE1D09"/>
    <w:rsid w:val="00FE325A"/>
    <w:rsid w:val="00FE39E3"/>
    <w:rsid w:val="00FE6F21"/>
    <w:rsid w:val="00FF1895"/>
    <w:rsid w:val="00FF488C"/>
    <w:rsid w:val="010974FF"/>
    <w:rsid w:val="01A4B217"/>
    <w:rsid w:val="01DDAC47"/>
    <w:rsid w:val="021B6FE0"/>
    <w:rsid w:val="022F51E9"/>
    <w:rsid w:val="026E4C39"/>
    <w:rsid w:val="02ECACAB"/>
    <w:rsid w:val="032A2DA9"/>
    <w:rsid w:val="032B8B01"/>
    <w:rsid w:val="0348646F"/>
    <w:rsid w:val="034C1821"/>
    <w:rsid w:val="039F316E"/>
    <w:rsid w:val="03D69F39"/>
    <w:rsid w:val="0403AE9A"/>
    <w:rsid w:val="040DAC5F"/>
    <w:rsid w:val="0438FBBB"/>
    <w:rsid w:val="053584AA"/>
    <w:rsid w:val="060C7347"/>
    <w:rsid w:val="061A3CCC"/>
    <w:rsid w:val="065EA3CF"/>
    <w:rsid w:val="0675BF54"/>
    <w:rsid w:val="06F4E72E"/>
    <w:rsid w:val="06FB8B76"/>
    <w:rsid w:val="074AE2E1"/>
    <w:rsid w:val="077A8F67"/>
    <w:rsid w:val="077E73CF"/>
    <w:rsid w:val="07987C52"/>
    <w:rsid w:val="0855E251"/>
    <w:rsid w:val="08957D7F"/>
    <w:rsid w:val="08B1A5F2"/>
    <w:rsid w:val="090AAC01"/>
    <w:rsid w:val="09438B22"/>
    <w:rsid w:val="09E09234"/>
    <w:rsid w:val="09F3711B"/>
    <w:rsid w:val="0A40C2B1"/>
    <w:rsid w:val="0A75B395"/>
    <w:rsid w:val="0A81FF49"/>
    <w:rsid w:val="0A9D288B"/>
    <w:rsid w:val="0AB14F8B"/>
    <w:rsid w:val="0AEF9F34"/>
    <w:rsid w:val="0B185100"/>
    <w:rsid w:val="0B249822"/>
    <w:rsid w:val="0BB94AE1"/>
    <w:rsid w:val="0BF4E79E"/>
    <w:rsid w:val="0C004760"/>
    <w:rsid w:val="0C39C9B0"/>
    <w:rsid w:val="0C8790C6"/>
    <w:rsid w:val="0D230280"/>
    <w:rsid w:val="0D78E301"/>
    <w:rsid w:val="0DC99F29"/>
    <w:rsid w:val="0E1E9592"/>
    <w:rsid w:val="0E1F8ABC"/>
    <w:rsid w:val="0E5EB275"/>
    <w:rsid w:val="0E6A3F57"/>
    <w:rsid w:val="0F1E1BF6"/>
    <w:rsid w:val="0F26D3C0"/>
    <w:rsid w:val="0FA2CB49"/>
    <w:rsid w:val="0FA643BA"/>
    <w:rsid w:val="0FCA7A9C"/>
    <w:rsid w:val="100BB573"/>
    <w:rsid w:val="1036621D"/>
    <w:rsid w:val="1037D282"/>
    <w:rsid w:val="10607FCE"/>
    <w:rsid w:val="1066BF94"/>
    <w:rsid w:val="10E18CBE"/>
    <w:rsid w:val="1150D895"/>
    <w:rsid w:val="115F6529"/>
    <w:rsid w:val="118CB3CB"/>
    <w:rsid w:val="1265FB30"/>
    <w:rsid w:val="1363A28E"/>
    <w:rsid w:val="1370A0CA"/>
    <w:rsid w:val="139A5421"/>
    <w:rsid w:val="13BD18E9"/>
    <w:rsid w:val="13C92C37"/>
    <w:rsid w:val="13F42A9E"/>
    <w:rsid w:val="14033F9B"/>
    <w:rsid w:val="1420DC1F"/>
    <w:rsid w:val="14C3F740"/>
    <w:rsid w:val="14F939BC"/>
    <w:rsid w:val="15539492"/>
    <w:rsid w:val="162CF708"/>
    <w:rsid w:val="16AC8AEC"/>
    <w:rsid w:val="16D8BD91"/>
    <w:rsid w:val="16F3E7D4"/>
    <w:rsid w:val="1773F2CF"/>
    <w:rsid w:val="179B3C94"/>
    <w:rsid w:val="18099C57"/>
    <w:rsid w:val="18190116"/>
    <w:rsid w:val="18D575A1"/>
    <w:rsid w:val="190DEEDC"/>
    <w:rsid w:val="193986DC"/>
    <w:rsid w:val="1961D34E"/>
    <w:rsid w:val="197DB8B1"/>
    <w:rsid w:val="1A0D067D"/>
    <w:rsid w:val="1A12D3C1"/>
    <w:rsid w:val="1A4E18AA"/>
    <w:rsid w:val="1A62474D"/>
    <w:rsid w:val="1A676FAD"/>
    <w:rsid w:val="1A72BD92"/>
    <w:rsid w:val="1AAEABB6"/>
    <w:rsid w:val="1AD281FA"/>
    <w:rsid w:val="1ADCF748"/>
    <w:rsid w:val="1B18B49F"/>
    <w:rsid w:val="1B3C86F4"/>
    <w:rsid w:val="1BA1BFC5"/>
    <w:rsid w:val="1BB93FC3"/>
    <w:rsid w:val="1BE2D3B7"/>
    <w:rsid w:val="1C08CB8C"/>
    <w:rsid w:val="1C134CD5"/>
    <w:rsid w:val="1C8A348F"/>
    <w:rsid w:val="1C8E21E6"/>
    <w:rsid w:val="1C995B4A"/>
    <w:rsid w:val="1CD34400"/>
    <w:rsid w:val="1D9D4D75"/>
    <w:rsid w:val="1DADE91D"/>
    <w:rsid w:val="1E298AD2"/>
    <w:rsid w:val="1E411E6D"/>
    <w:rsid w:val="1E814799"/>
    <w:rsid w:val="1EE6E770"/>
    <w:rsid w:val="1F11BA91"/>
    <w:rsid w:val="1F127090"/>
    <w:rsid w:val="1F5E3479"/>
    <w:rsid w:val="1F601F6B"/>
    <w:rsid w:val="1FB90FF1"/>
    <w:rsid w:val="1FCDE25D"/>
    <w:rsid w:val="1FE00960"/>
    <w:rsid w:val="1FED2DF6"/>
    <w:rsid w:val="1FFC23D5"/>
    <w:rsid w:val="20252353"/>
    <w:rsid w:val="20F48742"/>
    <w:rsid w:val="21773120"/>
    <w:rsid w:val="21F782FA"/>
    <w:rsid w:val="223AB3EB"/>
    <w:rsid w:val="227EA875"/>
    <w:rsid w:val="22CBA637"/>
    <w:rsid w:val="22D60AD2"/>
    <w:rsid w:val="233AFE56"/>
    <w:rsid w:val="2341AEBA"/>
    <w:rsid w:val="238FAB3F"/>
    <w:rsid w:val="23C9B0DB"/>
    <w:rsid w:val="25575EB2"/>
    <w:rsid w:val="2564AC5B"/>
    <w:rsid w:val="26064BBC"/>
    <w:rsid w:val="26965D76"/>
    <w:rsid w:val="26CF7E89"/>
    <w:rsid w:val="26EE068B"/>
    <w:rsid w:val="276AFD7F"/>
    <w:rsid w:val="278706D9"/>
    <w:rsid w:val="279682DA"/>
    <w:rsid w:val="27BA3CE1"/>
    <w:rsid w:val="27EBFD32"/>
    <w:rsid w:val="281B62F8"/>
    <w:rsid w:val="293582AB"/>
    <w:rsid w:val="29815D61"/>
    <w:rsid w:val="2A049CCD"/>
    <w:rsid w:val="2A0B3683"/>
    <w:rsid w:val="2A0EA3F7"/>
    <w:rsid w:val="2B25E768"/>
    <w:rsid w:val="2B35B8B7"/>
    <w:rsid w:val="2B899E97"/>
    <w:rsid w:val="2B8C3B40"/>
    <w:rsid w:val="2BAC88F4"/>
    <w:rsid w:val="2BE66C6C"/>
    <w:rsid w:val="2C0AD41E"/>
    <w:rsid w:val="2C275BBB"/>
    <w:rsid w:val="2C43735D"/>
    <w:rsid w:val="2C606B76"/>
    <w:rsid w:val="2CA9BBDB"/>
    <w:rsid w:val="2D08587A"/>
    <w:rsid w:val="2D2F56BA"/>
    <w:rsid w:val="2D38C11B"/>
    <w:rsid w:val="2DD76073"/>
    <w:rsid w:val="2E27FEC5"/>
    <w:rsid w:val="2E706A65"/>
    <w:rsid w:val="2EAAE255"/>
    <w:rsid w:val="2EB9DF4F"/>
    <w:rsid w:val="2EDE7876"/>
    <w:rsid w:val="2F6E031C"/>
    <w:rsid w:val="2FA33619"/>
    <w:rsid w:val="2FB31D7C"/>
    <w:rsid w:val="2FE7EDD4"/>
    <w:rsid w:val="2FF56555"/>
    <w:rsid w:val="3068ACF6"/>
    <w:rsid w:val="30825761"/>
    <w:rsid w:val="30CBD1C6"/>
    <w:rsid w:val="30EF6DF1"/>
    <w:rsid w:val="31262260"/>
    <w:rsid w:val="3140B03C"/>
    <w:rsid w:val="3153A6A0"/>
    <w:rsid w:val="315EAB48"/>
    <w:rsid w:val="31A50D98"/>
    <w:rsid w:val="31F7D4E8"/>
    <w:rsid w:val="323B4523"/>
    <w:rsid w:val="3285B507"/>
    <w:rsid w:val="33F9C27B"/>
    <w:rsid w:val="33FFF865"/>
    <w:rsid w:val="34020DE5"/>
    <w:rsid w:val="34B6F89E"/>
    <w:rsid w:val="34F41925"/>
    <w:rsid w:val="353F0F55"/>
    <w:rsid w:val="360E1E31"/>
    <w:rsid w:val="36241DF2"/>
    <w:rsid w:val="364380D6"/>
    <w:rsid w:val="36F2459B"/>
    <w:rsid w:val="382795E7"/>
    <w:rsid w:val="38759B45"/>
    <w:rsid w:val="38A06806"/>
    <w:rsid w:val="38FDD751"/>
    <w:rsid w:val="398DE40E"/>
    <w:rsid w:val="39BA43D2"/>
    <w:rsid w:val="39E5B91E"/>
    <w:rsid w:val="3A814DA8"/>
    <w:rsid w:val="3AB975C0"/>
    <w:rsid w:val="3B506B78"/>
    <w:rsid w:val="3B8D07ED"/>
    <w:rsid w:val="3C005D72"/>
    <w:rsid w:val="3C0FE82D"/>
    <w:rsid w:val="3C22D75E"/>
    <w:rsid w:val="3C35169C"/>
    <w:rsid w:val="3D05803D"/>
    <w:rsid w:val="3D5329B7"/>
    <w:rsid w:val="3D679A9D"/>
    <w:rsid w:val="3D68B085"/>
    <w:rsid w:val="3D71FC6D"/>
    <w:rsid w:val="3D774FA6"/>
    <w:rsid w:val="3E2B07E0"/>
    <w:rsid w:val="3E3A4620"/>
    <w:rsid w:val="3E40FB81"/>
    <w:rsid w:val="3EEECC2F"/>
    <w:rsid w:val="3FB28F69"/>
    <w:rsid w:val="3FC0EDFE"/>
    <w:rsid w:val="404FE733"/>
    <w:rsid w:val="40965C60"/>
    <w:rsid w:val="40F4476A"/>
    <w:rsid w:val="40FF40F4"/>
    <w:rsid w:val="41407794"/>
    <w:rsid w:val="418BE745"/>
    <w:rsid w:val="41B75189"/>
    <w:rsid w:val="41C93D2A"/>
    <w:rsid w:val="41DE45FE"/>
    <w:rsid w:val="41EC6B13"/>
    <w:rsid w:val="41ECEC60"/>
    <w:rsid w:val="41F1DE43"/>
    <w:rsid w:val="41F26CED"/>
    <w:rsid w:val="41F99E5E"/>
    <w:rsid w:val="4204D279"/>
    <w:rsid w:val="42AC9DE8"/>
    <w:rsid w:val="43615142"/>
    <w:rsid w:val="436F04BF"/>
    <w:rsid w:val="43E5DEF3"/>
    <w:rsid w:val="44049227"/>
    <w:rsid w:val="440C5A58"/>
    <w:rsid w:val="447993D5"/>
    <w:rsid w:val="45260384"/>
    <w:rsid w:val="461E90C7"/>
    <w:rsid w:val="469C69E3"/>
    <w:rsid w:val="474A7ECC"/>
    <w:rsid w:val="47895422"/>
    <w:rsid w:val="47CB1072"/>
    <w:rsid w:val="47D0FE18"/>
    <w:rsid w:val="47D7BA20"/>
    <w:rsid w:val="48077D3A"/>
    <w:rsid w:val="484A27D4"/>
    <w:rsid w:val="4906C3F1"/>
    <w:rsid w:val="49385E45"/>
    <w:rsid w:val="49C0F80E"/>
    <w:rsid w:val="4A4FB45E"/>
    <w:rsid w:val="4A593B2E"/>
    <w:rsid w:val="4A60D414"/>
    <w:rsid w:val="4A7923E0"/>
    <w:rsid w:val="4AB26007"/>
    <w:rsid w:val="4B150F25"/>
    <w:rsid w:val="4B38C0BC"/>
    <w:rsid w:val="4B7A2917"/>
    <w:rsid w:val="4C5274BB"/>
    <w:rsid w:val="4C5EF054"/>
    <w:rsid w:val="4CADE654"/>
    <w:rsid w:val="4D80346A"/>
    <w:rsid w:val="4DCDD25C"/>
    <w:rsid w:val="4E66D2A6"/>
    <w:rsid w:val="4E91DED6"/>
    <w:rsid w:val="4EF31E60"/>
    <w:rsid w:val="4F068FE7"/>
    <w:rsid w:val="4F255E04"/>
    <w:rsid w:val="4F67D14F"/>
    <w:rsid w:val="4F908EDE"/>
    <w:rsid w:val="50527E4C"/>
    <w:rsid w:val="5058E165"/>
    <w:rsid w:val="50711D9D"/>
    <w:rsid w:val="51CA6235"/>
    <w:rsid w:val="51D20F18"/>
    <w:rsid w:val="52BD784E"/>
    <w:rsid w:val="5325BC5F"/>
    <w:rsid w:val="536E6E59"/>
    <w:rsid w:val="53B5B7D4"/>
    <w:rsid w:val="53BB3089"/>
    <w:rsid w:val="5432102D"/>
    <w:rsid w:val="54F46AE9"/>
    <w:rsid w:val="54F4F136"/>
    <w:rsid w:val="5514ED6C"/>
    <w:rsid w:val="553755FD"/>
    <w:rsid w:val="556D4D68"/>
    <w:rsid w:val="55F77A18"/>
    <w:rsid w:val="5609FC5A"/>
    <w:rsid w:val="564F9DF7"/>
    <w:rsid w:val="5658EDD8"/>
    <w:rsid w:val="566D9559"/>
    <w:rsid w:val="57026800"/>
    <w:rsid w:val="574C6D9D"/>
    <w:rsid w:val="57BBD49D"/>
    <w:rsid w:val="57E87773"/>
    <w:rsid w:val="5827FB30"/>
    <w:rsid w:val="5845B6D4"/>
    <w:rsid w:val="585A57FF"/>
    <w:rsid w:val="585D9031"/>
    <w:rsid w:val="588ECC3E"/>
    <w:rsid w:val="5890198D"/>
    <w:rsid w:val="58B8C381"/>
    <w:rsid w:val="58DD0509"/>
    <w:rsid w:val="59116CAA"/>
    <w:rsid w:val="591A440B"/>
    <w:rsid w:val="5948FDCA"/>
    <w:rsid w:val="594DB88F"/>
    <w:rsid w:val="59EDF42D"/>
    <w:rsid w:val="5A0CDFF1"/>
    <w:rsid w:val="5A19EA85"/>
    <w:rsid w:val="5A4292DF"/>
    <w:rsid w:val="5B84641F"/>
    <w:rsid w:val="5BA91916"/>
    <w:rsid w:val="5BB5C058"/>
    <w:rsid w:val="5C0703A6"/>
    <w:rsid w:val="5C59E743"/>
    <w:rsid w:val="5C63BDB3"/>
    <w:rsid w:val="5D3F26C2"/>
    <w:rsid w:val="5DE99C16"/>
    <w:rsid w:val="5DEBEA79"/>
    <w:rsid w:val="5E67BD9A"/>
    <w:rsid w:val="5E80CB13"/>
    <w:rsid w:val="5EA6A862"/>
    <w:rsid w:val="5F22F7F0"/>
    <w:rsid w:val="5F2FFEDE"/>
    <w:rsid w:val="5F324704"/>
    <w:rsid w:val="5F6DC1EE"/>
    <w:rsid w:val="609B9D41"/>
    <w:rsid w:val="60D49095"/>
    <w:rsid w:val="616448FE"/>
    <w:rsid w:val="61C72E54"/>
    <w:rsid w:val="621584A2"/>
    <w:rsid w:val="623A36A4"/>
    <w:rsid w:val="623ED682"/>
    <w:rsid w:val="624D5859"/>
    <w:rsid w:val="62A8B042"/>
    <w:rsid w:val="62E5291B"/>
    <w:rsid w:val="62EA9966"/>
    <w:rsid w:val="62EF0E19"/>
    <w:rsid w:val="631FF1F3"/>
    <w:rsid w:val="637BD5DC"/>
    <w:rsid w:val="638459DF"/>
    <w:rsid w:val="646951FC"/>
    <w:rsid w:val="647483E6"/>
    <w:rsid w:val="64D5A5B5"/>
    <w:rsid w:val="6516B95F"/>
    <w:rsid w:val="65251737"/>
    <w:rsid w:val="652835FC"/>
    <w:rsid w:val="65A362F2"/>
    <w:rsid w:val="65A661B2"/>
    <w:rsid w:val="65F6856F"/>
    <w:rsid w:val="6638F710"/>
    <w:rsid w:val="668B55FF"/>
    <w:rsid w:val="669262C8"/>
    <w:rsid w:val="66B3305C"/>
    <w:rsid w:val="66EB43F5"/>
    <w:rsid w:val="67250B75"/>
    <w:rsid w:val="6730A78F"/>
    <w:rsid w:val="67F0C11F"/>
    <w:rsid w:val="681F5997"/>
    <w:rsid w:val="6987237E"/>
    <w:rsid w:val="69B46775"/>
    <w:rsid w:val="69C2FD4A"/>
    <w:rsid w:val="69D015F9"/>
    <w:rsid w:val="69EE45FF"/>
    <w:rsid w:val="69FB037D"/>
    <w:rsid w:val="6A7B5503"/>
    <w:rsid w:val="6B2B5E42"/>
    <w:rsid w:val="6B358CC7"/>
    <w:rsid w:val="6BEAED6F"/>
    <w:rsid w:val="6C1F5629"/>
    <w:rsid w:val="6C6756B7"/>
    <w:rsid w:val="6C990BCA"/>
    <w:rsid w:val="6CE0AF2B"/>
    <w:rsid w:val="6D0F3BD1"/>
    <w:rsid w:val="6D47BD86"/>
    <w:rsid w:val="6D83A672"/>
    <w:rsid w:val="6D907DB3"/>
    <w:rsid w:val="6F065200"/>
    <w:rsid w:val="6F229283"/>
    <w:rsid w:val="6F3C9FE1"/>
    <w:rsid w:val="6F41DE3B"/>
    <w:rsid w:val="6F63FD62"/>
    <w:rsid w:val="6F814ACB"/>
    <w:rsid w:val="6FBA4914"/>
    <w:rsid w:val="7087925A"/>
    <w:rsid w:val="70A228DF"/>
    <w:rsid w:val="71328818"/>
    <w:rsid w:val="7139272F"/>
    <w:rsid w:val="71981B27"/>
    <w:rsid w:val="71E3E9DD"/>
    <w:rsid w:val="72402588"/>
    <w:rsid w:val="7307E718"/>
    <w:rsid w:val="73261E68"/>
    <w:rsid w:val="73756E2C"/>
    <w:rsid w:val="737B0E23"/>
    <w:rsid w:val="73C9042A"/>
    <w:rsid w:val="73D440AF"/>
    <w:rsid w:val="73D87B27"/>
    <w:rsid w:val="740EC55D"/>
    <w:rsid w:val="7456991B"/>
    <w:rsid w:val="7515FD34"/>
    <w:rsid w:val="755F877D"/>
    <w:rsid w:val="7560AE87"/>
    <w:rsid w:val="756703B7"/>
    <w:rsid w:val="7582999F"/>
    <w:rsid w:val="75854B11"/>
    <w:rsid w:val="75877431"/>
    <w:rsid w:val="75F52C70"/>
    <w:rsid w:val="75F6AA71"/>
    <w:rsid w:val="764945BE"/>
    <w:rsid w:val="7668887E"/>
    <w:rsid w:val="766D29E8"/>
    <w:rsid w:val="76A74DB7"/>
    <w:rsid w:val="76D104EA"/>
    <w:rsid w:val="76F97E32"/>
    <w:rsid w:val="773C14CF"/>
    <w:rsid w:val="77406041"/>
    <w:rsid w:val="775FBCF0"/>
    <w:rsid w:val="77877BA6"/>
    <w:rsid w:val="77C84036"/>
    <w:rsid w:val="77C97D3D"/>
    <w:rsid w:val="77D45F39"/>
    <w:rsid w:val="78AF3AA1"/>
    <w:rsid w:val="79218381"/>
    <w:rsid w:val="793BF9FC"/>
    <w:rsid w:val="793E8711"/>
    <w:rsid w:val="7964D2F8"/>
    <w:rsid w:val="7974E216"/>
    <w:rsid w:val="799E50EB"/>
    <w:rsid w:val="799E5E91"/>
    <w:rsid w:val="7A11058B"/>
    <w:rsid w:val="7A2CA1AE"/>
    <w:rsid w:val="7A3AAD16"/>
    <w:rsid w:val="7A4BB3CE"/>
    <w:rsid w:val="7A7D21EF"/>
    <w:rsid w:val="7A8DE677"/>
    <w:rsid w:val="7AD2248C"/>
    <w:rsid w:val="7AE88FAB"/>
    <w:rsid w:val="7AF37C72"/>
    <w:rsid w:val="7BD19AF3"/>
    <w:rsid w:val="7BD2E208"/>
    <w:rsid w:val="7BF6ADFF"/>
    <w:rsid w:val="7C37E151"/>
    <w:rsid w:val="7C5FACB4"/>
    <w:rsid w:val="7CB7D6A2"/>
    <w:rsid w:val="7D275E94"/>
    <w:rsid w:val="7D8B7191"/>
    <w:rsid w:val="7DF417B6"/>
    <w:rsid w:val="7E1F220F"/>
    <w:rsid w:val="7E2618F6"/>
    <w:rsid w:val="7E287F3C"/>
    <w:rsid w:val="7E637AAF"/>
    <w:rsid w:val="7E8D0608"/>
    <w:rsid w:val="7E94FC08"/>
    <w:rsid w:val="7E9B55B7"/>
    <w:rsid w:val="7ED779B5"/>
    <w:rsid w:val="7EDD6622"/>
    <w:rsid w:val="7EF7A1D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FD2B395"/>
  <w15:docId w15:val="{A1C757B3-2B92-443F-9201-51AB9669D1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qFormat="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605B7"/>
    <w:rPr>
      <w:rFonts w:asciiTheme="minorHAnsi" w:hAnsiTheme="minorHAnsi"/>
      <w:sz w:val="22"/>
    </w:rPr>
  </w:style>
  <w:style w:type="paragraph" w:styleId="Heading1">
    <w:name w:val="heading 1"/>
    <w:basedOn w:val="Normal"/>
    <w:next w:val="Normal"/>
    <w:autoRedefine/>
    <w:qFormat/>
    <w:rsid w:val="001A0E3F"/>
    <w:pPr>
      <w:keepNext/>
      <w:tabs>
        <w:tab w:val="left" w:pos="648"/>
      </w:tabs>
      <w:outlineLvl w:val="0"/>
    </w:pPr>
    <w:rPr>
      <w:rFonts w:ascii="Arial" w:hAnsi="Arial" w:cs="Arial"/>
      <w:b/>
      <w:bCs/>
      <w:smallCaps/>
      <w:kern w:val="32"/>
      <w:sz w:val="36"/>
      <w:szCs w:val="32"/>
    </w:rPr>
  </w:style>
  <w:style w:type="paragraph" w:styleId="Heading2">
    <w:name w:val="heading 2"/>
    <w:basedOn w:val="Normal"/>
    <w:next w:val="Normal"/>
    <w:autoRedefine/>
    <w:qFormat/>
    <w:rsid w:val="001B146C"/>
    <w:pPr>
      <w:keepNext/>
      <w:tabs>
        <w:tab w:val="left" w:pos="648"/>
      </w:tabs>
      <w:jc w:val="both"/>
      <w:outlineLvl w:val="1"/>
    </w:pPr>
    <w:rPr>
      <w:rFonts w:ascii="Arial" w:hAnsi="Arial" w:cs="Arial"/>
      <w:b/>
      <w:bCs/>
      <w:iCs/>
      <w:smallCaps/>
      <w:sz w:val="32"/>
      <w:szCs w:val="22"/>
    </w:rPr>
  </w:style>
  <w:style w:type="paragraph" w:styleId="Heading3">
    <w:name w:val="heading 3"/>
    <w:aliases w:val="Heading 3 Char"/>
    <w:basedOn w:val="Normal"/>
    <w:next w:val="Normal"/>
    <w:autoRedefine/>
    <w:qFormat/>
    <w:rsid w:val="00D95EA7"/>
    <w:pPr>
      <w:keepNext/>
      <w:tabs>
        <w:tab w:val="left" w:pos="648"/>
      </w:tabs>
      <w:outlineLvl w:val="2"/>
    </w:pPr>
    <w:rPr>
      <w:rFonts w:cstheme="minorHAnsi"/>
      <w:b/>
      <w:iCs/>
      <w:sz w:val="26"/>
      <w:szCs w:val="22"/>
    </w:rPr>
  </w:style>
  <w:style w:type="paragraph" w:styleId="Heading4">
    <w:name w:val="heading 4"/>
    <w:basedOn w:val="Normal"/>
    <w:next w:val="Normal"/>
    <w:qFormat/>
    <w:rsid w:val="00D95EA7"/>
    <w:pPr>
      <w:keepNext/>
      <w:numPr>
        <w:ilvl w:val="3"/>
        <w:numId w:val="1"/>
      </w:numPr>
      <w:outlineLvl w:val="3"/>
    </w:pPr>
    <w:rPr>
      <w:b/>
      <w:bCs/>
      <w:i/>
      <w:sz w:val="26"/>
      <w:szCs w:val="28"/>
    </w:rPr>
  </w:style>
  <w:style w:type="paragraph" w:styleId="Heading5">
    <w:name w:val="heading 5"/>
    <w:basedOn w:val="Normal"/>
    <w:next w:val="Normal"/>
    <w:qFormat/>
    <w:rsid w:val="00517080"/>
    <w:pPr>
      <w:numPr>
        <w:ilvl w:val="4"/>
        <w:numId w:val="1"/>
      </w:numPr>
      <w:spacing w:before="240" w:after="60"/>
      <w:outlineLvl w:val="4"/>
    </w:pPr>
    <w:rPr>
      <w:b/>
      <w:bCs/>
      <w:i/>
      <w:iCs/>
      <w:sz w:val="26"/>
      <w:szCs w:val="26"/>
    </w:rPr>
  </w:style>
  <w:style w:type="paragraph" w:styleId="Heading6">
    <w:name w:val="heading 6"/>
    <w:basedOn w:val="Normal"/>
    <w:next w:val="Normal"/>
    <w:qFormat/>
    <w:rsid w:val="00517080"/>
    <w:pPr>
      <w:numPr>
        <w:ilvl w:val="5"/>
        <w:numId w:val="1"/>
      </w:numPr>
      <w:spacing w:before="240" w:after="60"/>
      <w:outlineLvl w:val="5"/>
    </w:pPr>
    <w:rPr>
      <w:rFonts w:ascii="Times New Roman" w:hAnsi="Times New Roman"/>
      <w:b/>
      <w:bCs/>
      <w:szCs w:val="22"/>
    </w:rPr>
  </w:style>
  <w:style w:type="paragraph" w:styleId="Heading7">
    <w:name w:val="heading 7"/>
    <w:basedOn w:val="Normal"/>
    <w:next w:val="Normal"/>
    <w:qFormat/>
    <w:rsid w:val="00517080"/>
    <w:pPr>
      <w:numPr>
        <w:ilvl w:val="6"/>
        <w:numId w:val="1"/>
      </w:numPr>
      <w:spacing w:before="240" w:after="60"/>
      <w:outlineLvl w:val="6"/>
    </w:pPr>
    <w:rPr>
      <w:rFonts w:ascii="Times New Roman" w:hAnsi="Times New Roman"/>
      <w:sz w:val="24"/>
    </w:rPr>
  </w:style>
  <w:style w:type="paragraph" w:styleId="Heading8">
    <w:name w:val="heading 8"/>
    <w:basedOn w:val="Normal"/>
    <w:next w:val="Normal"/>
    <w:qFormat/>
    <w:rsid w:val="00517080"/>
    <w:pPr>
      <w:numPr>
        <w:ilvl w:val="7"/>
        <w:numId w:val="1"/>
      </w:numPr>
      <w:spacing w:before="240" w:after="60"/>
      <w:outlineLvl w:val="7"/>
    </w:pPr>
    <w:rPr>
      <w:rFonts w:ascii="Times New Roman" w:hAnsi="Times New Roman"/>
      <w:i/>
      <w:iCs/>
      <w:sz w:val="24"/>
    </w:rPr>
  </w:style>
  <w:style w:type="paragraph" w:styleId="Heading9">
    <w:name w:val="heading 9"/>
    <w:basedOn w:val="Normal"/>
    <w:next w:val="Normal"/>
    <w:qFormat/>
    <w:rsid w:val="00517080"/>
    <w:pPr>
      <w:numPr>
        <w:ilvl w:val="8"/>
        <w:numId w:val="1"/>
      </w:numPr>
      <w:spacing w:before="240" w:after="60"/>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rsid w:val="00D95EA7"/>
    <w:pPr>
      <w:tabs>
        <w:tab w:val="left" w:pos="360"/>
        <w:tab w:val="right" w:leader="dot" w:pos="8640"/>
      </w:tabs>
      <w:spacing w:before="180"/>
      <w:ind w:left="360" w:hanging="360"/>
    </w:pPr>
    <w:rPr>
      <w:rFonts w:cs="Arial"/>
      <w:b/>
      <w:bCs/>
      <w:caps/>
      <w:noProof/>
      <w:sz w:val="24"/>
      <w:szCs w:val="24"/>
    </w:rPr>
  </w:style>
  <w:style w:type="paragraph" w:styleId="TOC2">
    <w:name w:val="toc 2"/>
    <w:basedOn w:val="Normal"/>
    <w:next w:val="Normal"/>
    <w:autoRedefine/>
    <w:uiPriority w:val="39"/>
    <w:rsid w:val="00F56475"/>
    <w:pPr>
      <w:tabs>
        <w:tab w:val="left" w:pos="864"/>
        <w:tab w:val="right" w:leader="dot" w:pos="8640"/>
      </w:tabs>
      <w:spacing w:before="120"/>
      <w:ind w:left="864" w:hanging="504"/>
    </w:pPr>
    <w:rPr>
      <w:b/>
      <w:bCs/>
      <w:noProof/>
    </w:rPr>
  </w:style>
  <w:style w:type="paragraph" w:styleId="TOC3">
    <w:name w:val="toc 3"/>
    <w:basedOn w:val="Normal"/>
    <w:next w:val="Normal"/>
    <w:autoRedefine/>
    <w:uiPriority w:val="39"/>
    <w:rsid w:val="00F56475"/>
    <w:pPr>
      <w:tabs>
        <w:tab w:val="left" w:pos="1541"/>
        <w:tab w:val="right" w:leader="dot" w:pos="8640"/>
      </w:tabs>
      <w:spacing w:before="60"/>
      <w:ind w:left="1541" w:hanging="677"/>
    </w:pPr>
    <w:rPr>
      <w:noProof/>
    </w:rPr>
  </w:style>
  <w:style w:type="character" w:styleId="Hyperlink">
    <w:name w:val="Hyperlink"/>
    <w:basedOn w:val="DefaultParagraphFont"/>
    <w:uiPriority w:val="99"/>
    <w:rsid w:val="00517080"/>
    <w:rPr>
      <w:color w:val="0000FF"/>
      <w:u w:val="single"/>
    </w:rPr>
  </w:style>
  <w:style w:type="table" w:styleId="TableGrid">
    <w:name w:val="Table Grid"/>
    <w:basedOn w:val="TableNormal"/>
    <w:rsid w:val="0051708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rsid w:val="00517080"/>
    <w:pPr>
      <w:spacing w:after="120" w:line="0" w:lineRule="atLeast"/>
      <w:ind w:left="360"/>
    </w:pPr>
    <w:rPr>
      <w:spacing w:val="-5"/>
    </w:rPr>
  </w:style>
  <w:style w:type="paragraph" w:customStyle="1" w:styleId="TableText">
    <w:name w:val="Table Text"/>
    <w:basedOn w:val="Normal"/>
    <w:rsid w:val="00517080"/>
    <w:pPr>
      <w:ind w:left="14"/>
    </w:pPr>
    <w:rPr>
      <w:spacing w:val="-5"/>
      <w:sz w:val="16"/>
    </w:rPr>
  </w:style>
  <w:style w:type="paragraph" w:styleId="Header">
    <w:name w:val="header"/>
    <w:basedOn w:val="Normal"/>
    <w:link w:val="HeaderChar"/>
    <w:uiPriority w:val="99"/>
    <w:rsid w:val="00517080"/>
    <w:pPr>
      <w:tabs>
        <w:tab w:val="center" w:pos="4320"/>
        <w:tab w:val="right" w:pos="8640"/>
      </w:tabs>
    </w:pPr>
  </w:style>
  <w:style w:type="paragraph" w:styleId="Footer">
    <w:name w:val="footer"/>
    <w:basedOn w:val="Normal"/>
    <w:link w:val="FooterChar"/>
    <w:uiPriority w:val="99"/>
    <w:rsid w:val="00517080"/>
    <w:pPr>
      <w:tabs>
        <w:tab w:val="center" w:pos="4320"/>
        <w:tab w:val="right" w:pos="8640"/>
      </w:tabs>
    </w:pPr>
  </w:style>
  <w:style w:type="paragraph" w:customStyle="1" w:styleId="StyleTableHeader10pt">
    <w:name w:val="Style Table Header + 10 pt"/>
    <w:basedOn w:val="Normal"/>
    <w:rsid w:val="00517080"/>
    <w:pPr>
      <w:spacing w:before="60"/>
      <w:jc w:val="center"/>
    </w:pPr>
    <w:rPr>
      <w:b/>
      <w:bCs/>
      <w:spacing w:val="-5"/>
    </w:rPr>
  </w:style>
  <w:style w:type="paragraph" w:customStyle="1" w:styleId="FieldText">
    <w:name w:val="FieldText"/>
    <w:basedOn w:val="Normal"/>
    <w:rsid w:val="00517080"/>
    <w:pPr>
      <w:widowControl w:val="0"/>
    </w:pPr>
  </w:style>
  <w:style w:type="paragraph" w:customStyle="1" w:styleId="FieldLabel">
    <w:name w:val="FieldLabel"/>
    <w:basedOn w:val="Normal"/>
    <w:rsid w:val="00517080"/>
    <w:pPr>
      <w:widowControl w:val="0"/>
      <w:spacing w:before="20" w:after="60"/>
    </w:pPr>
    <w:rPr>
      <w:rFonts w:ascii="Times New Roman" w:hAnsi="Times New Roman"/>
    </w:rPr>
  </w:style>
  <w:style w:type="paragraph" w:customStyle="1" w:styleId="IndentedText">
    <w:name w:val="Indented Text"/>
    <w:basedOn w:val="Normal"/>
    <w:rsid w:val="00517080"/>
    <w:pPr>
      <w:widowControl w:val="0"/>
      <w:ind w:left="360"/>
    </w:pPr>
    <w:rPr>
      <w:rFonts w:ascii="Times New Roman" w:hAnsi="Times New Roman"/>
      <w:snapToGrid w:val="0"/>
      <w:sz w:val="24"/>
    </w:rPr>
  </w:style>
  <w:style w:type="table" w:styleId="TableWeb1">
    <w:name w:val="Table Web 1"/>
    <w:basedOn w:val="TableNormal"/>
    <w:rsid w:val="00517080"/>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FollowedHyperlink">
    <w:name w:val="FollowedHyperlink"/>
    <w:basedOn w:val="DefaultParagraphFont"/>
    <w:rsid w:val="00976B1D"/>
    <w:rPr>
      <w:color w:val="800080"/>
      <w:u w:val="single"/>
    </w:rPr>
  </w:style>
  <w:style w:type="table" w:styleId="TableWeb2">
    <w:name w:val="Table Web 2"/>
    <w:basedOn w:val="TableNormal"/>
    <w:rsid w:val="005B437B"/>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Style16ptBoldBlue">
    <w:name w:val="Style 16 pt Bold Blue"/>
    <w:basedOn w:val="DefaultParagraphFont"/>
    <w:rsid w:val="00412282"/>
    <w:rPr>
      <w:b/>
      <w:bCs/>
      <w:color w:val="666699"/>
      <w:sz w:val="32"/>
    </w:rPr>
  </w:style>
  <w:style w:type="character" w:styleId="CommentReference">
    <w:name w:val="annotation reference"/>
    <w:basedOn w:val="DefaultParagraphFont"/>
    <w:uiPriority w:val="99"/>
    <w:qFormat/>
    <w:rsid w:val="00720BB3"/>
    <w:rPr>
      <w:sz w:val="16"/>
      <w:szCs w:val="16"/>
    </w:rPr>
  </w:style>
  <w:style w:type="paragraph" w:styleId="CommentText">
    <w:name w:val="annotation text"/>
    <w:basedOn w:val="Normal"/>
    <w:link w:val="CommentTextChar"/>
    <w:uiPriority w:val="99"/>
    <w:qFormat/>
    <w:rsid w:val="00720BB3"/>
  </w:style>
  <w:style w:type="paragraph" w:styleId="CommentSubject">
    <w:name w:val="annotation subject"/>
    <w:basedOn w:val="CommentText"/>
    <w:next w:val="CommentText"/>
    <w:semiHidden/>
    <w:rsid w:val="00720BB3"/>
    <w:rPr>
      <w:b/>
      <w:bCs/>
    </w:rPr>
  </w:style>
  <w:style w:type="paragraph" w:styleId="BalloonText">
    <w:name w:val="Balloon Text"/>
    <w:basedOn w:val="Normal"/>
    <w:semiHidden/>
    <w:rsid w:val="00720BB3"/>
    <w:rPr>
      <w:rFonts w:ascii="Tahoma" w:hAnsi="Tahoma" w:cs="Tahoma"/>
      <w:sz w:val="16"/>
      <w:szCs w:val="16"/>
    </w:rPr>
  </w:style>
  <w:style w:type="paragraph" w:styleId="Caption">
    <w:name w:val="caption"/>
    <w:basedOn w:val="Normal"/>
    <w:next w:val="Normal"/>
    <w:autoRedefine/>
    <w:qFormat/>
    <w:rsid w:val="00D0311E"/>
    <w:pPr>
      <w:spacing w:before="240"/>
    </w:pPr>
    <w:rPr>
      <w:bCs/>
      <w:color w:val="4F81BD" w:themeColor="accent1"/>
    </w:rPr>
  </w:style>
  <w:style w:type="paragraph" w:customStyle="1" w:styleId="StyleHeading1Allcaps">
    <w:name w:val="Style Heading 1 + All caps"/>
    <w:basedOn w:val="Heading1"/>
    <w:autoRedefine/>
    <w:rsid w:val="000445F4"/>
    <w:pPr>
      <w:tabs>
        <w:tab w:val="left" w:pos="720"/>
      </w:tabs>
    </w:pPr>
    <w:rPr>
      <w:caps/>
    </w:rPr>
  </w:style>
  <w:style w:type="character" w:styleId="PlaceholderText">
    <w:name w:val="Placeholder Text"/>
    <w:basedOn w:val="DefaultParagraphFont"/>
    <w:uiPriority w:val="99"/>
    <w:semiHidden/>
    <w:rsid w:val="006A2965"/>
    <w:rPr>
      <w:color w:val="808080"/>
    </w:rPr>
  </w:style>
  <w:style w:type="paragraph" w:customStyle="1" w:styleId="Default">
    <w:name w:val="Default"/>
    <w:rsid w:val="000B12C2"/>
    <w:pPr>
      <w:autoSpaceDE w:val="0"/>
      <w:autoSpaceDN w:val="0"/>
      <w:adjustRightInd w:val="0"/>
    </w:pPr>
    <w:rPr>
      <w:rFonts w:ascii="Calibri" w:hAnsi="Calibri" w:cs="Calibri"/>
      <w:color w:val="000000"/>
      <w:sz w:val="24"/>
      <w:szCs w:val="24"/>
    </w:rPr>
  </w:style>
  <w:style w:type="paragraph" w:styleId="TOC4">
    <w:name w:val="toc 4"/>
    <w:basedOn w:val="Normal"/>
    <w:next w:val="Normal"/>
    <w:autoRedefine/>
    <w:uiPriority w:val="39"/>
    <w:rsid w:val="008A4344"/>
    <w:pPr>
      <w:spacing w:after="100"/>
      <w:ind w:left="600"/>
    </w:pPr>
  </w:style>
  <w:style w:type="paragraph" w:styleId="ListParagraph">
    <w:name w:val="List Paragraph"/>
    <w:basedOn w:val="Normal"/>
    <w:uiPriority w:val="34"/>
    <w:qFormat/>
    <w:rsid w:val="00597C6A"/>
    <w:pPr>
      <w:spacing w:after="200" w:line="276" w:lineRule="auto"/>
      <w:ind w:left="720"/>
      <w:contextualSpacing/>
    </w:pPr>
    <w:rPr>
      <w:rFonts w:eastAsiaTheme="minorHAnsi" w:cstheme="minorBidi"/>
      <w:szCs w:val="22"/>
    </w:rPr>
  </w:style>
  <w:style w:type="character" w:customStyle="1" w:styleId="HeaderChar">
    <w:name w:val="Header Char"/>
    <w:basedOn w:val="DefaultParagraphFont"/>
    <w:link w:val="Header"/>
    <w:uiPriority w:val="99"/>
    <w:rsid w:val="00722607"/>
    <w:rPr>
      <w:rFonts w:ascii="Arial" w:hAnsi="Arial"/>
    </w:rPr>
  </w:style>
  <w:style w:type="character" w:customStyle="1" w:styleId="FooterChar">
    <w:name w:val="Footer Char"/>
    <w:basedOn w:val="DefaultParagraphFont"/>
    <w:link w:val="Footer"/>
    <w:uiPriority w:val="99"/>
    <w:rsid w:val="00722607"/>
    <w:rPr>
      <w:rFonts w:ascii="Arial" w:hAnsi="Arial"/>
    </w:rPr>
  </w:style>
  <w:style w:type="paragraph" w:styleId="Subtitle">
    <w:name w:val="Subtitle"/>
    <w:basedOn w:val="Normal"/>
    <w:next w:val="Normal"/>
    <w:link w:val="SubtitleChar"/>
    <w:qFormat/>
    <w:rsid w:val="00F753E0"/>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rsid w:val="00F753E0"/>
    <w:rPr>
      <w:rFonts w:asciiTheme="majorHAnsi" w:eastAsiaTheme="majorEastAsia" w:hAnsiTheme="majorHAnsi" w:cstheme="majorBidi"/>
      <w:i/>
      <w:iCs/>
      <w:color w:val="4F81BD" w:themeColor="accent1"/>
      <w:spacing w:val="15"/>
      <w:sz w:val="24"/>
      <w:szCs w:val="24"/>
    </w:rPr>
  </w:style>
  <w:style w:type="paragraph" w:styleId="TOCHeading">
    <w:name w:val="TOC Heading"/>
    <w:basedOn w:val="Heading1"/>
    <w:next w:val="Normal"/>
    <w:uiPriority w:val="39"/>
    <w:unhideWhenUsed/>
    <w:qFormat/>
    <w:rsid w:val="007C6D3F"/>
    <w:pPr>
      <w:keepLines/>
      <w:tabs>
        <w:tab w:val="clear" w:pos="648"/>
      </w:tabs>
      <w:spacing w:before="480" w:line="276" w:lineRule="auto"/>
      <w:outlineLvl w:val="9"/>
    </w:pPr>
    <w:rPr>
      <w:rFonts w:asciiTheme="majorHAnsi" w:eastAsiaTheme="majorEastAsia" w:hAnsiTheme="majorHAnsi" w:cstheme="majorBidi"/>
      <w:color w:val="365F91" w:themeColor="accent1" w:themeShade="BF"/>
      <w:kern w:val="0"/>
      <w:sz w:val="28"/>
      <w:szCs w:val="28"/>
      <w:lang w:eastAsia="ja-JP"/>
    </w:rPr>
  </w:style>
  <w:style w:type="character" w:customStyle="1" w:styleId="UnresolvedMention1">
    <w:name w:val="Unresolved Mention1"/>
    <w:basedOn w:val="DefaultParagraphFont"/>
    <w:uiPriority w:val="99"/>
    <w:semiHidden/>
    <w:unhideWhenUsed/>
    <w:rsid w:val="00DA3CAB"/>
    <w:rPr>
      <w:color w:val="605E5C"/>
      <w:shd w:val="clear" w:color="auto" w:fill="E1DFDD"/>
    </w:rPr>
  </w:style>
  <w:style w:type="paragraph" w:styleId="Revision">
    <w:name w:val="Revision"/>
    <w:hidden/>
    <w:uiPriority w:val="99"/>
    <w:semiHidden/>
    <w:rsid w:val="00D76268"/>
    <w:rPr>
      <w:rFonts w:asciiTheme="minorHAnsi" w:hAnsiTheme="minorHAnsi"/>
      <w:sz w:val="22"/>
    </w:rPr>
  </w:style>
  <w:style w:type="paragraph" w:customStyle="1" w:styleId="TableContents">
    <w:name w:val="Table Contents"/>
    <w:basedOn w:val="Normal"/>
    <w:qFormat/>
    <w:rsid w:val="008D02D9"/>
    <w:rPr>
      <w:rFonts w:ascii="Arial" w:hAnsi="Arial"/>
      <w:color w:val="00000A"/>
      <w:sz w:val="20"/>
    </w:rPr>
  </w:style>
  <w:style w:type="character" w:customStyle="1" w:styleId="CommentTextChar">
    <w:name w:val="Comment Text Char"/>
    <w:basedOn w:val="DefaultParagraphFont"/>
    <w:link w:val="CommentText"/>
    <w:uiPriority w:val="99"/>
    <w:rsid w:val="00271791"/>
    <w:rPr>
      <w:rFonts w:asciiTheme="minorHAnsi" w:hAnsiTheme="minorHAnsi"/>
      <w:sz w:val="22"/>
    </w:rPr>
  </w:style>
  <w:style w:type="numbering" w:customStyle="1" w:styleId="WWNum3">
    <w:name w:val="WWNum3"/>
    <w:basedOn w:val="NoList"/>
    <w:rsid w:val="00F91841"/>
    <w:pPr>
      <w:numPr>
        <w:numId w:val="20"/>
      </w:numPr>
    </w:pPr>
  </w:style>
  <w:style w:type="paragraph" w:customStyle="1" w:styleId="Standard">
    <w:name w:val="Standard"/>
    <w:rsid w:val="00DD1D69"/>
    <w:pPr>
      <w:suppressAutoHyphens/>
      <w:autoSpaceDN w:val="0"/>
      <w:spacing w:after="160" w:line="256" w:lineRule="auto"/>
      <w:textAlignment w:val="baseline"/>
    </w:pPr>
    <w:rPr>
      <w:rFonts w:ascii="Calibri" w:eastAsia="SimSun" w:hAnsi="Calibri" w:cs="Tahoma"/>
      <w:kern w:val="3"/>
      <w:sz w:val="22"/>
      <w:szCs w:val="22"/>
    </w:rPr>
  </w:style>
  <w:style w:type="numbering" w:customStyle="1" w:styleId="WWNum26">
    <w:name w:val="WWNum26"/>
    <w:basedOn w:val="NoList"/>
    <w:rsid w:val="00DD1D69"/>
    <w:pPr>
      <w:numPr>
        <w:numId w:val="23"/>
      </w:numPr>
    </w:pPr>
  </w:style>
  <w:style w:type="character" w:customStyle="1" w:styleId="UnresolvedMention2">
    <w:name w:val="Unresolved Mention2"/>
    <w:basedOn w:val="DefaultParagraphFont"/>
    <w:uiPriority w:val="99"/>
    <w:semiHidden/>
    <w:unhideWhenUsed/>
    <w:rsid w:val="00D118CA"/>
    <w:rPr>
      <w:color w:val="605E5C"/>
      <w:shd w:val="clear" w:color="auto" w:fill="E1DFDD"/>
    </w:rPr>
  </w:style>
  <w:style w:type="character" w:styleId="UnresolvedMention">
    <w:name w:val="Unresolved Mention"/>
    <w:basedOn w:val="DefaultParagraphFont"/>
    <w:uiPriority w:val="99"/>
    <w:semiHidden/>
    <w:unhideWhenUsed/>
    <w:rsid w:val="00FA035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929842">
      <w:bodyDiv w:val="1"/>
      <w:marLeft w:val="0"/>
      <w:marRight w:val="0"/>
      <w:marTop w:val="0"/>
      <w:marBottom w:val="0"/>
      <w:divBdr>
        <w:top w:val="none" w:sz="0" w:space="0" w:color="auto"/>
        <w:left w:val="none" w:sz="0" w:space="0" w:color="auto"/>
        <w:bottom w:val="none" w:sz="0" w:space="0" w:color="auto"/>
        <w:right w:val="none" w:sz="0" w:space="0" w:color="auto"/>
      </w:divBdr>
    </w:div>
    <w:div w:id="94250655">
      <w:bodyDiv w:val="1"/>
      <w:marLeft w:val="0"/>
      <w:marRight w:val="0"/>
      <w:marTop w:val="0"/>
      <w:marBottom w:val="0"/>
      <w:divBdr>
        <w:top w:val="none" w:sz="0" w:space="0" w:color="auto"/>
        <w:left w:val="none" w:sz="0" w:space="0" w:color="auto"/>
        <w:bottom w:val="none" w:sz="0" w:space="0" w:color="auto"/>
        <w:right w:val="none" w:sz="0" w:space="0" w:color="auto"/>
      </w:divBdr>
    </w:div>
    <w:div w:id="205676791">
      <w:bodyDiv w:val="1"/>
      <w:marLeft w:val="0"/>
      <w:marRight w:val="0"/>
      <w:marTop w:val="0"/>
      <w:marBottom w:val="0"/>
      <w:divBdr>
        <w:top w:val="none" w:sz="0" w:space="0" w:color="auto"/>
        <w:left w:val="none" w:sz="0" w:space="0" w:color="auto"/>
        <w:bottom w:val="none" w:sz="0" w:space="0" w:color="auto"/>
        <w:right w:val="none" w:sz="0" w:space="0" w:color="auto"/>
      </w:divBdr>
    </w:div>
    <w:div w:id="231232769">
      <w:bodyDiv w:val="1"/>
      <w:marLeft w:val="0"/>
      <w:marRight w:val="0"/>
      <w:marTop w:val="0"/>
      <w:marBottom w:val="0"/>
      <w:divBdr>
        <w:top w:val="none" w:sz="0" w:space="0" w:color="auto"/>
        <w:left w:val="none" w:sz="0" w:space="0" w:color="auto"/>
        <w:bottom w:val="none" w:sz="0" w:space="0" w:color="auto"/>
        <w:right w:val="none" w:sz="0" w:space="0" w:color="auto"/>
      </w:divBdr>
    </w:div>
    <w:div w:id="277220025">
      <w:bodyDiv w:val="1"/>
      <w:marLeft w:val="0"/>
      <w:marRight w:val="0"/>
      <w:marTop w:val="0"/>
      <w:marBottom w:val="0"/>
      <w:divBdr>
        <w:top w:val="none" w:sz="0" w:space="0" w:color="auto"/>
        <w:left w:val="none" w:sz="0" w:space="0" w:color="auto"/>
        <w:bottom w:val="none" w:sz="0" w:space="0" w:color="auto"/>
        <w:right w:val="none" w:sz="0" w:space="0" w:color="auto"/>
      </w:divBdr>
    </w:div>
    <w:div w:id="305866242">
      <w:bodyDiv w:val="1"/>
      <w:marLeft w:val="0"/>
      <w:marRight w:val="0"/>
      <w:marTop w:val="0"/>
      <w:marBottom w:val="0"/>
      <w:divBdr>
        <w:top w:val="none" w:sz="0" w:space="0" w:color="auto"/>
        <w:left w:val="none" w:sz="0" w:space="0" w:color="auto"/>
        <w:bottom w:val="none" w:sz="0" w:space="0" w:color="auto"/>
        <w:right w:val="none" w:sz="0" w:space="0" w:color="auto"/>
      </w:divBdr>
    </w:div>
    <w:div w:id="313527450">
      <w:bodyDiv w:val="1"/>
      <w:marLeft w:val="0"/>
      <w:marRight w:val="0"/>
      <w:marTop w:val="0"/>
      <w:marBottom w:val="0"/>
      <w:divBdr>
        <w:top w:val="none" w:sz="0" w:space="0" w:color="auto"/>
        <w:left w:val="none" w:sz="0" w:space="0" w:color="auto"/>
        <w:bottom w:val="none" w:sz="0" w:space="0" w:color="auto"/>
        <w:right w:val="none" w:sz="0" w:space="0" w:color="auto"/>
      </w:divBdr>
    </w:div>
    <w:div w:id="345447619">
      <w:bodyDiv w:val="1"/>
      <w:marLeft w:val="0"/>
      <w:marRight w:val="0"/>
      <w:marTop w:val="0"/>
      <w:marBottom w:val="0"/>
      <w:divBdr>
        <w:top w:val="none" w:sz="0" w:space="0" w:color="auto"/>
        <w:left w:val="none" w:sz="0" w:space="0" w:color="auto"/>
        <w:bottom w:val="none" w:sz="0" w:space="0" w:color="auto"/>
        <w:right w:val="none" w:sz="0" w:space="0" w:color="auto"/>
      </w:divBdr>
    </w:div>
    <w:div w:id="367872608">
      <w:bodyDiv w:val="1"/>
      <w:marLeft w:val="0"/>
      <w:marRight w:val="0"/>
      <w:marTop w:val="0"/>
      <w:marBottom w:val="0"/>
      <w:divBdr>
        <w:top w:val="none" w:sz="0" w:space="0" w:color="auto"/>
        <w:left w:val="none" w:sz="0" w:space="0" w:color="auto"/>
        <w:bottom w:val="none" w:sz="0" w:space="0" w:color="auto"/>
        <w:right w:val="none" w:sz="0" w:space="0" w:color="auto"/>
      </w:divBdr>
    </w:div>
    <w:div w:id="391731726">
      <w:bodyDiv w:val="1"/>
      <w:marLeft w:val="0"/>
      <w:marRight w:val="0"/>
      <w:marTop w:val="0"/>
      <w:marBottom w:val="0"/>
      <w:divBdr>
        <w:top w:val="none" w:sz="0" w:space="0" w:color="auto"/>
        <w:left w:val="none" w:sz="0" w:space="0" w:color="auto"/>
        <w:bottom w:val="none" w:sz="0" w:space="0" w:color="auto"/>
        <w:right w:val="none" w:sz="0" w:space="0" w:color="auto"/>
      </w:divBdr>
    </w:div>
    <w:div w:id="400949629">
      <w:bodyDiv w:val="1"/>
      <w:marLeft w:val="0"/>
      <w:marRight w:val="0"/>
      <w:marTop w:val="0"/>
      <w:marBottom w:val="0"/>
      <w:divBdr>
        <w:top w:val="none" w:sz="0" w:space="0" w:color="auto"/>
        <w:left w:val="none" w:sz="0" w:space="0" w:color="auto"/>
        <w:bottom w:val="none" w:sz="0" w:space="0" w:color="auto"/>
        <w:right w:val="none" w:sz="0" w:space="0" w:color="auto"/>
      </w:divBdr>
    </w:div>
    <w:div w:id="405494730">
      <w:bodyDiv w:val="1"/>
      <w:marLeft w:val="0"/>
      <w:marRight w:val="0"/>
      <w:marTop w:val="0"/>
      <w:marBottom w:val="0"/>
      <w:divBdr>
        <w:top w:val="none" w:sz="0" w:space="0" w:color="auto"/>
        <w:left w:val="none" w:sz="0" w:space="0" w:color="auto"/>
        <w:bottom w:val="none" w:sz="0" w:space="0" w:color="auto"/>
        <w:right w:val="none" w:sz="0" w:space="0" w:color="auto"/>
      </w:divBdr>
    </w:div>
    <w:div w:id="416174935">
      <w:bodyDiv w:val="1"/>
      <w:marLeft w:val="0"/>
      <w:marRight w:val="0"/>
      <w:marTop w:val="0"/>
      <w:marBottom w:val="0"/>
      <w:divBdr>
        <w:top w:val="none" w:sz="0" w:space="0" w:color="auto"/>
        <w:left w:val="none" w:sz="0" w:space="0" w:color="auto"/>
        <w:bottom w:val="none" w:sz="0" w:space="0" w:color="auto"/>
        <w:right w:val="none" w:sz="0" w:space="0" w:color="auto"/>
      </w:divBdr>
    </w:div>
    <w:div w:id="453183459">
      <w:bodyDiv w:val="1"/>
      <w:marLeft w:val="0"/>
      <w:marRight w:val="0"/>
      <w:marTop w:val="0"/>
      <w:marBottom w:val="0"/>
      <w:divBdr>
        <w:top w:val="none" w:sz="0" w:space="0" w:color="auto"/>
        <w:left w:val="none" w:sz="0" w:space="0" w:color="auto"/>
        <w:bottom w:val="none" w:sz="0" w:space="0" w:color="auto"/>
        <w:right w:val="none" w:sz="0" w:space="0" w:color="auto"/>
      </w:divBdr>
    </w:div>
    <w:div w:id="525362917">
      <w:bodyDiv w:val="1"/>
      <w:marLeft w:val="0"/>
      <w:marRight w:val="0"/>
      <w:marTop w:val="0"/>
      <w:marBottom w:val="0"/>
      <w:divBdr>
        <w:top w:val="none" w:sz="0" w:space="0" w:color="auto"/>
        <w:left w:val="none" w:sz="0" w:space="0" w:color="auto"/>
        <w:bottom w:val="none" w:sz="0" w:space="0" w:color="auto"/>
        <w:right w:val="none" w:sz="0" w:space="0" w:color="auto"/>
      </w:divBdr>
    </w:div>
    <w:div w:id="624384044">
      <w:bodyDiv w:val="1"/>
      <w:marLeft w:val="0"/>
      <w:marRight w:val="0"/>
      <w:marTop w:val="0"/>
      <w:marBottom w:val="0"/>
      <w:divBdr>
        <w:top w:val="none" w:sz="0" w:space="0" w:color="auto"/>
        <w:left w:val="none" w:sz="0" w:space="0" w:color="auto"/>
        <w:bottom w:val="none" w:sz="0" w:space="0" w:color="auto"/>
        <w:right w:val="none" w:sz="0" w:space="0" w:color="auto"/>
      </w:divBdr>
    </w:div>
    <w:div w:id="653606270">
      <w:bodyDiv w:val="1"/>
      <w:marLeft w:val="0"/>
      <w:marRight w:val="0"/>
      <w:marTop w:val="0"/>
      <w:marBottom w:val="0"/>
      <w:divBdr>
        <w:top w:val="none" w:sz="0" w:space="0" w:color="auto"/>
        <w:left w:val="none" w:sz="0" w:space="0" w:color="auto"/>
        <w:bottom w:val="none" w:sz="0" w:space="0" w:color="auto"/>
        <w:right w:val="none" w:sz="0" w:space="0" w:color="auto"/>
      </w:divBdr>
    </w:div>
    <w:div w:id="683284016">
      <w:bodyDiv w:val="1"/>
      <w:marLeft w:val="0"/>
      <w:marRight w:val="0"/>
      <w:marTop w:val="0"/>
      <w:marBottom w:val="0"/>
      <w:divBdr>
        <w:top w:val="none" w:sz="0" w:space="0" w:color="auto"/>
        <w:left w:val="none" w:sz="0" w:space="0" w:color="auto"/>
        <w:bottom w:val="none" w:sz="0" w:space="0" w:color="auto"/>
        <w:right w:val="none" w:sz="0" w:space="0" w:color="auto"/>
      </w:divBdr>
    </w:div>
    <w:div w:id="805469792">
      <w:bodyDiv w:val="1"/>
      <w:marLeft w:val="0"/>
      <w:marRight w:val="0"/>
      <w:marTop w:val="0"/>
      <w:marBottom w:val="0"/>
      <w:divBdr>
        <w:top w:val="none" w:sz="0" w:space="0" w:color="auto"/>
        <w:left w:val="none" w:sz="0" w:space="0" w:color="auto"/>
        <w:bottom w:val="none" w:sz="0" w:space="0" w:color="auto"/>
        <w:right w:val="none" w:sz="0" w:space="0" w:color="auto"/>
      </w:divBdr>
    </w:div>
    <w:div w:id="867252612">
      <w:bodyDiv w:val="1"/>
      <w:marLeft w:val="0"/>
      <w:marRight w:val="0"/>
      <w:marTop w:val="0"/>
      <w:marBottom w:val="0"/>
      <w:divBdr>
        <w:top w:val="none" w:sz="0" w:space="0" w:color="auto"/>
        <w:left w:val="none" w:sz="0" w:space="0" w:color="auto"/>
        <w:bottom w:val="none" w:sz="0" w:space="0" w:color="auto"/>
        <w:right w:val="none" w:sz="0" w:space="0" w:color="auto"/>
      </w:divBdr>
    </w:div>
    <w:div w:id="896211476">
      <w:bodyDiv w:val="1"/>
      <w:marLeft w:val="0"/>
      <w:marRight w:val="0"/>
      <w:marTop w:val="0"/>
      <w:marBottom w:val="0"/>
      <w:divBdr>
        <w:top w:val="none" w:sz="0" w:space="0" w:color="auto"/>
        <w:left w:val="none" w:sz="0" w:space="0" w:color="auto"/>
        <w:bottom w:val="none" w:sz="0" w:space="0" w:color="auto"/>
        <w:right w:val="none" w:sz="0" w:space="0" w:color="auto"/>
      </w:divBdr>
    </w:div>
    <w:div w:id="913314515">
      <w:bodyDiv w:val="1"/>
      <w:marLeft w:val="0"/>
      <w:marRight w:val="0"/>
      <w:marTop w:val="0"/>
      <w:marBottom w:val="0"/>
      <w:divBdr>
        <w:top w:val="none" w:sz="0" w:space="0" w:color="auto"/>
        <w:left w:val="none" w:sz="0" w:space="0" w:color="auto"/>
        <w:bottom w:val="none" w:sz="0" w:space="0" w:color="auto"/>
        <w:right w:val="none" w:sz="0" w:space="0" w:color="auto"/>
      </w:divBdr>
    </w:div>
    <w:div w:id="928387554">
      <w:bodyDiv w:val="1"/>
      <w:marLeft w:val="0"/>
      <w:marRight w:val="0"/>
      <w:marTop w:val="0"/>
      <w:marBottom w:val="0"/>
      <w:divBdr>
        <w:top w:val="none" w:sz="0" w:space="0" w:color="auto"/>
        <w:left w:val="none" w:sz="0" w:space="0" w:color="auto"/>
        <w:bottom w:val="none" w:sz="0" w:space="0" w:color="auto"/>
        <w:right w:val="none" w:sz="0" w:space="0" w:color="auto"/>
      </w:divBdr>
    </w:div>
    <w:div w:id="972491478">
      <w:bodyDiv w:val="1"/>
      <w:marLeft w:val="0"/>
      <w:marRight w:val="0"/>
      <w:marTop w:val="0"/>
      <w:marBottom w:val="0"/>
      <w:divBdr>
        <w:top w:val="none" w:sz="0" w:space="0" w:color="auto"/>
        <w:left w:val="none" w:sz="0" w:space="0" w:color="auto"/>
        <w:bottom w:val="none" w:sz="0" w:space="0" w:color="auto"/>
        <w:right w:val="none" w:sz="0" w:space="0" w:color="auto"/>
      </w:divBdr>
    </w:div>
    <w:div w:id="981228123">
      <w:bodyDiv w:val="1"/>
      <w:marLeft w:val="0"/>
      <w:marRight w:val="0"/>
      <w:marTop w:val="0"/>
      <w:marBottom w:val="0"/>
      <w:divBdr>
        <w:top w:val="none" w:sz="0" w:space="0" w:color="auto"/>
        <w:left w:val="none" w:sz="0" w:space="0" w:color="auto"/>
        <w:bottom w:val="none" w:sz="0" w:space="0" w:color="auto"/>
        <w:right w:val="none" w:sz="0" w:space="0" w:color="auto"/>
      </w:divBdr>
    </w:div>
    <w:div w:id="1108739501">
      <w:bodyDiv w:val="1"/>
      <w:marLeft w:val="0"/>
      <w:marRight w:val="0"/>
      <w:marTop w:val="0"/>
      <w:marBottom w:val="0"/>
      <w:divBdr>
        <w:top w:val="none" w:sz="0" w:space="0" w:color="auto"/>
        <w:left w:val="none" w:sz="0" w:space="0" w:color="auto"/>
        <w:bottom w:val="none" w:sz="0" w:space="0" w:color="auto"/>
        <w:right w:val="none" w:sz="0" w:space="0" w:color="auto"/>
      </w:divBdr>
    </w:div>
    <w:div w:id="1118253648">
      <w:bodyDiv w:val="1"/>
      <w:marLeft w:val="0"/>
      <w:marRight w:val="0"/>
      <w:marTop w:val="0"/>
      <w:marBottom w:val="0"/>
      <w:divBdr>
        <w:top w:val="none" w:sz="0" w:space="0" w:color="auto"/>
        <w:left w:val="none" w:sz="0" w:space="0" w:color="auto"/>
        <w:bottom w:val="none" w:sz="0" w:space="0" w:color="auto"/>
        <w:right w:val="none" w:sz="0" w:space="0" w:color="auto"/>
      </w:divBdr>
    </w:div>
    <w:div w:id="1124233207">
      <w:bodyDiv w:val="1"/>
      <w:marLeft w:val="0"/>
      <w:marRight w:val="0"/>
      <w:marTop w:val="0"/>
      <w:marBottom w:val="0"/>
      <w:divBdr>
        <w:top w:val="none" w:sz="0" w:space="0" w:color="auto"/>
        <w:left w:val="none" w:sz="0" w:space="0" w:color="auto"/>
        <w:bottom w:val="none" w:sz="0" w:space="0" w:color="auto"/>
        <w:right w:val="none" w:sz="0" w:space="0" w:color="auto"/>
      </w:divBdr>
    </w:div>
    <w:div w:id="1200241614">
      <w:bodyDiv w:val="1"/>
      <w:marLeft w:val="0"/>
      <w:marRight w:val="0"/>
      <w:marTop w:val="0"/>
      <w:marBottom w:val="0"/>
      <w:divBdr>
        <w:top w:val="none" w:sz="0" w:space="0" w:color="auto"/>
        <w:left w:val="none" w:sz="0" w:space="0" w:color="auto"/>
        <w:bottom w:val="none" w:sz="0" w:space="0" w:color="auto"/>
        <w:right w:val="none" w:sz="0" w:space="0" w:color="auto"/>
      </w:divBdr>
    </w:div>
    <w:div w:id="1212495080">
      <w:bodyDiv w:val="1"/>
      <w:marLeft w:val="0"/>
      <w:marRight w:val="0"/>
      <w:marTop w:val="0"/>
      <w:marBottom w:val="0"/>
      <w:divBdr>
        <w:top w:val="none" w:sz="0" w:space="0" w:color="auto"/>
        <w:left w:val="none" w:sz="0" w:space="0" w:color="auto"/>
        <w:bottom w:val="none" w:sz="0" w:space="0" w:color="auto"/>
        <w:right w:val="none" w:sz="0" w:space="0" w:color="auto"/>
      </w:divBdr>
    </w:div>
    <w:div w:id="1218591494">
      <w:bodyDiv w:val="1"/>
      <w:marLeft w:val="0"/>
      <w:marRight w:val="0"/>
      <w:marTop w:val="0"/>
      <w:marBottom w:val="0"/>
      <w:divBdr>
        <w:top w:val="none" w:sz="0" w:space="0" w:color="auto"/>
        <w:left w:val="none" w:sz="0" w:space="0" w:color="auto"/>
        <w:bottom w:val="none" w:sz="0" w:space="0" w:color="auto"/>
        <w:right w:val="none" w:sz="0" w:space="0" w:color="auto"/>
      </w:divBdr>
    </w:div>
    <w:div w:id="1309936419">
      <w:bodyDiv w:val="1"/>
      <w:marLeft w:val="0"/>
      <w:marRight w:val="0"/>
      <w:marTop w:val="0"/>
      <w:marBottom w:val="0"/>
      <w:divBdr>
        <w:top w:val="none" w:sz="0" w:space="0" w:color="auto"/>
        <w:left w:val="none" w:sz="0" w:space="0" w:color="auto"/>
        <w:bottom w:val="none" w:sz="0" w:space="0" w:color="auto"/>
        <w:right w:val="none" w:sz="0" w:space="0" w:color="auto"/>
      </w:divBdr>
    </w:div>
    <w:div w:id="1336493839">
      <w:bodyDiv w:val="1"/>
      <w:marLeft w:val="0"/>
      <w:marRight w:val="0"/>
      <w:marTop w:val="0"/>
      <w:marBottom w:val="0"/>
      <w:divBdr>
        <w:top w:val="none" w:sz="0" w:space="0" w:color="auto"/>
        <w:left w:val="none" w:sz="0" w:space="0" w:color="auto"/>
        <w:bottom w:val="none" w:sz="0" w:space="0" w:color="auto"/>
        <w:right w:val="none" w:sz="0" w:space="0" w:color="auto"/>
      </w:divBdr>
    </w:div>
    <w:div w:id="1476919796">
      <w:bodyDiv w:val="1"/>
      <w:marLeft w:val="0"/>
      <w:marRight w:val="0"/>
      <w:marTop w:val="0"/>
      <w:marBottom w:val="0"/>
      <w:divBdr>
        <w:top w:val="none" w:sz="0" w:space="0" w:color="auto"/>
        <w:left w:val="none" w:sz="0" w:space="0" w:color="auto"/>
        <w:bottom w:val="none" w:sz="0" w:space="0" w:color="auto"/>
        <w:right w:val="none" w:sz="0" w:space="0" w:color="auto"/>
      </w:divBdr>
    </w:div>
    <w:div w:id="1491947934">
      <w:bodyDiv w:val="1"/>
      <w:marLeft w:val="0"/>
      <w:marRight w:val="0"/>
      <w:marTop w:val="0"/>
      <w:marBottom w:val="0"/>
      <w:divBdr>
        <w:top w:val="none" w:sz="0" w:space="0" w:color="auto"/>
        <w:left w:val="none" w:sz="0" w:space="0" w:color="auto"/>
        <w:bottom w:val="none" w:sz="0" w:space="0" w:color="auto"/>
        <w:right w:val="none" w:sz="0" w:space="0" w:color="auto"/>
      </w:divBdr>
    </w:div>
    <w:div w:id="1567952653">
      <w:bodyDiv w:val="1"/>
      <w:marLeft w:val="0"/>
      <w:marRight w:val="0"/>
      <w:marTop w:val="0"/>
      <w:marBottom w:val="0"/>
      <w:divBdr>
        <w:top w:val="none" w:sz="0" w:space="0" w:color="auto"/>
        <w:left w:val="none" w:sz="0" w:space="0" w:color="auto"/>
        <w:bottom w:val="none" w:sz="0" w:space="0" w:color="auto"/>
        <w:right w:val="none" w:sz="0" w:space="0" w:color="auto"/>
      </w:divBdr>
    </w:div>
    <w:div w:id="1585920089">
      <w:bodyDiv w:val="1"/>
      <w:marLeft w:val="0"/>
      <w:marRight w:val="0"/>
      <w:marTop w:val="0"/>
      <w:marBottom w:val="0"/>
      <w:divBdr>
        <w:top w:val="none" w:sz="0" w:space="0" w:color="auto"/>
        <w:left w:val="none" w:sz="0" w:space="0" w:color="auto"/>
        <w:bottom w:val="none" w:sz="0" w:space="0" w:color="auto"/>
        <w:right w:val="none" w:sz="0" w:space="0" w:color="auto"/>
      </w:divBdr>
    </w:div>
    <w:div w:id="1634941869">
      <w:bodyDiv w:val="1"/>
      <w:marLeft w:val="0"/>
      <w:marRight w:val="0"/>
      <w:marTop w:val="0"/>
      <w:marBottom w:val="0"/>
      <w:divBdr>
        <w:top w:val="none" w:sz="0" w:space="0" w:color="auto"/>
        <w:left w:val="none" w:sz="0" w:space="0" w:color="auto"/>
        <w:bottom w:val="none" w:sz="0" w:space="0" w:color="auto"/>
        <w:right w:val="none" w:sz="0" w:space="0" w:color="auto"/>
      </w:divBdr>
    </w:div>
    <w:div w:id="1656254647">
      <w:bodyDiv w:val="1"/>
      <w:marLeft w:val="0"/>
      <w:marRight w:val="0"/>
      <w:marTop w:val="0"/>
      <w:marBottom w:val="0"/>
      <w:divBdr>
        <w:top w:val="none" w:sz="0" w:space="0" w:color="auto"/>
        <w:left w:val="none" w:sz="0" w:space="0" w:color="auto"/>
        <w:bottom w:val="none" w:sz="0" w:space="0" w:color="auto"/>
        <w:right w:val="none" w:sz="0" w:space="0" w:color="auto"/>
      </w:divBdr>
    </w:div>
    <w:div w:id="1683167680">
      <w:bodyDiv w:val="1"/>
      <w:marLeft w:val="0"/>
      <w:marRight w:val="0"/>
      <w:marTop w:val="0"/>
      <w:marBottom w:val="0"/>
      <w:divBdr>
        <w:top w:val="none" w:sz="0" w:space="0" w:color="auto"/>
        <w:left w:val="none" w:sz="0" w:space="0" w:color="auto"/>
        <w:bottom w:val="none" w:sz="0" w:space="0" w:color="auto"/>
        <w:right w:val="none" w:sz="0" w:space="0" w:color="auto"/>
      </w:divBdr>
    </w:div>
    <w:div w:id="1756901852">
      <w:bodyDiv w:val="1"/>
      <w:marLeft w:val="0"/>
      <w:marRight w:val="0"/>
      <w:marTop w:val="0"/>
      <w:marBottom w:val="0"/>
      <w:divBdr>
        <w:top w:val="none" w:sz="0" w:space="0" w:color="auto"/>
        <w:left w:val="none" w:sz="0" w:space="0" w:color="auto"/>
        <w:bottom w:val="none" w:sz="0" w:space="0" w:color="auto"/>
        <w:right w:val="none" w:sz="0" w:space="0" w:color="auto"/>
      </w:divBdr>
    </w:div>
    <w:div w:id="1804419872">
      <w:bodyDiv w:val="1"/>
      <w:marLeft w:val="0"/>
      <w:marRight w:val="0"/>
      <w:marTop w:val="0"/>
      <w:marBottom w:val="0"/>
      <w:divBdr>
        <w:top w:val="none" w:sz="0" w:space="0" w:color="auto"/>
        <w:left w:val="none" w:sz="0" w:space="0" w:color="auto"/>
        <w:bottom w:val="none" w:sz="0" w:space="0" w:color="auto"/>
        <w:right w:val="none" w:sz="0" w:space="0" w:color="auto"/>
      </w:divBdr>
    </w:div>
    <w:div w:id="1835760218">
      <w:bodyDiv w:val="1"/>
      <w:marLeft w:val="0"/>
      <w:marRight w:val="0"/>
      <w:marTop w:val="0"/>
      <w:marBottom w:val="0"/>
      <w:divBdr>
        <w:top w:val="none" w:sz="0" w:space="0" w:color="auto"/>
        <w:left w:val="none" w:sz="0" w:space="0" w:color="auto"/>
        <w:bottom w:val="none" w:sz="0" w:space="0" w:color="auto"/>
        <w:right w:val="none" w:sz="0" w:space="0" w:color="auto"/>
      </w:divBdr>
    </w:div>
    <w:div w:id="1847013847">
      <w:bodyDiv w:val="1"/>
      <w:marLeft w:val="0"/>
      <w:marRight w:val="0"/>
      <w:marTop w:val="0"/>
      <w:marBottom w:val="0"/>
      <w:divBdr>
        <w:top w:val="none" w:sz="0" w:space="0" w:color="auto"/>
        <w:left w:val="none" w:sz="0" w:space="0" w:color="auto"/>
        <w:bottom w:val="none" w:sz="0" w:space="0" w:color="auto"/>
        <w:right w:val="none" w:sz="0" w:space="0" w:color="auto"/>
      </w:divBdr>
    </w:div>
    <w:div w:id="1868905056">
      <w:bodyDiv w:val="1"/>
      <w:marLeft w:val="0"/>
      <w:marRight w:val="0"/>
      <w:marTop w:val="0"/>
      <w:marBottom w:val="0"/>
      <w:divBdr>
        <w:top w:val="none" w:sz="0" w:space="0" w:color="auto"/>
        <w:left w:val="none" w:sz="0" w:space="0" w:color="auto"/>
        <w:bottom w:val="none" w:sz="0" w:space="0" w:color="auto"/>
        <w:right w:val="none" w:sz="0" w:space="0" w:color="auto"/>
      </w:divBdr>
    </w:div>
    <w:div w:id="1899049551">
      <w:bodyDiv w:val="1"/>
      <w:marLeft w:val="0"/>
      <w:marRight w:val="0"/>
      <w:marTop w:val="0"/>
      <w:marBottom w:val="0"/>
      <w:divBdr>
        <w:top w:val="none" w:sz="0" w:space="0" w:color="auto"/>
        <w:left w:val="none" w:sz="0" w:space="0" w:color="auto"/>
        <w:bottom w:val="none" w:sz="0" w:space="0" w:color="auto"/>
        <w:right w:val="none" w:sz="0" w:space="0" w:color="auto"/>
      </w:divBdr>
    </w:div>
    <w:div w:id="1907760991">
      <w:bodyDiv w:val="1"/>
      <w:marLeft w:val="0"/>
      <w:marRight w:val="0"/>
      <w:marTop w:val="0"/>
      <w:marBottom w:val="0"/>
      <w:divBdr>
        <w:top w:val="none" w:sz="0" w:space="0" w:color="auto"/>
        <w:left w:val="none" w:sz="0" w:space="0" w:color="auto"/>
        <w:bottom w:val="none" w:sz="0" w:space="0" w:color="auto"/>
        <w:right w:val="none" w:sz="0" w:space="0" w:color="auto"/>
      </w:divBdr>
    </w:div>
    <w:div w:id="1913003928">
      <w:bodyDiv w:val="1"/>
      <w:marLeft w:val="0"/>
      <w:marRight w:val="0"/>
      <w:marTop w:val="0"/>
      <w:marBottom w:val="0"/>
      <w:divBdr>
        <w:top w:val="none" w:sz="0" w:space="0" w:color="auto"/>
        <w:left w:val="none" w:sz="0" w:space="0" w:color="auto"/>
        <w:bottom w:val="none" w:sz="0" w:space="0" w:color="auto"/>
        <w:right w:val="none" w:sz="0" w:space="0" w:color="auto"/>
      </w:divBdr>
    </w:div>
    <w:div w:id="1949896588">
      <w:bodyDiv w:val="1"/>
      <w:marLeft w:val="0"/>
      <w:marRight w:val="0"/>
      <w:marTop w:val="0"/>
      <w:marBottom w:val="0"/>
      <w:divBdr>
        <w:top w:val="none" w:sz="0" w:space="0" w:color="auto"/>
        <w:left w:val="none" w:sz="0" w:space="0" w:color="auto"/>
        <w:bottom w:val="none" w:sz="0" w:space="0" w:color="auto"/>
        <w:right w:val="none" w:sz="0" w:space="0" w:color="auto"/>
      </w:divBdr>
    </w:div>
    <w:div w:id="1960649280">
      <w:bodyDiv w:val="1"/>
      <w:marLeft w:val="0"/>
      <w:marRight w:val="0"/>
      <w:marTop w:val="0"/>
      <w:marBottom w:val="0"/>
      <w:divBdr>
        <w:top w:val="none" w:sz="0" w:space="0" w:color="auto"/>
        <w:left w:val="none" w:sz="0" w:space="0" w:color="auto"/>
        <w:bottom w:val="none" w:sz="0" w:space="0" w:color="auto"/>
        <w:right w:val="none" w:sz="0" w:space="0" w:color="auto"/>
      </w:divBdr>
    </w:div>
    <w:div w:id="2030403312">
      <w:bodyDiv w:val="1"/>
      <w:marLeft w:val="0"/>
      <w:marRight w:val="0"/>
      <w:marTop w:val="0"/>
      <w:marBottom w:val="0"/>
      <w:divBdr>
        <w:top w:val="none" w:sz="0" w:space="0" w:color="auto"/>
        <w:left w:val="none" w:sz="0" w:space="0" w:color="auto"/>
        <w:bottom w:val="none" w:sz="0" w:space="0" w:color="auto"/>
        <w:right w:val="none" w:sz="0" w:space="0" w:color="auto"/>
      </w:divBdr>
    </w:div>
    <w:div w:id="21237681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www.usbr.gov/watersmart/cwmp/docs/plans/Sun-River-Watershed.pdf" TargetMode="External"/><Relationship Id="rId26" Type="http://schemas.openxmlformats.org/officeDocument/2006/relationships/image" Target="media/image12.jpeg"/><Relationship Id="rId39" Type="http://schemas.openxmlformats.org/officeDocument/2006/relationships/image" Target="media/image25.JP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sunriverwatershed.org" TargetMode="External"/><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G"/><Relationship Id="rId40" Type="http://schemas.openxmlformats.org/officeDocument/2006/relationships/image" Target="media/image26.JP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9.jpeg"/><Relationship Id="rId28" Type="http://schemas.openxmlformats.org/officeDocument/2006/relationships/image" Target="media/image14.JPG"/><Relationship Id="rId36" Type="http://schemas.openxmlformats.org/officeDocument/2006/relationships/image" Target="media/image22.JPG"/><Relationship Id="rId10" Type="http://schemas.openxmlformats.org/officeDocument/2006/relationships/footer" Target="footer1.xml"/><Relationship Id="rId19" Type="http://schemas.openxmlformats.org/officeDocument/2006/relationships/hyperlink" Target="http://www.sunriverwatershed.org" TargetMode="External"/><Relationship Id="rId31" Type="http://schemas.openxmlformats.org/officeDocument/2006/relationships/image" Target="media/image17.jpe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10.JPG"/><Relationship Id="rId14" Type="http://schemas.openxmlformats.org/officeDocument/2006/relationships/image" Target="media/image4.png"/><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G"/><Relationship Id="rId43" Type="http://schemas.openxmlformats.org/officeDocument/2006/relationships/image" Target="media/image29.wmf"/><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deq.mt.gov/Portals/112/Water/WQPB/TMDL/PDF/Sun/M13-TMDL-01a.pdf" TargetMode="External"/><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G"/><Relationship Id="rId46" Type="http://schemas.openxmlformats.org/officeDocument/2006/relationships/theme" Target="theme/theme1.xml"/><Relationship Id="rId20" Type="http://schemas.openxmlformats.org/officeDocument/2006/relationships/image" Target="media/image6.jpeg"/><Relationship Id="rId41" Type="http://schemas.openxmlformats.org/officeDocument/2006/relationships/image" Target="media/image27.png"/></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7DB180-5591-45CC-B9C6-48ACFB0368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37</Pages>
  <Words>10419</Words>
  <Characters>59392</Characters>
  <Application>Microsoft Office Word</Application>
  <DocSecurity>0</DocSecurity>
  <Lines>494</Lines>
  <Paragraphs>139</Paragraphs>
  <ScaleCrop>false</ScaleCrop>
  <HeadingPairs>
    <vt:vector size="2" baseType="variant">
      <vt:variant>
        <vt:lpstr>Title</vt:lpstr>
      </vt:variant>
      <vt:variant>
        <vt:i4>1</vt:i4>
      </vt:variant>
    </vt:vector>
  </HeadingPairs>
  <TitlesOfParts>
    <vt:vector size="1" baseType="lpstr">
      <vt:lpstr/>
    </vt:vector>
  </TitlesOfParts>
  <Company>MT DEQ</Company>
  <LinksUpToDate>false</LinksUpToDate>
  <CharactersWithSpaces>69672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Elena Evans</dc:creator>
  <cp:lastModifiedBy>Gordon, Raeya</cp:lastModifiedBy>
  <cp:revision>13</cp:revision>
  <cp:lastPrinted>2022-03-30T14:28:00Z</cp:lastPrinted>
  <dcterms:created xsi:type="dcterms:W3CDTF">2022-03-25T14:42:00Z</dcterms:created>
  <dcterms:modified xsi:type="dcterms:W3CDTF">2023-03-23T18:51:00Z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TC012036571033</vt:lpwstr>
  </property>
</Properties>
</file>