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77EB9" w14:textId="77777777" w:rsidR="002B2B77" w:rsidRDefault="002B2B77" w:rsidP="0067616A">
      <w:pPr>
        <w:jc w:val="center"/>
        <w:rPr>
          <w:rFonts w:cstheme="minorHAnsi"/>
          <w:b/>
          <w:sz w:val="48"/>
          <w:szCs w:val="48"/>
        </w:rPr>
      </w:pPr>
    </w:p>
    <w:p w14:paraId="349BB28E" w14:textId="043AD419" w:rsidR="0067616A" w:rsidRPr="00CF1EDC" w:rsidRDefault="0052496B" w:rsidP="0067616A">
      <w:pPr>
        <w:jc w:val="center"/>
        <w:rPr>
          <w:rFonts w:cstheme="minorHAnsi"/>
          <w:b/>
          <w:sz w:val="48"/>
          <w:szCs w:val="48"/>
        </w:rPr>
      </w:pPr>
      <w:r>
        <w:rPr>
          <w:rFonts w:cstheme="minorHAnsi"/>
          <w:b/>
          <w:sz w:val="48"/>
          <w:szCs w:val="48"/>
        </w:rPr>
        <w:t>Missoula Valley Water Quality District</w:t>
      </w:r>
    </w:p>
    <w:p w14:paraId="541DAE94" w14:textId="2A6E916E" w:rsidR="0067616A" w:rsidRPr="00CF1EDC" w:rsidRDefault="0052496B" w:rsidP="00517080">
      <w:pPr>
        <w:jc w:val="center"/>
        <w:rPr>
          <w:rFonts w:cstheme="minorHAnsi"/>
          <w:b/>
          <w:sz w:val="48"/>
          <w:szCs w:val="48"/>
        </w:rPr>
      </w:pPr>
      <w:r>
        <w:rPr>
          <w:rFonts w:cstheme="minorHAnsi"/>
          <w:b/>
          <w:sz w:val="48"/>
          <w:szCs w:val="48"/>
        </w:rPr>
        <w:t xml:space="preserve">Missoula Valley Tributary Baseline </w:t>
      </w:r>
      <w:r w:rsidR="00A91B0D">
        <w:rPr>
          <w:rFonts w:cstheme="minorHAnsi"/>
          <w:b/>
          <w:sz w:val="48"/>
          <w:szCs w:val="48"/>
        </w:rPr>
        <w:t>Nutrient Monitoring</w:t>
      </w:r>
    </w:p>
    <w:p w14:paraId="11BF3810" w14:textId="77777777" w:rsidR="0067616A" w:rsidRPr="001C07F7" w:rsidRDefault="0067616A" w:rsidP="00517080">
      <w:pPr>
        <w:jc w:val="center"/>
        <w:rPr>
          <w:rFonts w:cstheme="minorHAnsi"/>
          <w:b/>
          <w:sz w:val="48"/>
          <w:szCs w:val="48"/>
        </w:rPr>
      </w:pPr>
      <w:r w:rsidRPr="001C07F7">
        <w:rPr>
          <w:rFonts w:cstheme="minorHAnsi"/>
          <w:b/>
          <w:sz w:val="48"/>
          <w:szCs w:val="48"/>
        </w:rPr>
        <w:t>Sampling and Analysis Plan</w:t>
      </w:r>
    </w:p>
    <w:p w14:paraId="56011E9E" w14:textId="391E1A7D" w:rsidR="00706618" w:rsidRPr="00336092" w:rsidRDefault="00706618" w:rsidP="00336092">
      <w:pPr>
        <w:spacing w:after="360"/>
        <w:rPr>
          <w:rFonts w:cstheme="minorHAnsi"/>
          <w:sz w:val="6"/>
          <w:szCs w:val="6"/>
        </w:rPr>
      </w:pPr>
    </w:p>
    <w:p w14:paraId="12C1BEAB" w14:textId="0C19D798" w:rsidR="00C63716" w:rsidRDefault="00997346" w:rsidP="0067616A">
      <w:pPr>
        <w:spacing w:after="360"/>
        <w:jc w:val="center"/>
        <w:rPr>
          <w:rFonts w:cstheme="minorHAnsi"/>
        </w:rPr>
      </w:pPr>
      <w:r w:rsidRPr="00997346">
        <w:rPr>
          <w:rFonts w:cstheme="minorHAnsi"/>
          <w:noProof/>
        </w:rPr>
        <mc:AlternateContent>
          <mc:Choice Requires="wps">
            <w:drawing>
              <wp:inline distT="0" distB="0" distL="0" distR="0" wp14:anchorId="0F56519E" wp14:editId="4849E834">
                <wp:extent cx="3209925" cy="2428875"/>
                <wp:effectExtent l="0" t="0" r="28575"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428875"/>
                        </a:xfrm>
                        <a:prstGeom prst="rect">
                          <a:avLst/>
                        </a:prstGeom>
                        <a:solidFill>
                          <a:srgbClr val="FFFFFF"/>
                        </a:solidFill>
                        <a:ln w="9525">
                          <a:solidFill>
                            <a:srgbClr val="000000"/>
                          </a:solidFill>
                          <a:miter lim="800000"/>
                          <a:headEnd/>
                          <a:tailEnd/>
                        </a:ln>
                      </wps:spPr>
                      <wps:txbx>
                        <w:txbxContent>
                          <w:p w14:paraId="2056F1C2" w14:textId="5920C2E0" w:rsidR="00A07A57" w:rsidRPr="001C07F7" w:rsidRDefault="00A07A57" w:rsidP="00997346">
                            <w:pPr>
                              <w:jc w:val="center"/>
                              <w:rPr>
                                <w:rFonts w:cstheme="minorHAnsi"/>
                                <w:sz w:val="32"/>
                                <w:szCs w:val="32"/>
                              </w:rPr>
                            </w:pPr>
                            <w:r>
                              <w:rPr>
                                <w:rFonts w:cstheme="minorHAnsi"/>
                                <w:noProof/>
                                <w:sz w:val="32"/>
                                <w:szCs w:val="32"/>
                              </w:rPr>
                              <w:drawing>
                                <wp:inline distT="0" distB="0" distL="0" distR="0" wp14:anchorId="193FC9B6" wp14:editId="18CFBE3A">
                                  <wp:extent cx="3018155" cy="22637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3018155" cy="226377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0F56519E" id="_x0000_t202" coordsize="21600,21600" o:spt="202" path="m,l,21600r21600,l21600,xe">
                <v:stroke joinstyle="miter"/>
                <v:path gradientshapeok="t" o:connecttype="rect"/>
              </v:shapetype>
              <v:shape id="Text Box 2" o:spid="_x0000_s1026" type="#_x0000_t202" style="width:252.75pt;height:1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">
                <v:textbox>
                  <w:txbxContent>
                    <w:p w14:paraId="2056F1C2" w14:textId="5920C2E0" w:rsidR="00A07A57" w:rsidRPr="001C07F7" w:rsidRDefault="00A07A57" w:rsidP="00997346">
                      <w:pPr>
                        <w:jc w:val="center"/>
                        <w:rPr>
                          <w:rFonts w:cstheme="minorHAnsi"/>
                          <w:sz w:val="32"/>
                          <w:szCs w:val="32"/>
                        </w:rPr>
                      </w:pPr>
                      <w:r>
                        <w:rPr>
                          <w:rFonts w:cstheme="minorHAnsi"/>
                          <w:noProof/>
                          <w:sz w:val="32"/>
                          <w:szCs w:val="32"/>
                        </w:rPr>
                        <w:drawing>
                          <wp:inline distT="0" distB="0" distL="0" distR="0" wp14:anchorId="193FC9B6" wp14:editId="18CFBE3A">
                            <wp:extent cx="3018155" cy="22637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3018155" cy="2263775"/>
                                    </a:xfrm>
                                    <a:prstGeom prst="rect">
                                      <a:avLst/>
                                    </a:prstGeom>
                                  </pic:spPr>
                                </pic:pic>
                              </a:graphicData>
                            </a:graphic>
                          </wp:inline>
                        </w:drawing>
                      </w:r>
                    </w:p>
                  </w:txbxContent>
                </v:textbox>
                <w10:anchorlock/>
              </v:shape>
            </w:pict>
          </mc:Fallback>
        </mc:AlternateContent>
      </w:r>
      <w:r w:rsidR="00365CB3">
        <w:rPr>
          <w:rFonts w:cstheme="minorHAnsi"/>
        </w:rPr>
        <w:t xml:space="preserve"> </w:t>
      </w:r>
    </w:p>
    <w:p w14:paraId="4AAAF14A" w14:textId="6BEE14EC" w:rsidR="00B06732" w:rsidRPr="00B06732" w:rsidRDefault="00B06732" w:rsidP="00B06732">
      <w:pPr>
        <w:spacing w:after="360"/>
        <w:rPr>
          <w:rFonts w:cstheme="minorHAnsi"/>
          <w:sz w:val="28"/>
          <w:szCs w:val="28"/>
        </w:rPr>
      </w:pPr>
      <w:r w:rsidRPr="00B06732">
        <w:rPr>
          <w:rFonts w:cstheme="minorHAnsi"/>
          <w:sz w:val="28"/>
          <w:szCs w:val="28"/>
        </w:rPr>
        <w:t>Date</w:t>
      </w:r>
      <w:r w:rsidR="00A91B0D">
        <w:rPr>
          <w:rFonts w:cstheme="minorHAnsi"/>
          <w:sz w:val="28"/>
          <w:szCs w:val="28"/>
        </w:rPr>
        <w:t xml:space="preserve">: </w:t>
      </w:r>
      <w:r w:rsidR="0074520F">
        <w:rPr>
          <w:rFonts w:cstheme="minorHAnsi"/>
          <w:sz w:val="28"/>
          <w:szCs w:val="28"/>
        </w:rPr>
        <w:t>May</w:t>
      </w:r>
      <w:r w:rsidR="00A91B0D">
        <w:rPr>
          <w:rFonts w:cstheme="minorHAnsi"/>
          <w:sz w:val="28"/>
          <w:szCs w:val="28"/>
        </w:rPr>
        <w:t xml:space="preserve"> </w:t>
      </w:r>
      <w:r w:rsidR="0074520F">
        <w:rPr>
          <w:rFonts w:cstheme="minorHAnsi"/>
          <w:sz w:val="28"/>
          <w:szCs w:val="28"/>
        </w:rPr>
        <w:t>9</w:t>
      </w:r>
      <w:r w:rsidR="00A91B0D" w:rsidRPr="00A91B0D">
        <w:rPr>
          <w:rFonts w:cstheme="minorHAnsi"/>
          <w:sz w:val="28"/>
          <w:szCs w:val="28"/>
          <w:vertAlign w:val="superscript"/>
        </w:rPr>
        <w:t>th</w:t>
      </w:r>
      <w:r w:rsidR="00A91B0D">
        <w:rPr>
          <w:rFonts w:cstheme="minorHAnsi"/>
          <w:sz w:val="28"/>
          <w:szCs w:val="28"/>
        </w:rPr>
        <w:t>, 2022</w:t>
      </w:r>
    </w:p>
    <w:p w14:paraId="2B3C1A02" w14:textId="1FBD3893" w:rsidR="00997346" w:rsidRPr="00B06732" w:rsidRDefault="002E1C65" w:rsidP="001C07F7">
      <w:pPr>
        <w:tabs>
          <w:tab w:val="left" w:pos="1296"/>
        </w:tabs>
        <w:spacing w:after="60"/>
        <w:rPr>
          <w:rFonts w:cstheme="minorHAnsi"/>
          <w:b/>
          <w:color w:val="000000"/>
          <w:szCs w:val="22"/>
        </w:rPr>
      </w:pPr>
      <w:r w:rsidRPr="00B06732">
        <w:rPr>
          <w:rFonts w:cstheme="minorHAnsi"/>
          <w:b/>
          <w:color w:val="000000"/>
          <w:szCs w:val="22"/>
        </w:rPr>
        <w:t>Prepared by:</w:t>
      </w:r>
    </w:p>
    <w:p w14:paraId="326BC80C" w14:textId="1C1D42EB" w:rsidR="00A91B0D" w:rsidRDefault="00A91B0D" w:rsidP="001C07F7">
      <w:pPr>
        <w:tabs>
          <w:tab w:val="left" w:pos="1296"/>
        </w:tabs>
        <w:spacing w:after="60"/>
        <w:rPr>
          <w:rFonts w:cstheme="minorHAnsi"/>
          <w:color w:val="000000"/>
          <w:szCs w:val="22"/>
        </w:rPr>
      </w:pPr>
      <w:r w:rsidRPr="00AA0C70">
        <w:rPr>
          <w:rFonts w:cstheme="minorHAnsi"/>
          <w:color w:val="000000"/>
          <w:szCs w:val="22"/>
        </w:rPr>
        <w:t>Kerri Mueller</w:t>
      </w:r>
    </w:p>
    <w:p w14:paraId="299CF03D" w14:textId="6C205CCD" w:rsidR="00336092" w:rsidRPr="00AA0C70" w:rsidRDefault="00336092" w:rsidP="001C07F7">
      <w:pPr>
        <w:tabs>
          <w:tab w:val="left" w:pos="1296"/>
        </w:tabs>
        <w:spacing w:after="60"/>
        <w:rPr>
          <w:rFonts w:cstheme="minorHAnsi"/>
          <w:color w:val="000000"/>
          <w:szCs w:val="22"/>
        </w:rPr>
      </w:pPr>
      <w:r>
        <w:rPr>
          <w:rFonts w:cstheme="minorHAnsi"/>
          <w:color w:val="000000"/>
          <w:szCs w:val="22"/>
        </w:rPr>
        <w:t>Elena Evans</w:t>
      </w:r>
    </w:p>
    <w:p w14:paraId="17EA6AD1" w14:textId="5AD75930" w:rsidR="002E1C65" w:rsidRPr="00AA0C70" w:rsidRDefault="00A91B0D" w:rsidP="001C07F7">
      <w:pPr>
        <w:tabs>
          <w:tab w:val="left" w:pos="1296"/>
        </w:tabs>
        <w:spacing w:after="60"/>
        <w:rPr>
          <w:rFonts w:cstheme="minorHAnsi"/>
          <w:color w:val="000000"/>
          <w:szCs w:val="22"/>
        </w:rPr>
      </w:pPr>
      <w:r w:rsidRPr="00AA0C70">
        <w:rPr>
          <w:rFonts w:cstheme="minorHAnsi"/>
          <w:color w:val="000000"/>
          <w:szCs w:val="22"/>
        </w:rPr>
        <w:t xml:space="preserve">Missoula Valley Water Quality </w:t>
      </w:r>
      <w:r w:rsidR="00AA0C70" w:rsidRPr="00AA0C70">
        <w:rPr>
          <w:rFonts w:cstheme="minorHAnsi"/>
          <w:color w:val="000000"/>
          <w:szCs w:val="22"/>
        </w:rPr>
        <w:t>District</w:t>
      </w:r>
    </w:p>
    <w:p w14:paraId="17760F15" w14:textId="0BF5845A" w:rsidR="00A91B0D" w:rsidRPr="00AA0C70" w:rsidRDefault="00A91B0D" w:rsidP="001C07F7">
      <w:pPr>
        <w:tabs>
          <w:tab w:val="left" w:pos="1296"/>
        </w:tabs>
        <w:spacing w:after="60"/>
        <w:rPr>
          <w:rFonts w:cstheme="minorHAnsi"/>
          <w:color w:val="000000"/>
          <w:szCs w:val="22"/>
        </w:rPr>
      </w:pPr>
      <w:r w:rsidRPr="00AA0C70">
        <w:rPr>
          <w:rFonts w:cstheme="minorHAnsi"/>
          <w:color w:val="000000"/>
          <w:szCs w:val="22"/>
        </w:rPr>
        <w:t xml:space="preserve">301 W. Alder St. </w:t>
      </w:r>
    </w:p>
    <w:p w14:paraId="64E33ACC" w14:textId="67C52D80" w:rsidR="00A91B0D" w:rsidRPr="00AA0C70" w:rsidRDefault="00A91B0D" w:rsidP="001C07F7">
      <w:pPr>
        <w:tabs>
          <w:tab w:val="left" w:pos="1296"/>
        </w:tabs>
        <w:spacing w:after="60"/>
        <w:rPr>
          <w:rFonts w:cstheme="minorHAnsi"/>
          <w:color w:val="000000"/>
          <w:szCs w:val="22"/>
        </w:rPr>
      </w:pPr>
      <w:r w:rsidRPr="00AA0C70">
        <w:rPr>
          <w:rFonts w:cstheme="minorHAnsi"/>
          <w:color w:val="000000"/>
          <w:szCs w:val="22"/>
        </w:rPr>
        <w:t>Missoula, MT 59802</w:t>
      </w:r>
    </w:p>
    <w:p w14:paraId="563E9E96" w14:textId="3B56C306" w:rsidR="002E1C65" w:rsidRDefault="002E1C65" w:rsidP="001C07F7">
      <w:pPr>
        <w:tabs>
          <w:tab w:val="left" w:pos="1296"/>
        </w:tabs>
        <w:spacing w:after="60"/>
        <w:rPr>
          <w:rFonts w:cstheme="minorHAnsi"/>
          <w:color w:val="000000"/>
        </w:rPr>
      </w:pPr>
    </w:p>
    <w:p w14:paraId="689F7BC2" w14:textId="6019CC3D" w:rsidR="002E1C65" w:rsidRPr="00B06732" w:rsidRDefault="002E1C65" w:rsidP="001C07F7">
      <w:pPr>
        <w:tabs>
          <w:tab w:val="left" w:pos="1296"/>
        </w:tabs>
        <w:spacing w:after="60"/>
        <w:rPr>
          <w:rFonts w:cstheme="minorHAnsi"/>
          <w:b/>
          <w:color w:val="000000"/>
          <w:szCs w:val="22"/>
        </w:rPr>
      </w:pPr>
      <w:r w:rsidRPr="00B06732">
        <w:rPr>
          <w:rFonts w:cstheme="minorHAnsi"/>
          <w:b/>
          <w:color w:val="000000"/>
          <w:szCs w:val="22"/>
        </w:rPr>
        <w:t>Approved by:</w:t>
      </w:r>
    </w:p>
    <w:p w14:paraId="58BD3A4B" w14:textId="274A3C03" w:rsidR="002E1C65" w:rsidRDefault="002E1C65" w:rsidP="001C07F7">
      <w:pPr>
        <w:tabs>
          <w:tab w:val="left" w:pos="1296"/>
        </w:tabs>
        <w:spacing w:after="60"/>
        <w:rPr>
          <w:rFonts w:cstheme="minorHAnsi"/>
          <w:color w:val="000000"/>
          <w:szCs w:val="22"/>
        </w:rPr>
      </w:pPr>
    </w:p>
    <w:p w14:paraId="2D0C3DC0" w14:textId="62FBFCFF" w:rsidR="002E1C65" w:rsidRPr="00782B6E" w:rsidRDefault="0083787E" w:rsidP="001C07F7">
      <w:pPr>
        <w:tabs>
          <w:tab w:val="left" w:pos="1296"/>
        </w:tabs>
        <w:spacing w:after="60"/>
        <w:rPr>
          <w:rFonts w:cstheme="minorHAnsi"/>
          <w:color w:val="000000"/>
          <w:szCs w:val="22"/>
        </w:rPr>
      </w:pPr>
      <w:r w:rsidRPr="0083787E">
        <w:rPr>
          <w:rFonts w:cstheme="minorHAnsi"/>
          <w:color w:val="000000"/>
          <w:szCs w:val="22"/>
          <w:u w:val="single"/>
        </w:rPr>
        <w:t>/s/ Abbie Ebert</w:t>
      </w:r>
      <w:r w:rsidR="002E1C65" w:rsidRPr="00782B6E">
        <w:rPr>
          <w:rFonts w:cstheme="minorHAnsi"/>
          <w:color w:val="000000"/>
          <w:szCs w:val="22"/>
        </w:rPr>
        <w:t>___________________________________________</w:t>
      </w:r>
      <w:r>
        <w:rPr>
          <w:rFonts w:cstheme="minorHAnsi"/>
          <w:color w:val="000000"/>
          <w:szCs w:val="22"/>
        </w:rPr>
        <w:t>_</w:t>
      </w:r>
      <w:r w:rsidR="002E1C65" w:rsidRPr="00782B6E">
        <w:rPr>
          <w:rFonts w:cstheme="minorHAnsi"/>
          <w:color w:val="000000"/>
          <w:szCs w:val="22"/>
        </w:rPr>
        <w:tab/>
      </w:r>
      <w:r w:rsidR="002E1C65">
        <w:rPr>
          <w:rFonts w:cstheme="minorHAnsi"/>
          <w:color w:val="000000"/>
          <w:szCs w:val="22"/>
        </w:rPr>
        <w:tab/>
      </w:r>
      <w:r w:rsidRPr="0083787E">
        <w:rPr>
          <w:rFonts w:cstheme="minorHAnsi"/>
          <w:color w:val="000000"/>
          <w:szCs w:val="22"/>
          <w:u w:val="single"/>
        </w:rPr>
        <w:t>5/16/2022</w:t>
      </w:r>
      <w:r w:rsidR="002E1C65" w:rsidRPr="00782B6E">
        <w:rPr>
          <w:rFonts w:cstheme="minorHAnsi"/>
          <w:color w:val="000000"/>
          <w:szCs w:val="22"/>
        </w:rPr>
        <w:t>___________</w:t>
      </w:r>
    </w:p>
    <w:p w14:paraId="6A992EA4" w14:textId="7CC73F16" w:rsidR="002E1C65" w:rsidRPr="00782B6E" w:rsidRDefault="00DC0F51" w:rsidP="001C07F7">
      <w:pPr>
        <w:tabs>
          <w:tab w:val="left" w:pos="1296"/>
        </w:tabs>
        <w:spacing w:after="60"/>
        <w:rPr>
          <w:rFonts w:cstheme="minorHAnsi"/>
          <w:color w:val="000000"/>
          <w:szCs w:val="22"/>
        </w:rPr>
      </w:pPr>
      <w:r>
        <w:rPr>
          <w:rFonts w:cstheme="minorHAnsi"/>
          <w:color w:val="000000"/>
          <w:szCs w:val="22"/>
        </w:rPr>
        <w:t>Abbie Ebert</w:t>
      </w:r>
      <w:r w:rsidR="002E1C65" w:rsidRPr="00782B6E">
        <w:rPr>
          <w:rFonts w:cstheme="minorHAnsi"/>
          <w:color w:val="000000"/>
          <w:szCs w:val="22"/>
        </w:rPr>
        <w:t xml:space="preserve"> (Montana DEQ VM Lab Analysis Program Manager</w:t>
      </w:r>
      <w:r>
        <w:rPr>
          <w:rFonts w:cstheme="minorHAnsi"/>
          <w:color w:val="000000"/>
          <w:szCs w:val="22"/>
        </w:rPr>
        <w:t>)</w:t>
      </w:r>
      <w:r w:rsidR="002E1C65" w:rsidRPr="00782B6E">
        <w:rPr>
          <w:rFonts w:cstheme="minorHAnsi"/>
          <w:color w:val="000000"/>
          <w:szCs w:val="22"/>
        </w:rPr>
        <w:tab/>
      </w:r>
      <w:r w:rsidR="002E1C65">
        <w:rPr>
          <w:rFonts w:cstheme="minorHAnsi"/>
          <w:color w:val="000000"/>
          <w:szCs w:val="22"/>
        </w:rPr>
        <w:tab/>
      </w:r>
      <w:r w:rsidR="001E15C9">
        <w:rPr>
          <w:rFonts w:cstheme="minorHAnsi"/>
          <w:color w:val="000000"/>
          <w:szCs w:val="22"/>
        </w:rPr>
        <w:tab/>
      </w:r>
      <w:r w:rsidR="002E1C65" w:rsidRPr="00782B6E">
        <w:rPr>
          <w:rFonts w:cstheme="minorHAnsi"/>
          <w:color w:val="000000"/>
          <w:szCs w:val="22"/>
        </w:rPr>
        <w:t>Date</w:t>
      </w:r>
    </w:p>
    <w:p w14:paraId="7294641B" w14:textId="41D16050" w:rsidR="002E1C65" w:rsidRPr="00782B6E" w:rsidRDefault="002E1C65" w:rsidP="001C07F7">
      <w:pPr>
        <w:tabs>
          <w:tab w:val="left" w:pos="1296"/>
        </w:tabs>
        <w:spacing w:after="60"/>
        <w:rPr>
          <w:rFonts w:cstheme="minorHAnsi"/>
          <w:color w:val="000000"/>
          <w:szCs w:val="22"/>
        </w:rPr>
      </w:pPr>
    </w:p>
    <w:p w14:paraId="74371E5C" w14:textId="0A13ACA0" w:rsidR="002E1C65" w:rsidRPr="00782B6E" w:rsidRDefault="006843D5" w:rsidP="001C07F7">
      <w:pPr>
        <w:tabs>
          <w:tab w:val="left" w:pos="1296"/>
        </w:tabs>
        <w:spacing w:after="60"/>
        <w:rPr>
          <w:rFonts w:cstheme="minorHAnsi"/>
          <w:color w:val="000000"/>
          <w:szCs w:val="22"/>
        </w:rPr>
      </w:pPr>
      <w:r w:rsidRPr="006843D5">
        <w:rPr>
          <w:rFonts w:cstheme="minorHAnsi"/>
          <w:color w:val="000000"/>
          <w:szCs w:val="22"/>
          <w:u w:val="single"/>
        </w:rPr>
        <w:t>/s/ Katie Makarowski</w:t>
      </w:r>
      <w:r w:rsidR="002E1C65" w:rsidRPr="006843D5">
        <w:rPr>
          <w:rFonts w:cstheme="minorHAnsi"/>
          <w:color w:val="000000"/>
          <w:szCs w:val="22"/>
          <w:u w:val="single"/>
        </w:rPr>
        <w:t>_______________________________________</w:t>
      </w:r>
      <w:r w:rsidR="002E1C65" w:rsidRPr="00782B6E">
        <w:rPr>
          <w:rFonts w:cstheme="minorHAnsi"/>
          <w:color w:val="000000"/>
          <w:szCs w:val="22"/>
        </w:rPr>
        <w:tab/>
      </w:r>
      <w:r w:rsidR="002E1C65">
        <w:rPr>
          <w:rFonts w:cstheme="minorHAnsi"/>
          <w:color w:val="000000"/>
          <w:szCs w:val="22"/>
        </w:rPr>
        <w:tab/>
      </w:r>
      <w:r w:rsidRPr="006843D5">
        <w:rPr>
          <w:rFonts w:cstheme="minorHAnsi"/>
          <w:color w:val="000000"/>
          <w:szCs w:val="22"/>
          <w:u w:val="single"/>
        </w:rPr>
        <w:t>5/16/2022</w:t>
      </w:r>
      <w:r w:rsidR="002E1C65" w:rsidRPr="006843D5">
        <w:rPr>
          <w:rFonts w:cstheme="minorHAnsi"/>
          <w:color w:val="000000"/>
          <w:szCs w:val="22"/>
          <w:u w:val="single"/>
        </w:rPr>
        <w:t>_______</w:t>
      </w:r>
      <w:r w:rsidRPr="006843D5">
        <w:rPr>
          <w:rFonts w:cstheme="minorHAnsi"/>
          <w:color w:val="000000"/>
          <w:szCs w:val="22"/>
          <w:u w:val="single"/>
        </w:rPr>
        <w:t>_</w:t>
      </w:r>
      <w:r w:rsidR="002E1C65" w:rsidRPr="006843D5">
        <w:rPr>
          <w:rFonts w:cstheme="minorHAnsi"/>
          <w:color w:val="000000"/>
          <w:szCs w:val="22"/>
          <w:u w:val="single"/>
        </w:rPr>
        <w:t>___</w:t>
      </w:r>
    </w:p>
    <w:p w14:paraId="0127E7C9" w14:textId="5AD57F74" w:rsidR="002E1C65" w:rsidRPr="00782B6E" w:rsidRDefault="001E15C9" w:rsidP="001C07F7">
      <w:pPr>
        <w:tabs>
          <w:tab w:val="left" w:pos="1296"/>
        </w:tabs>
        <w:spacing w:after="60"/>
        <w:rPr>
          <w:rFonts w:cstheme="minorHAnsi"/>
          <w:color w:val="000000"/>
          <w:szCs w:val="22"/>
        </w:rPr>
      </w:pPr>
      <w:r>
        <w:rPr>
          <w:rFonts w:cstheme="minorHAnsi"/>
          <w:color w:val="000000"/>
          <w:szCs w:val="22"/>
        </w:rPr>
        <w:t xml:space="preserve">Katie </w:t>
      </w:r>
      <w:r w:rsidR="008B7E77">
        <w:rPr>
          <w:rFonts w:cstheme="minorHAnsi"/>
          <w:color w:val="000000"/>
          <w:szCs w:val="22"/>
        </w:rPr>
        <w:t xml:space="preserve">Makarowski </w:t>
      </w:r>
      <w:r w:rsidR="008B7E77" w:rsidRPr="00782B6E">
        <w:rPr>
          <w:rFonts w:cstheme="minorHAnsi"/>
          <w:color w:val="000000"/>
          <w:szCs w:val="22"/>
        </w:rPr>
        <w:t>(</w:t>
      </w:r>
      <w:r>
        <w:rPr>
          <w:rFonts w:cstheme="minorHAnsi"/>
          <w:color w:val="000000"/>
          <w:szCs w:val="22"/>
        </w:rPr>
        <w:t>Quality Assurance Officer</w:t>
      </w:r>
      <w:r w:rsidR="002E1C65" w:rsidRPr="00782B6E">
        <w:rPr>
          <w:rFonts w:cstheme="minorHAnsi"/>
          <w:color w:val="000000"/>
          <w:szCs w:val="22"/>
        </w:rPr>
        <w:t>)</w:t>
      </w:r>
      <w:r w:rsidR="002E1C65" w:rsidRPr="00782B6E">
        <w:rPr>
          <w:rFonts w:cstheme="minorHAnsi"/>
          <w:color w:val="000000"/>
          <w:szCs w:val="22"/>
        </w:rPr>
        <w:tab/>
      </w:r>
      <w:r w:rsidR="002E1C65" w:rsidRPr="00782B6E">
        <w:rPr>
          <w:rFonts w:cstheme="minorHAnsi"/>
          <w:color w:val="000000"/>
          <w:szCs w:val="22"/>
        </w:rPr>
        <w:tab/>
      </w:r>
      <w:r>
        <w:rPr>
          <w:rFonts w:cstheme="minorHAnsi"/>
          <w:color w:val="000000"/>
          <w:szCs w:val="22"/>
        </w:rPr>
        <w:tab/>
      </w:r>
      <w:r>
        <w:rPr>
          <w:rFonts w:cstheme="minorHAnsi"/>
          <w:color w:val="000000"/>
          <w:szCs w:val="22"/>
        </w:rPr>
        <w:tab/>
      </w:r>
      <w:r>
        <w:rPr>
          <w:rFonts w:cstheme="minorHAnsi"/>
          <w:color w:val="000000"/>
          <w:szCs w:val="22"/>
        </w:rPr>
        <w:tab/>
      </w:r>
      <w:r w:rsidR="002E1C65" w:rsidRPr="00782B6E">
        <w:rPr>
          <w:rFonts w:cstheme="minorHAnsi"/>
          <w:color w:val="000000"/>
          <w:szCs w:val="22"/>
        </w:rPr>
        <w:t>Date</w:t>
      </w:r>
    </w:p>
    <w:p w14:paraId="335FA6CC" w14:textId="2FB70244" w:rsidR="002E1C65" w:rsidRPr="005604DF" w:rsidRDefault="002E1C65">
      <w:pPr>
        <w:rPr>
          <w:rFonts w:cstheme="minorHAnsi"/>
          <w:color w:val="000000"/>
        </w:rPr>
        <w:sectPr w:rsidR="002E1C65" w:rsidRPr="005604DF" w:rsidSect="00CD2F0E">
          <w:footerReference w:type="default" r:id="rId12"/>
          <w:footerReference w:type="first" r:id="rId13"/>
          <w:pgSz w:w="12240" w:h="15840"/>
          <w:pgMar w:top="1480" w:right="1300" w:bottom="1100" w:left="1340" w:header="720" w:footer="914" w:gutter="0"/>
          <w:cols w:space="720"/>
          <w:docGrid w:linePitch="272"/>
        </w:sectPr>
      </w:pPr>
    </w:p>
    <w:p w14:paraId="1E703E5F" w14:textId="712CF760" w:rsidR="007C6D3F" w:rsidRPr="00D76268" w:rsidRDefault="007C6D3F" w:rsidP="002B2B77">
      <w:pPr>
        <w:pStyle w:val="Heading1"/>
      </w:pPr>
      <w:bookmarkStart w:id="0" w:name="_Toc102983422"/>
      <w:r w:rsidRPr="00D76268">
        <w:lastRenderedPageBreak/>
        <w:t>Table of Contents</w:t>
      </w:r>
      <w:bookmarkEnd w:id="0"/>
    </w:p>
    <w:p w14:paraId="7CEE89AB" w14:textId="6AD9122B" w:rsidR="00D556A2" w:rsidRDefault="007C6D3F">
      <w:pPr>
        <w:pStyle w:val="TOC1"/>
        <w:rPr>
          <w:rFonts w:eastAsiaTheme="minorEastAsia" w:cstheme="minorBidi"/>
          <w:b w:val="0"/>
          <w:bCs w:val="0"/>
          <w:caps w:val="0"/>
          <w:sz w:val="22"/>
          <w:szCs w:val="22"/>
        </w:rPr>
      </w:pPr>
      <w:r w:rsidRPr="5B3515FC">
        <w:rPr>
          <w:rFonts w:cstheme="minorHAnsi"/>
          <w:sz w:val="22"/>
          <w:szCs w:val="22"/>
        </w:rPr>
        <w:fldChar w:fldCharType="begin"/>
      </w:r>
      <w:r w:rsidRPr="00B06732">
        <w:rPr>
          <w:rFonts w:cstheme="minorHAnsi"/>
          <w:sz w:val="22"/>
          <w:szCs w:val="22"/>
        </w:rPr>
        <w:instrText xml:space="preserve"> TOC \o "1-3" \h \z \u </w:instrText>
      </w:r>
      <w:r w:rsidRPr="5B3515FC">
        <w:rPr>
          <w:rFonts w:cstheme="minorHAnsi"/>
          <w:sz w:val="22"/>
          <w:szCs w:val="22"/>
        </w:rPr>
        <w:fldChar w:fldCharType="separate"/>
      </w:r>
      <w:hyperlink w:anchor="_Toc102983422" w:history="1">
        <w:r w:rsidR="00D556A2" w:rsidRPr="00243745">
          <w:rPr>
            <w:rStyle w:val="Hyperlink"/>
          </w:rPr>
          <w:t>Table of Contents</w:t>
        </w:r>
        <w:r w:rsidR="00D556A2">
          <w:rPr>
            <w:webHidden/>
          </w:rPr>
          <w:tab/>
        </w:r>
        <w:r w:rsidR="00D556A2">
          <w:rPr>
            <w:webHidden/>
          </w:rPr>
          <w:fldChar w:fldCharType="begin"/>
        </w:r>
        <w:r w:rsidR="00D556A2">
          <w:rPr>
            <w:webHidden/>
          </w:rPr>
          <w:instrText xml:space="preserve"> PAGEREF _Toc102983422 \h </w:instrText>
        </w:r>
        <w:r w:rsidR="00D556A2">
          <w:rPr>
            <w:webHidden/>
          </w:rPr>
        </w:r>
        <w:r w:rsidR="00D556A2">
          <w:rPr>
            <w:webHidden/>
          </w:rPr>
          <w:fldChar w:fldCharType="separate"/>
        </w:r>
        <w:r w:rsidR="00D556A2">
          <w:rPr>
            <w:webHidden/>
          </w:rPr>
          <w:t>1</w:t>
        </w:r>
        <w:r w:rsidR="00D556A2">
          <w:rPr>
            <w:webHidden/>
          </w:rPr>
          <w:fldChar w:fldCharType="end"/>
        </w:r>
      </w:hyperlink>
    </w:p>
    <w:p w14:paraId="66246459" w14:textId="1027C0F0" w:rsidR="00D556A2" w:rsidRDefault="00000000">
      <w:pPr>
        <w:pStyle w:val="TOC1"/>
        <w:rPr>
          <w:rFonts w:eastAsiaTheme="minorEastAsia" w:cstheme="minorBidi"/>
          <w:b w:val="0"/>
          <w:bCs w:val="0"/>
          <w:caps w:val="0"/>
          <w:sz w:val="22"/>
          <w:szCs w:val="22"/>
        </w:rPr>
      </w:pPr>
      <w:hyperlink w:anchor="_Toc102983423" w:history="1">
        <w:r w:rsidR="00D556A2" w:rsidRPr="00243745">
          <w:rPr>
            <w:rStyle w:val="Hyperlink"/>
          </w:rPr>
          <w:t>1.0 INTRODUCTION</w:t>
        </w:r>
        <w:r w:rsidR="00D556A2">
          <w:rPr>
            <w:webHidden/>
          </w:rPr>
          <w:tab/>
        </w:r>
        <w:r w:rsidR="00D556A2">
          <w:rPr>
            <w:webHidden/>
          </w:rPr>
          <w:fldChar w:fldCharType="begin"/>
        </w:r>
        <w:r w:rsidR="00D556A2">
          <w:rPr>
            <w:webHidden/>
          </w:rPr>
          <w:instrText xml:space="preserve"> PAGEREF _Toc102983423 \h </w:instrText>
        </w:r>
        <w:r w:rsidR="00D556A2">
          <w:rPr>
            <w:webHidden/>
          </w:rPr>
        </w:r>
        <w:r w:rsidR="00D556A2">
          <w:rPr>
            <w:webHidden/>
          </w:rPr>
          <w:fldChar w:fldCharType="separate"/>
        </w:r>
        <w:r w:rsidR="00D556A2">
          <w:rPr>
            <w:webHidden/>
          </w:rPr>
          <w:t>1</w:t>
        </w:r>
        <w:r w:rsidR="00D556A2">
          <w:rPr>
            <w:webHidden/>
          </w:rPr>
          <w:fldChar w:fldCharType="end"/>
        </w:r>
      </w:hyperlink>
    </w:p>
    <w:p w14:paraId="1D2A94A8" w14:textId="24FC0396" w:rsidR="00D556A2" w:rsidRDefault="00000000">
      <w:pPr>
        <w:pStyle w:val="TOC2"/>
        <w:rPr>
          <w:rFonts w:eastAsiaTheme="minorEastAsia" w:cstheme="minorBidi"/>
          <w:b w:val="0"/>
          <w:bCs w:val="0"/>
          <w:szCs w:val="22"/>
        </w:rPr>
      </w:pPr>
      <w:hyperlink w:anchor="_Toc102983424" w:history="1">
        <w:r w:rsidR="00D556A2" w:rsidRPr="00243745">
          <w:rPr>
            <w:rStyle w:val="Hyperlink"/>
          </w:rPr>
          <w:t>1.1 Project Overview</w:t>
        </w:r>
        <w:r w:rsidR="00D556A2">
          <w:rPr>
            <w:webHidden/>
          </w:rPr>
          <w:tab/>
        </w:r>
        <w:r w:rsidR="00D556A2">
          <w:rPr>
            <w:webHidden/>
          </w:rPr>
          <w:fldChar w:fldCharType="begin"/>
        </w:r>
        <w:r w:rsidR="00D556A2">
          <w:rPr>
            <w:webHidden/>
          </w:rPr>
          <w:instrText xml:space="preserve"> PAGEREF _Toc102983424 \h </w:instrText>
        </w:r>
        <w:r w:rsidR="00D556A2">
          <w:rPr>
            <w:webHidden/>
          </w:rPr>
        </w:r>
        <w:r w:rsidR="00D556A2">
          <w:rPr>
            <w:webHidden/>
          </w:rPr>
          <w:fldChar w:fldCharType="separate"/>
        </w:r>
        <w:r w:rsidR="00D556A2">
          <w:rPr>
            <w:webHidden/>
          </w:rPr>
          <w:t>1</w:t>
        </w:r>
        <w:r w:rsidR="00D556A2">
          <w:rPr>
            <w:webHidden/>
          </w:rPr>
          <w:fldChar w:fldCharType="end"/>
        </w:r>
      </w:hyperlink>
    </w:p>
    <w:p w14:paraId="0595C135" w14:textId="6E394267" w:rsidR="00D556A2" w:rsidRDefault="00000000">
      <w:pPr>
        <w:pStyle w:val="TOC2"/>
        <w:rPr>
          <w:rFonts w:eastAsiaTheme="minorEastAsia" w:cstheme="minorBidi"/>
          <w:b w:val="0"/>
          <w:bCs w:val="0"/>
          <w:szCs w:val="22"/>
        </w:rPr>
      </w:pPr>
      <w:hyperlink w:anchor="_Toc102983425" w:history="1">
        <w:r w:rsidR="00D556A2" w:rsidRPr="00243745">
          <w:rPr>
            <w:rStyle w:val="Hyperlink"/>
          </w:rPr>
          <w:t>1.2 Project Area Overview</w:t>
        </w:r>
        <w:r w:rsidR="00D556A2">
          <w:rPr>
            <w:webHidden/>
          </w:rPr>
          <w:tab/>
        </w:r>
        <w:r w:rsidR="00D556A2">
          <w:rPr>
            <w:webHidden/>
          </w:rPr>
          <w:fldChar w:fldCharType="begin"/>
        </w:r>
        <w:r w:rsidR="00D556A2">
          <w:rPr>
            <w:webHidden/>
          </w:rPr>
          <w:instrText xml:space="preserve"> PAGEREF _Toc102983425 \h </w:instrText>
        </w:r>
        <w:r w:rsidR="00D556A2">
          <w:rPr>
            <w:webHidden/>
          </w:rPr>
        </w:r>
        <w:r w:rsidR="00D556A2">
          <w:rPr>
            <w:webHidden/>
          </w:rPr>
          <w:fldChar w:fldCharType="separate"/>
        </w:r>
        <w:r w:rsidR="00D556A2">
          <w:rPr>
            <w:webHidden/>
          </w:rPr>
          <w:t>1</w:t>
        </w:r>
        <w:r w:rsidR="00D556A2">
          <w:rPr>
            <w:webHidden/>
          </w:rPr>
          <w:fldChar w:fldCharType="end"/>
        </w:r>
      </w:hyperlink>
    </w:p>
    <w:p w14:paraId="5D21CF5D" w14:textId="5D802D41" w:rsidR="00D556A2" w:rsidRDefault="00000000">
      <w:pPr>
        <w:pStyle w:val="TOC2"/>
        <w:rPr>
          <w:rFonts w:eastAsiaTheme="minorEastAsia" w:cstheme="minorBidi"/>
          <w:b w:val="0"/>
          <w:bCs w:val="0"/>
          <w:szCs w:val="22"/>
        </w:rPr>
      </w:pPr>
      <w:hyperlink w:anchor="_Toc102983426" w:history="1">
        <w:r w:rsidR="00D556A2" w:rsidRPr="00243745">
          <w:rPr>
            <w:rStyle w:val="Hyperlink"/>
          </w:rPr>
          <w:t>1.3 Project Team and Responsibilities</w:t>
        </w:r>
        <w:r w:rsidR="00D556A2">
          <w:rPr>
            <w:webHidden/>
          </w:rPr>
          <w:tab/>
        </w:r>
        <w:r w:rsidR="00D556A2">
          <w:rPr>
            <w:webHidden/>
          </w:rPr>
          <w:fldChar w:fldCharType="begin"/>
        </w:r>
        <w:r w:rsidR="00D556A2">
          <w:rPr>
            <w:webHidden/>
          </w:rPr>
          <w:instrText xml:space="preserve"> PAGEREF _Toc102983426 \h </w:instrText>
        </w:r>
        <w:r w:rsidR="00D556A2">
          <w:rPr>
            <w:webHidden/>
          </w:rPr>
        </w:r>
        <w:r w:rsidR="00D556A2">
          <w:rPr>
            <w:webHidden/>
          </w:rPr>
          <w:fldChar w:fldCharType="separate"/>
        </w:r>
        <w:r w:rsidR="00D556A2">
          <w:rPr>
            <w:webHidden/>
          </w:rPr>
          <w:t>7</w:t>
        </w:r>
        <w:r w:rsidR="00D556A2">
          <w:rPr>
            <w:webHidden/>
          </w:rPr>
          <w:fldChar w:fldCharType="end"/>
        </w:r>
      </w:hyperlink>
    </w:p>
    <w:p w14:paraId="751D1D11" w14:textId="6788F52A" w:rsidR="00D556A2" w:rsidRDefault="00000000">
      <w:pPr>
        <w:pStyle w:val="TOC1"/>
        <w:rPr>
          <w:rFonts w:eastAsiaTheme="minorEastAsia" w:cstheme="minorBidi"/>
          <w:b w:val="0"/>
          <w:bCs w:val="0"/>
          <w:caps w:val="0"/>
          <w:sz w:val="22"/>
          <w:szCs w:val="22"/>
        </w:rPr>
      </w:pPr>
      <w:hyperlink w:anchor="_Toc102983427" w:history="1">
        <w:r w:rsidR="00D556A2" w:rsidRPr="00243745">
          <w:rPr>
            <w:rStyle w:val="Hyperlink"/>
          </w:rPr>
          <w:t>2.0 Objectives and Sampling Design</w:t>
        </w:r>
        <w:r w:rsidR="00D556A2">
          <w:rPr>
            <w:webHidden/>
          </w:rPr>
          <w:tab/>
        </w:r>
        <w:r w:rsidR="00D556A2">
          <w:rPr>
            <w:webHidden/>
          </w:rPr>
          <w:fldChar w:fldCharType="begin"/>
        </w:r>
        <w:r w:rsidR="00D556A2">
          <w:rPr>
            <w:webHidden/>
          </w:rPr>
          <w:instrText xml:space="preserve"> PAGEREF _Toc102983427 \h </w:instrText>
        </w:r>
        <w:r w:rsidR="00D556A2">
          <w:rPr>
            <w:webHidden/>
          </w:rPr>
        </w:r>
        <w:r w:rsidR="00D556A2">
          <w:rPr>
            <w:webHidden/>
          </w:rPr>
          <w:fldChar w:fldCharType="separate"/>
        </w:r>
        <w:r w:rsidR="00D556A2">
          <w:rPr>
            <w:webHidden/>
          </w:rPr>
          <w:t>8</w:t>
        </w:r>
        <w:r w:rsidR="00D556A2">
          <w:rPr>
            <w:webHidden/>
          </w:rPr>
          <w:fldChar w:fldCharType="end"/>
        </w:r>
      </w:hyperlink>
    </w:p>
    <w:p w14:paraId="78F0FFCC" w14:textId="3C6B34E4" w:rsidR="00D556A2" w:rsidRDefault="00000000">
      <w:pPr>
        <w:pStyle w:val="TOC2"/>
        <w:rPr>
          <w:rFonts w:eastAsiaTheme="minorEastAsia" w:cstheme="minorBidi"/>
          <w:b w:val="0"/>
          <w:bCs w:val="0"/>
          <w:szCs w:val="22"/>
        </w:rPr>
      </w:pPr>
      <w:hyperlink w:anchor="_Toc102983428" w:history="1">
        <w:r w:rsidR="00D556A2" w:rsidRPr="00243745">
          <w:rPr>
            <w:rStyle w:val="Hyperlink"/>
          </w:rPr>
          <w:t>2.1 Project Goals and Objectives</w:t>
        </w:r>
        <w:r w:rsidR="00D556A2">
          <w:rPr>
            <w:webHidden/>
          </w:rPr>
          <w:tab/>
        </w:r>
        <w:r w:rsidR="00D556A2">
          <w:rPr>
            <w:webHidden/>
          </w:rPr>
          <w:fldChar w:fldCharType="begin"/>
        </w:r>
        <w:r w:rsidR="00D556A2">
          <w:rPr>
            <w:webHidden/>
          </w:rPr>
          <w:instrText xml:space="preserve"> PAGEREF _Toc102983428 \h </w:instrText>
        </w:r>
        <w:r w:rsidR="00D556A2">
          <w:rPr>
            <w:webHidden/>
          </w:rPr>
        </w:r>
        <w:r w:rsidR="00D556A2">
          <w:rPr>
            <w:webHidden/>
          </w:rPr>
          <w:fldChar w:fldCharType="separate"/>
        </w:r>
        <w:r w:rsidR="00D556A2">
          <w:rPr>
            <w:webHidden/>
          </w:rPr>
          <w:t>8</w:t>
        </w:r>
        <w:r w:rsidR="00D556A2">
          <w:rPr>
            <w:webHidden/>
          </w:rPr>
          <w:fldChar w:fldCharType="end"/>
        </w:r>
      </w:hyperlink>
    </w:p>
    <w:p w14:paraId="5092213B" w14:textId="67402C75" w:rsidR="00D556A2" w:rsidRDefault="00000000">
      <w:pPr>
        <w:pStyle w:val="TOC2"/>
        <w:rPr>
          <w:rFonts w:eastAsiaTheme="minorEastAsia" w:cstheme="minorBidi"/>
          <w:b w:val="0"/>
          <w:bCs w:val="0"/>
          <w:szCs w:val="22"/>
        </w:rPr>
      </w:pPr>
      <w:hyperlink w:anchor="_Toc102983429" w:history="1">
        <w:r w:rsidR="00D556A2" w:rsidRPr="00243745">
          <w:rPr>
            <w:rStyle w:val="Hyperlink"/>
          </w:rPr>
          <w:t>2.2 Monitoring Locations</w:t>
        </w:r>
        <w:r w:rsidR="00D556A2">
          <w:rPr>
            <w:webHidden/>
          </w:rPr>
          <w:tab/>
        </w:r>
        <w:r w:rsidR="00D556A2">
          <w:rPr>
            <w:webHidden/>
          </w:rPr>
          <w:fldChar w:fldCharType="begin"/>
        </w:r>
        <w:r w:rsidR="00D556A2">
          <w:rPr>
            <w:webHidden/>
          </w:rPr>
          <w:instrText xml:space="preserve"> PAGEREF _Toc102983429 \h </w:instrText>
        </w:r>
        <w:r w:rsidR="00D556A2">
          <w:rPr>
            <w:webHidden/>
          </w:rPr>
        </w:r>
        <w:r w:rsidR="00D556A2">
          <w:rPr>
            <w:webHidden/>
          </w:rPr>
          <w:fldChar w:fldCharType="separate"/>
        </w:r>
        <w:r w:rsidR="00D556A2">
          <w:rPr>
            <w:webHidden/>
          </w:rPr>
          <w:t>9</w:t>
        </w:r>
        <w:r w:rsidR="00D556A2">
          <w:rPr>
            <w:webHidden/>
          </w:rPr>
          <w:fldChar w:fldCharType="end"/>
        </w:r>
      </w:hyperlink>
    </w:p>
    <w:p w14:paraId="1111B279" w14:textId="0E09D6B3" w:rsidR="00D556A2" w:rsidRDefault="00000000">
      <w:pPr>
        <w:pStyle w:val="TOC2"/>
        <w:rPr>
          <w:rFonts w:eastAsiaTheme="minorEastAsia" w:cstheme="minorBidi"/>
          <w:b w:val="0"/>
          <w:bCs w:val="0"/>
          <w:szCs w:val="22"/>
        </w:rPr>
      </w:pPr>
      <w:hyperlink w:anchor="_Toc102983430" w:history="1">
        <w:r w:rsidR="00D556A2" w:rsidRPr="00243745">
          <w:rPr>
            <w:rStyle w:val="Hyperlink"/>
          </w:rPr>
          <w:t>2.3 Monitoring Schedule</w:t>
        </w:r>
        <w:r w:rsidR="00D556A2">
          <w:rPr>
            <w:webHidden/>
          </w:rPr>
          <w:tab/>
        </w:r>
        <w:r w:rsidR="00D556A2">
          <w:rPr>
            <w:webHidden/>
          </w:rPr>
          <w:fldChar w:fldCharType="begin"/>
        </w:r>
        <w:r w:rsidR="00D556A2">
          <w:rPr>
            <w:webHidden/>
          </w:rPr>
          <w:instrText xml:space="preserve"> PAGEREF _Toc102983430 \h </w:instrText>
        </w:r>
        <w:r w:rsidR="00D556A2">
          <w:rPr>
            <w:webHidden/>
          </w:rPr>
        </w:r>
        <w:r w:rsidR="00D556A2">
          <w:rPr>
            <w:webHidden/>
          </w:rPr>
          <w:fldChar w:fldCharType="separate"/>
        </w:r>
        <w:r w:rsidR="00D556A2">
          <w:rPr>
            <w:webHidden/>
          </w:rPr>
          <w:t>12</w:t>
        </w:r>
        <w:r w:rsidR="00D556A2">
          <w:rPr>
            <w:webHidden/>
          </w:rPr>
          <w:fldChar w:fldCharType="end"/>
        </w:r>
      </w:hyperlink>
    </w:p>
    <w:p w14:paraId="6EF87DDB" w14:textId="61277901" w:rsidR="00D556A2" w:rsidRDefault="00000000">
      <w:pPr>
        <w:pStyle w:val="TOC2"/>
        <w:rPr>
          <w:rFonts w:eastAsiaTheme="minorEastAsia" w:cstheme="minorBidi"/>
          <w:b w:val="0"/>
          <w:bCs w:val="0"/>
          <w:szCs w:val="22"/>
        </w:rPr>
      </w:pPr>
      <w:hyperlink w:anchor="_Toc102983431" w:history="1">
        <w:r w:rsidR="00D556A2" w:rsidRPr="00243745">
          <w:rPr>
            <w:rStyle w:val="Hyperlink"/>
          </w:rPr>
          <w:t>2.4 Water Quality Parameters</w:t>
        </w:r>
        <w:r w:rsidR="00D556A2">
          <w:rPr>
            <w:webHidden/>
          </w:rPr>
          <w:tab/>
        </w:r>
        <w:r w:rsidR="00D556A2">
          <w:rPr>
            <w:webHidden/>
          </w:rPr>
          <w:fldChar w:fldCharType="begin"/>
        </w:r>
        <w:r w:rsidR="00D556A2">
          <w:rPr>
            <w:webHidden/>
          </w:rPr>
          <w:instrText xml:space="preserve"> PAGEREF _Toc102983431 \h </w:instrText>
        </w:r>
        <w:r w:rsidR="00D556A2">
          <w:rPr>
            <w:webHidden/>
          </w:rPr>
        </w:r>
        <w:r w:rsidR="00D556A2">
          <w:rPr>
            <w:webHidden/>
          </w:rPr>
          <w:fldChar w:fldCharType="separate"/>
        </w:r>
        <w:r w:rsidR="00D556A2">
          <w:rPr>
            <w:webHidden/>
          </w:rPr>
          <w:t>12</w:t>
        </w:r>
        <w:r w:rsidR="00D556A2">
          <w:rPr>
            <w:webHidden/>
          </w:rPr>
          <w:fldChar w:fldCharType="end"/>
        </w:r>
      </w:hyperlink>
    </w:p>
    <w:p w14:paraId="4E0139B6" w14:textId="009C66E8" w:rsidR="00D556A2" w:rsidRDefault="00000000">
      <w:pPr>
        <w:pStyle w:val="TOC1"/>
        <w:rPr>
          <w:rFonts w:eastAsiaTheme="minorEastAsia" w:cstheme="minorBidi"/>
          <w:b w:val="0"/>
          <w:bCs w:val="0"/>
          <w:caps w:val="0"/>
          <w:sz w:val="22"/>
          <w:szCs w:val="22"/>
        </w:rPr>
      </w:pPr>
      <w:hyperlink w:anchor="_Toc102983432" w:history="1">
        <w:r w:rsidR="00D556A2" w:rsidRPr="00243745">
          <w:rPr>
            <w:rStyle w:val="Hyperlink"/>
          </w:rPr>
          <w:t>3.0 Field Procedures</w:t>
        </w:r>
        <w:r w:rsidR="00D556A2">
          <w:rPr>
            <w:webHidden/>
          </w:rPr>
          <w:tab/>
        </w:r>
        <w:r w:rsidR="00D556A2">
          <w:rPr>
            <w:webHidden/>
          </w:rPr>
          <w:fldChar w:fldCharType="begin"/>
        </w:r>
        <w:r w:rsidR="00D556A2">
          <w:rPr>
            <w:webHidden/>
          </w:rPr>
          <w:instrText xml:space="preserve"> PAGEREF _Toc102983432 \h </w:instrText>
        </w:r>
        <w:r w:rsidR="00D556A2">
          <w:rPr>
            <w:webHidden/>
          </w:rPr>
        </w:r>
        <w:r w:rsidR="00D556A2">
          <w:rPr>
            <w:webHidden/>
          </w:rPr>
          <w:fldChar w:fldCharType="separate"/>
        </w:r>
        <w:r w:rsidR="00D556A2">
          <w:rPr>
            <w:webHidden/>
          </w:rPr>
          <w:t>13</w:t>
        </w:r>
        <w:r w:rsidR="00D556A2">
          <w:rPr>
            <w:webHidden/>
          </w:rPr>
          <w:fldChar w:fldCharType="end"/>
        </w:r>
      </w:hyperlink>
    </w:p>
    <w:p w14:paraId="200FDE66" w14:textId="43AC9048" w:rsidR="00D556A2" w:rsidRDefault="00000000">
      <w:pPr>
        <w:pStyle w:val="TOC2"/>
        <w:rPr>
          <w:rFonts w:eastAsiaTheme="minorEastAsia" w:cstheme="minorBidi"/>
          <w:b w:val="0"/>
          <w:bCs w:val="0"/>
          <w:szCs w:val="22"/>
        </w:rPr>
      </w:pPr>
      <w:hyperlink w:anchor="_Toc102983433" w:history="1">
        <w:r w:rsidR="00D556A2" w:rsidRPr="00243745">
          <w:rPr>
            <w:rStyle w:val="Hyperlink"/>
          </w:rPr>
          <w:t>3.1 Order of Operations</w:t>
        </w:r>
        <w:r w:rsidR="00D556A2">
          <w:rPr>
            <w:webHidden/>
          </w:rPr>
          <w:tab/>
        </w:r>
        <w:r w:rsidR="00D556A2">
          <w:rPr>
            <w:webHidden/>
          </w:rPr>
          <w:fldChar w:fldCharType="begin"/>
        </w:r>
        <w:r w:rsidR="00D556A2">
          <w:rPr>
            <w:webHidden/>
          </w:rPr>
          <w:instrText xml:space="preserve"> PAGEREF _Toc102983433 \h </w:instrText>
        </w:r>
        <w:r w:rsidR="00D556A2">
          <w:rPr>
            <w:webHidden/>
          </w:rPr>
        </w:r>
        <w:r w:rsidR="00D556A2">
          <w:rPr>
            <w:webHidden/>
          </w:rPr>
          <w:fldChar w:fldCharType="separate"/>
        </w:r>
        <w:r w:rsidR="00D556A2">
          <w:rPr>
            <w:webHidden/>
          </w:rPr>
          <w:t>13</w:t>
        </w:r>
        <w:r w:rsidR="00D556A2">
          <w:rPr>
            <w:webHidden/>
          </w:rPr>
          <w:fldChar w:fldCharType="end"/>
        </w:r>
      </w:hyperlink>
    </w:p>
    <w:p w14:paraId="1BD3BC62" w14:textId="018668B6" w:rsidR="00D556A2" w:rsidRDefault="00000000">
      <w:pPr>
        <w:pStyle w:val="TOC2"/>
        <w:rPr>
          <w:rFonts w:eastAsiaTheme="minorEastAsia" w:cstheme="minorBidi"/>
          <w:b w:val="0"/>
          <w:bCs w:val="0"/>
          <w:szCs w:val="22"/>
        </w:rPr>
      </w:pPr>
      <w:hyperlink w:anchor="_Toc102983434" w:history="1">
        <w:r w:rsidR="00D556A2" w:rsidRPr="00243745">
          <w:rPr>
            <w:rStyle w:val="Hyperlink"/>
          </w:rPr>
          <w:t>3.2 Field Forms</w:t>
        </w:r>
        <w:r w:rsidR="00D556A2">
          <w:rPr>
            <w:webHidden/>
          </w:rPr>
          <w:tab/>
        </w:r>
        <w:r w:rsidR="00D556A2">
          <w:rPr>
            <w:webHidden/>
          </w:rPr>
          <w:fldChar w:fldCharType="begin"/>
        </w:r>
        <w:r w:rsidR="00D556A2">
          <w:rPr>
            <w:webHidden/>
          </w:rPr>
          <w:instrText xml:space="preserve"> PAGEREF _Toc102983434 \h </w:instrText>
        </w:r>
        <w:r w:rsidR="00D556A2">
          <w:rPr>
            <w:webHidden/>
          </w:rPr>
        </w:r>
        <w:r w:rsidR="00D556A2">
          <w:rPr>
            <w:webHidden/>
          </w:rPr>
          <w:fldChar w:fldCharType="separate"/>
        </w:r>
        <w:r w:rsidR="00D556A2">
          <w:rPr>
            <w:webHidden/>
          </w:rPr>
          <w:t>13</w:t>
        </w:r>
        <w:r w:rsidR="00D556A2">
          <w:rPr>
            <w:webHidden/>
          </w:rPr>
          <w:fldChar w:fldCharType="end"/>
        </w:r>
      </w:hyperlink>
    </w:p>
    <w:p w14:paraId="24EEC076" w14:textId="010E39E2" w:rsidR="00D556A2" w:rsidRDefault="00000000">
      <w:pPr>
        <w:pStyle w:val="TOC2"/>
        <w:rPr>
          <w:rFonts w:eastAsiaTheme="minorEastAsia" w:cstheme="minorBidi"/>
          <w:b w:val="0"/>
          <w:bCs w:val="0"/>
          <w:szCs w:val="22"/>
        </w:rPr>
      </w:pPr>
      <w:hyperlink w:anchor="_Toc102983435" w:history="1">
        <w:r w:rsidR="00D556A2" w:rsidRPr="00243745">
          <w:rPr>
            <w:rStyle w:val="Hyperlink"/>
          </w:rPr>
          <w:t>3.3 Data Collection Standard Operating Procedures</w:t>
        </w:r>
        <w:r w:rsidR="00D556A2">
          <w:rPr>
            <w:webHidden/>
          </w:rPr>
          <w:tab/>
        </w:r>
        <w:r w:rsidR="00D556A2">
          <w:rPr>
            <w:webHidden/>
          </w:rPr>
          <w:fldChar w:fldCharType="begin"/>
        </w:r>
        <w:r w:rsidR="00D556A2">
          <w:rPr>
            <w:webHidden/>
          </w:rPr>
          <w:instrText xml:space="preserve"> PAGEREF _Toc102983435 \h </w:instrText>
        </w:r>
        <w:r w:rsidR="00D556A2">
          <w:rPr>
            <w:webHidden/>
          </w:rPr>
        </w:r>
        <w:r w:rsidR="00D556A2">
          <w:rPr>
            <w:webHidden/>
          </w:rPr>
          <w:fldChar w:fldCharType="separate"/>
        </w:r>
        <w:r w:rsidR="00D556A2">
          <w:rPr>
            <w:webHidden/>
          </w:rPr>
          <w:t>13</w:t>
        </w:r>
        <w:r w:rsidR="00D556A2">
          <w:rPr>
            <w:webHidden/>
          </w:rPr>
          <w:fldChar w:fldCharType="end"/>
        </w:r>
      </w:hyperlink>
    </w:p>
    <w:p w14:paraId="765A45EE" w14:textId="76D66852" w:rsidR="00D556A2" w:rsidRDefault="00000000">
      <w:pPr>
        <w:pStyle w:val="TOC2"/>
        <w:rPr>
          <w:rFonts w:eastAsiaTheme="minorEastAsia" w:cstheme="minorBidi"/>
          <w:b w:val="0"/>
          <w:bCs w:val="0"/>
          <w:szCs w:val="22"/>
        </w:rPr>
      </w:pPr>
      <w:hyperlink w:anchor="_Toc102983436" w:history="1">
        <w:r w:rsidR="00D556A2" w:rsidRPr="00243745">
          <w:rPr>
            <w:rStyle w:val="Hyperlink"/>
          </w:rPr>
          <w:t>4.0 Laboratory Analytical Requirements</w:t>
        </w:r>
        <w:r w:rsidR="00D556A2">
          <w:rPr>
            <w:webHidden/>
          </w:rPr>
          <w:tab/>
        </w:r>
        <w:r w:rsidR="00D556A2">
          <w:rPr>
            <w:webHidden/>
          </w:rPr>
          <w:fldChar w:fldCharType="begin"/>
        </w:r>
        <w:r w:rsidR="00D556A2">
          <w:rPr>
            <w:webHidden/>
          </w:rPr>
          <w:instrText xml:space="preserve"> PAGEREF _Toc102983436 \h </w:instrText>
        </w:r>
        <w:r w:rsidR="00D556A2">
          <w:rPr>
            <w:webHidden/>
          </w:rPr>
        </w:r>
        <w:r w:rsidR="00D556A2">
          <w:rPr>
            <w:webHidden/>
          </w:rPr>
          <w:fldChar w:fldCharType="separate"/>
        </w:r>
        <w:r w:rsidR="00D556A2">
          <w:rPr>
            <w:webHidden/>
          </w:rPr>
          <w:t>16</w:t>
        </w:r>
        <w:r w:rsidR="00D556A2">
          <w:rPr>
            <w:webHidden/>
          </w:rPr>
          <w:fldChar w:fldCharType="end"/>
        </w:r>
      </w:hyperlink>
    </w:p>
    <w:p w14:paraId="0039BE37" w14:textId="029C04D7" w:rsidR="00D556A2" w:rsidRDefault="00000000">
      <w:pPr>
        <w:pStyle w:val="TOC1"/>
        <w:rPr>
          <w:rFonts w:eastAsiaTheme="minorEastAsia" w:cstheme="minorBidi"/>
          <w:b w:val="0"/>
          <w:bCs w:val="0"/>
          <w:caps w:val="0"/>
          <w:sz w:val="22"/>
          <w:szCs w:val="22"/>
        </w:rPr>
      </w:pPr>
      <w:hyperlink w:anchor="_Toc102983437" w:history="1">
        <w:r w:rsidR="00D556A2" w:rsidRPr="00243745">
          <w:rPr>
            <w:rStyle w:val="Hyperlink"/>
          </w:rPr>
          <w:t>5.0 Quality Assurance/Quality Control (QA/QC)</w:t>
        </w:r>
        <w:r w:rsidR="00D556A2">
          <w:rPr>
            <w:webHidden/>
          </w:rPr>
          <w:tab/>
        </w:r>
        <w:r w:rsidR="00D556A2">
          <w:rPr>
            <w:webHidden/>
          </w:rPr>
          <w:fldChar w:fldCharType="begin"/>
        </w:r>
        <w:r w:rsidR="00D556A2">
          <w:rPr>
            <w:webHidden/>
          </w:rPr>
          <w:instrText xml:space="preserve"> PAGEREF _Toc102983437 \h </w:instrText>
        </w:r>
        <w:r w:rsidR="00D556A2">
          <w:rPr>
            <w:webHidden/>
          </w:rPr>
        </w:r>
        <w:r w:rsidR="00D556A2">
          <w:rPr>
            <w:webHidden/>
          </w:rPr>
          <w:fldChar w:fldCharType="separate"/>
        </w:r>
        <w:r w:rsidR="00D556A2">
          <w:rPr>
            <w:webHidden/>
          </w:rPr>
          <w:t>17</w:t>
        </w:r>
        <w:r w:rsidR="00D556A2">
          <w:rPr>
            <w:webHidden/>
          </w:rPr>
          <w:fldChar w:fldCharType="end"/>
        </w:r>
      </w:hyperlink>
    </w:p>
    <w:p w14:paraId="4242F61C" w14:textId="5A62C879" w:rsidR="00D556A2" w:rsidRDefault="00000000">
      <w:pPr>
        <w:pStyle w:val="TOC2"/>
        <w:rPr>
          <w:rFonts w:eastAsiaTheme="minorEastAsia" w:cstheme="minorBidi"/>
          <w:b w:val="0"/>
          <w:bCs w:val="0"/>
          <w:szCs w:val="22"/>
        </w:rPr>
      </w:pPr>
      <w:hyperlink w:anchor="_Toc102983438" w:history="1">
        <w:r w:rsidR="00D556A2" w:rsidRPr="00243745">
          <w:rPr>
            <w:rStyle w:val="Hyperlink"/>
          </w:rPr>
          <w:t>5.1 Overview</w:t>
        </w:r>
        <w:r w:rsidR="00D556A2">
          <w:rPr>
            <w:webHidden/>
          </w:rPr>
          <w:tab/>
        </w:r>
        <w:r w:rsidR="00D556A2">
          <w:rPr>
            <w:webHidden/>
          </w:rPr>
          <w:fldChar w:fldCharType="begin"/>
        </w:r>
        <w:r w:rsidR="00D556A2">
          <w:rPr>
            <w:webHidden/>
          </w:rPr>
          <w:instrText xml:space="preserve"> PAGEREF _Toc102983438 \h </w:instrText>
        </w:r>
        <w:r w:rsidR="00D556A2">
          <w:rPr>
            <w:webHidden/>
          </w:rPr>
        </w:r>
        <w:r w:rsidR="00D556A2">
          <w:rPr>
            <w:webHidden/>
          </w:rPr>
          <w:fldChar w:fldCharType="separate"/>
        </w:r>
        <w:r w:rsidR="00D556A2">
          <w:rPr>
            <w:webHidden/>
          </w:rPr>
          <w:t>17</w:t>
        </w:r>
        <w:r w:rsidR="00D556A2">
          <w:rPr>
            <w:webHidden/>
          </w:rPr>
          <w:fldChar w:fldCharType="end"/>
        </w:r>
      </w:hyperlink>
    </w:p>
    <w:p w14:paraId="1DE85782" w14:textId="5FC60949" w:rsidR="00D556A2" w:rsidRDefault="00000000">
      <w:pPr>
        <w:pStyle w:val="TOC2"/>
        <w:rPr>
          <w:rFonts w:eastAsiaTheme="minorEastAsia" w:cstheme="minorBidi"/>
          <w:b w:val="0"/>
          <w:bCs w:val="0"/>
          <w:szCs w:val="22"/>
        </w:rPr>
      </w:pPr>
      <w:hyperlink w:anchor="_Toc102983439" w:history="1">
        <w:r w:rsidR="00D556A2" w:rsidRPr="00243745">
          <w:rPr>
            <w:rStyle w:val="Hyperlink"/>
          </w:rPr>
          <w:t>5.2 Training</w:t>
        </w:r>
        <w:r w:rsidR="00D556A2">
          <w:rPr>
            <w:webHidden/>
          </w:rPr>
          <w:tab/>
        </w:r>
        <w:r w:rsidR="00D556A2">
          <w:rPr>
            <w:webHidden/>
          </w:rPr>
          <w:fldChar w:fldCharType="begin"/>
        </w:r>
        <w:r w:rsidR="00D556A2">
          <w:rPr>
            <w:webHidden/>
          </w:rPr>
          <w:instrText xml:space="preserve"> PAGEREF _Toc102983439 \h </w:instrText>
        </w:r>
        <w:r w:rsidR="00D556A2">
          <w:rPr>
            <w:webHidden/>
          </w:rPr>
        </w:r>
        <w:r w:rsidR="00D556A2">
          <w:rPr>
            <w:webHidden/>
          </w:rPr>
          <w:fldChar w:fldCharType="separate"/>
        </w:r>
        <w:r w:rsidR="00D556A2">
          <w:rPr>
            <w:webHidden/>
          </w:rPr>
          <w:t>17</w:t>
        </w:r>
        <w:r w:rsidR="00D556A2">
          <w:rPr>
            <w:webHidden/>
          </w:rPr>
          <w:fldChar w:fldCharType="end"/>
        </w:r>
      </w:hyperlink>
    </w:p>
    <w:p w14:paraId="7571D517" w14:textId="19CE9841" w:rsidR="00D556A2" w:rsidRDefault="00000000">
      <w:pPr>
        <w:pStyle w:val="TOC2"/>
        <w:rPr>
          <w:rFonts w:eastAsiaTheme="minorEastAsia" w:cstheme="minorBidi"/>
          <w:b w:val="0"/>
          <w:bCs w:val="0"/>
          <w:szCs w:val="22"/>
        </w:rPr>
      </w:pPr>
      <w:hyperlink w:anchor="_Toc102983440" w:history="1">
        <w:r w:rsidR="00D556A2" w:rsidRPr="00243745">
          <w:rPr>
            <w:rStyle w:val="Hyperlink"/>
          </w:rPr>
          <w:t>5.3 QC Samples: Field Duplicates</w:t>
        </w:r>
        <w:r w:rsidR="00D556A2">
          <w:rPr>
            <w:webHidden/>
          </w:rPr>
          <w:tab/>
        </w:r>
        <w:r w:rsidR="00D556A2">
          <w:rPr>
            <w:webHidden/>
          </w:rPr>
          <w:fldChar w:fldCharType="begin"/>
        </w:r>
        <w:r w:rsidR="00D556A2">
          <w:rPr>
            <w:webHidden/>
          </w:rPr>
          <w:instrText xml:space="preserve"> PAGEREF _Toc102983440 \h </w:instrText>
        </w:r>
        <w:r w:rsidR="00D556A2">
          <w:rPr>
            <w:webHidden/>
          </w:rPr>
        </w:r>
        <w:r w:rsidR="00D556A2">
          <w:rPr>
            <w:webHidden/>
          </w:rPr>
          <w:fldChar w:fldCharType="separate"/>
        </w:r>
        <w:r w:rsidR="00D556A2">
          <w:rPr>
            <w:webHidden/>
          </w:rPr>
          <w:t>18</w:t>
        </w:r>
        <w:r w:rsidR="00D556A2">
          <w:rPr>
            <w:webHidden/>
          </w:rPr>
          <w:fldChar w:fldCharType="end"/>
        </w:r>
      </w:hyperlink>
    </w:p>
    <w:p w14:paraId="2B08BC68" w14:textId="5BAE3C0B" w:rsidR="00D556A2" w:rsidRDefault="00000000">
      <w:pPr>
        <w:pStyle w:val="TOC2"/>
        <w:rPr>
          <w:rFonts w:eastAsiaTheme="minorEastAsia" w:cstheme="minorBidi"/>
          <w:b w:val="0"/>
          <w:bCs w:val="0"/>
          <w:szCs w:val="22"/>
        </w:rPr>
      </w:pPr>
      <w:hyperlink w:anchor="_Toc102983441" w:history="1">
        <w:r w:rsidR="00D556A2" w:rsidRPr="00243745">
          <w:rPr>
            <w:rStyle w:val="Hyperlink"/>
          </w:rPr>
          <w:t>5.4 QC Samples: Field Blanks</w:t>
        </w:r>
        <w:r w:rsidR="00D556A2">
          <w:rPr>
            <w:webHidden/>
          </w:rPr>
          <w:tab/>
        </w:r>
        <w:r w:rsidR="00D556A2">
          <w:rPr>
            <w:webHidden/>
          </w:rPr>
          <w:fldChar w:fldCharType="begin"/>
        </w:r>
        <w:r w:rsidR="00D556A2">
          <w:rPr>
            <w:webHidden/>
          </w:rPr>
          <w:instrText xml:space="preserve"> PAGEREF _Toc102983441 \h </w:instrText>
        </w:r>
        <w:r w:rsidR="00D556A2">
          <w:rPr>
            <w:webHidden/>
          </w:rPr>
        </w:r>
        <w:r w:rsidR="00D556A2">
          <w:rPr>
            <w:webHidden/>
          </w:rPr>
          <w:fldChar w:fldCharType="separate"/>
        </w:r>
        <w:r w:rsidR="00D556A2">
          <w:rPr>
            <w:webHidden/>
          </w:rPr>
          <w:t>18</w:t>
        </w:r>
        <w:r w:rsidR="00D556A2">
          <w:rPr>
            <w:webHidden/>
          </w:rPr>
          <w:fldChar w:fldCharType="end"/>
        </w:r>
      </w:hyperlink>
    </w:p>
    <w:p w14:paraId="0930AEBC" w14:textId="316E4B34" w:rsidR="00D556A2" w:rsidRDefault="00000000">
      <w:pPr>
        <w:pStyle w:val="TOC2"/>
        <w:rPr>
          <w:rFonts w:eastAsiaTheme="minorEastAsia" w:cstheme="minorBidi"/>
          <w:b w:val="0"/>
          <w:bCs w:val="0"/>
          <w:szCs w:val="22"/>
        </w:rPr>
      </w:pPr>
      <w:hyperlink w:anchor="_Toc102983442" w:history="1">
        <w:r w:rsidR="00D556A2" w:rsidRPr="00243745">
          <w:rPr>
            <w:rStyle w:val="Hyperlink"/>
          </w:rPr>
          <w:t>5.6 Data Quality Indicators</w:t>
        </w:r>
        <w:r w:rsidR="00D556A2">
          <w:rPr>
            <w:webHidden/>
          </w:rPr>
          <w:tab/>
        </w:r>
        <w:r w:rsidR="00D556A2">
          <w:rPr>
            <w:webHidden/>
          </w:rPr>
          <w:fldChar w:fldCharType="begin"/>
        </w:r>
        <w:r w:rsidR="00D556A2">
          <w:rPr>
            <w:webHidden/>
          </w:rPr>
          <w:instrText xml:space="preserve"> PAGEREF _Toc102983442 \h </w:instrText>
        </w:r>
        <w:r w:rsidR="00D556A2">
          <w:rPr>
            <w:webHidden/>
          </w:rPr>
        </w:r>
        <w:r w:rsidR="00D556A2">
          <w:rPr>
            <w:webHidden/>
          </w:rPr>
          <w:fldChar w:fldCharType="separate"/>
        </w:r>
        <w:r w:rsidR="00D556A2">
          <w:rPr>
            <w:webHidden/>
          </w:rPr>
          <w:t>19</w:t>
        </w:r>
        <w:r w:rsidR="00D556A2">
          <w:rPr>
            <w:webHidden/>
          </w:rPr>
          <w:fldChar w:fldCharType="end"/>
        </w:r>
      </w:hyperlink>
    </w:p>
    <w:p w14:paraId="2BAC2AAE" w14:textId="71C765ED" w:rsidR="00D556A2" w:rsidRDefault="00000000">
      <w:pPr>
        <w:pStyle w:val="TOC2"/>
        <w:rPr>
          <w:rFonts w:eastAsiaTheme="minorEastAsia" w:cstheme="minorBidi"/>
          <w:b w:val="0"/>
          <w:bCs w:val="0"/>
          <w:szCs w:val="22"/>
        </w:rPr>
      </w:pPr>
      <w:hyperlink w:anchor="_Toc102983443" w:history="1">
        <w:r w:rsidR="00D556A2" w:rsidRPr="00243745">
          <w:rPr>
            <w:rStyle w:val="Hyperlink"/>
          </w:rPr>
          <w:t>5.7 Field Health and Safety</w:t>
        </w:r>
        <w:r w:rsidR="00D556A2">
          <w:rPr>
            <w:webHidden/>
          </w:rPr>
          <w:tab/>
        </w:r>
        <w:r w:rsidR="00D556A2">
          <w:rPr>
            <w:webHidden/>
          </w:rPr>
          <w:fldChar w:fldCharType="begin"/>
        </w:r>
        <w:r w:rsidR="00D556A2">
          <w:rPr>
            <w:webHidden/>
          </w:rPr>
          <w:instrText xml:space="preserve"> PAGEREF _Toc102983443 \h </w:instrText>
        </w:r>
        <w:r w:rsidR="00D556A2">
          <w:rPr>
            <w:webHidden/>
          </w:rPr>
        </w:r>
        <w:r w:rsidR="00D556A2">
          <w:rPr>
            <w:webHidden/>
          </w:rPr>
          <w:fldChar w:fldCharType="separate"/>
        </w:r>
        <w:r w:rsidR="00D556A2">
          <w:rPr>
            <w:webHidden/>
          </w:rPr>
          <w:t>21</w:t>
        </w:r>
        <w:r w:rsidR="00D556A2">
          <w:rPr>
            <w:webHidden/>
          </w:rPr>
          <w:fldChar w:fldCharType="end"/>
        </w:r>
      </w:hyperlink>
    </w:p>
    <w:p w14:paraId="06EE1A86" w14:textId="1E6D577D" w:rsidR="00D556A2" w:rsidRDefault="00000000">
      <w:pPr>
        <w:pStyle w:val="TOC1"/>
        <w:rPr>
          <w:rFonts w:eastAsiaTheme="minorEastAsia" w:cstheme="minorBidi"/>
          <w:b w:val="0"/>
          <w:bCs w:val="0"/>
          <w:caps w:val="0"/>
          <w:sz w:val="22"/>
          <w:szCs w:val="22"/>
        </w:rPr>
      </w:pPr>
      <w:hyperlink w:anchor="_Toc102983444" w:history="1">
        <w:r w:rsidR="00D556A2" w:rsidRPr="00243745">
          <w:rPr>
            <w:rStyle w:val="Hyperlink"/>
          </w:rPr>
          <w:t>6.0 Data Management, Record Keeping &amp; Reporting</w:t>
        </w:r>
        <w:r w:rsidR="00D556A2">
          <w:rPr>
            <w:webHidden/>
          </w:rPr>
          <w:tab/>
        </w:r>
        <w:r w:rsidR="00D556A2">
          <w:rPr>
            <w:webHidden/>
          </w:rPr>
          <w:fldChar w:fldCharType="begin"/>
        </w:r>
        <w:r w:rsidR="00D556A2">
          <w:rPr>
            <w:webHidden/>
          </w:rPr>
          <w:instrText xml:space="preserve"> PAGEREF _Toc102983444 \h </w:instrText>
        </w:r>
        <w:r w:rsidR="00D556A2">
          <w:rPr>
            <w:webHidden/>
          </w:rPr>
        </w:r>
        <w:r w:rsidR="00D556A2">
          <w:rPr>
            <w:webHidden/>
          </w:rPr>
          <w:fldChar w:fldCharType="separate"/>
        </w:r>
        <w:r w:rsidR="00D556A2">
          <w:rPr>
            <w:webHidden/>
          </w:rPr>
          <w:t>21</w:t>
        </w:r>
        <w:r w:rsidR="00D556A2">
          <w:rPr>
            <w:webHidden/>
          </w:rPr>
          <w:fldChar w:fldCharType="end"/>
        </w:r>
      </w:hyperlink>
    </w:p>
    <w:p w14:paraId="777C3AD4" w14:textId="70A53C9F" w:rsidR="00D556A2" w:rsidRDefault="00000000">
      <w:pPr>
        <w:pStyle w:val="TOC2"/>
        <w:rPr>
          <w:rFonts w:eastAsiaTheme="minorEastAsia" w:cstheme="minorBidi"/>
          <w:b w:val="0"/>
          <w:bCs w:val="0"/>
          <w:szCs w:val="22"/>
        </w:rPr>
      </w:pPr>
      <w:hyperlink w:anchor="_Toc102983445" w:history="1">
        <w:r w:rsidR="00D556A2" w:rsidRPr="00243745">
          <w:rPr>
            <w:rStyle w:val="Hyperlink"/>
          </w:rPr>
          <w:t>6.1 DEQ’s MT-eWQX database and Data Quality Review</w:t>
        </w:r>
        <w:r w:rsidR="00D556A2">
          <w:rPr>
            <w:webHidden/>
          </w:rPr>
          <w:tab/>
        </w:r>
        <w:r w:rsidR="00D556A2">
          <w:rPr>
            <w:webHidden/>
          </w:rPr>
          <w:fldChar w:fldCharType="begin"/>
        </w:r>
        <w:r w:rsidR="00D556A2">
          <w:rPr>
            <w:webHidden/>
          </w:rPr>
          <w:instrText xml:space="preserve"> PAGEREF _Toc102983445 \h </w:instrText>
        </w:r>
        <w:r w:rsidR="00D556A2">
          <w:rPr>
            <w:webHidden/>
          </w:rPr>
        </w:r>
        <w:r w:rsidR="00D556A2">
          <w:rPr>
            <w:webHidden/>
          </w:rPr>
          <w:fldChar w:fldCharType="separate"/>
        </w:r>
        <w:r w:rsidR="00D556A2">
          <w:rPr>
            <w:webHidden/>
          </w:rPr>
          <w:t>21</w:t>
        </w:r>
        <w:r w:rsidR="00D556A2">
          <w:rPr>
            <w:webHidden/>
          </w:rPr>
          <w:fldChar w:fldCharType="end"/>
        </w:r>
      </w:hyperlink>
    </w:p>
    <w:p w14:paraId="73E9C109" w14:textId="10CB4A0D" w:rsidR="00D556A2" w:rsidRDefault="00000000">
      <w:pPr>
        <w:pStyle w:val="TOC2"/>
        <w:rPr>
          <w:rFonts w:eastAsiaTheme="minorEastAsia" w:cstheme="minorBidi"/>
          <w:b w:val="0"/>
          <w:bCs w:val="0"/>
          <w:szCs w:val="22"/>
        </w:rPr>
      </w:pPr>
      <w:hyperlink w:anchor="_Toc102983446" w:history="1">
        <w:r w:rsidR="00D556A2" w:rsidRPr="00243745">
          <w:rPr>
            <w:rStyle w:val="Hyperlink"/>
          </w:rPr>
          <w:t>6.1.1 Project ID</w:t>
        </w:r>
        <w:r w:rsidR="00D556A2">
          <w:rPr>
            <w:webHidden/>
          </w:rPr>
          <w:tab/>
        </w:r>
        <w:r w:rsidR="00D556A2">
          <w:rPr>
            <w:webHidden/>
          </w:rPr>
          <w:fldChar w:fldCharType="begin"/>
        </w:r>
        <w:r w:rsidR="00D556A2">
          <w:rPr>
            <w:webHidden/>
          </w:rPr>
          <w:instrText xml:space="preserve"> PAGEREF _Toc102983446 \h </w:instrText>
        </w:r>
        <w:r w:rsidR="00D556A2">
          <w:rPr>
            <w:webHidden/>
          </w:rPr>
        </w:r>
        <w:r w:rsidR="00D556A2">
          <w:rPr>
            <w:webHidden/>
          </w:rPr>
          <w:fldChar w:fldCharType="separate"/>
        </w:r>
        <w:r w:rsidR="00D556A2">
          <w:rPr>
            <w:webHidden/>
          </w:rPr>
          <w:t>22</w:t>
        </w:r>
        <w:r w:rsidR="00D556A2">
          <w:rPr>
            <w:webHidden/>
          </w:rPr>
          <w:fldChar w:fldCharType="end"/>
        </w:r>
      </w:hyperlink>
    </w:p>
    <w:p w14:paraId="699F775E" w14:textId="23DAD03F" w:rsidR="00D556A2" w:rsidRDefault="00000000">
      <w:pPr>
        <w:pStyle w:val="TOC2"/>
        <w:rPr>
          <w:rFonts w:eastAsiaTheme="minorEastAsia" w:cstheme="minorBidi"/>
          <w:b w:val="0"/>
          <w:bCs w:val="0"/>
          <w:szCs w:val="22"/>
        </w:rPr>
      </w:pPr>
      <w:hyperlink w:anchor="_Toc102983447" w:history="1">
        <w:r w:rsidR="00D556A2" w:rsidRPr="00243745">
          <w:rPr>
            <w:rStyle w:val="Hyperlink"/>
          </w:rPr>
          <w:t>6.2 Other Data Management Approaches</w:t>
        </w:r>
        <w:r w:rsidR="00D556A2">
          <w:rPr>
            <w:webHidden/>
          </w:rPr>
          <w:tab/>
        </w:r>
        <w:r w:rsidR="00D556A2">
          <w:rPr>
            <w:webHidden/>
          </w:rPr>
          <w:fldChar w:fldCharType="begin"/>
        </w:r>
        <w:r w:rsidR="00D556A2">
          <w:rPr>
            <w:webHidden/>
          </w:rPr>
          <w:instrText xml:space="preserve"> PAGEREF _Toc102983447 \h </w:instrText>
        </w:r>
        <w:r w:rsidR="00D556A2">
          <w:rPr>
            <w:webHidden/>
          </w:rPr>
        </w:r>
        <w:r w:rsidR="00D556A2">
          <w:rPr>
            <w:webHidden/>
          </w:rPr>
          <w:fldChar w:fldCharType="separate"/>
        </w:r>
        <w:r w:rsidR="00D556A2">
          <w:rPr>
            <w:webHidden/>
          </w:rPr>
          <w:t>22</w:t>
        </w:r>
        <w:r w:rsidR="00D556A2">
          <w:rPr>
            <w:webHidden/>
          </w:rPr>
          <w:fldChar w:fldCharType="end"/>
        </w:r>
      </w:hyperlink>
    </w:p>
    <w:p w14:paraId="25B35027" w14:textId="00A1CD41" w:rsidR="00D556A2" w:rsidRDefault="00000000">
      <w:pPr>
        <w:pStyle w:val="TOC1"/>
        <w:rPr>
          <w:rFonts w:eastAsiaTheme="minorEastAsia" w:cstheme="minorBidi"/>
          <w:b w:val="0"/>
          <w:bCs w:val="0"/>
          <w:caps w:val="0"/>
          <w:sz w:val="22"/>
          <w:szCs w:val="22"/>
        </w:rPr>
      </w:pPr>
      <w:hyperlink w:anchor="_Toc102983448" w:history="1">
        <w:r w:rsidR="00D556A2" w:rsidRPr="00243745">
          <w:rPr>
            <w:rStyle w:val="Hyperlink"/>
          </w:rPr>
          <w:t>7.0 Data Analysis and Reporting</w:t>
        </w:r>
        <w:r w:rsidR="00D556A2">
          <w:rPr>
            <w:webHidden/>
          </w:rPr>
          <w:tab/>
        </w:r>
        <w:r w:rsidR="00D556A2">
          <w:rPr>
            <w:webHidden/>
          </w:rPr>
          <w:fldChar w:fldCharType="begin"/>
        </w:r>
        <w:r w:rsidR="00D556A2">
          <w:rPr>
            <w:webHidden/>
          </w:rPr>
          <w:instrText xml:space="preserve"> PAGEREF _Toc102983448 \h </w:instrText>
        </w:r>
        <w:r w:rsidR="00D556A2">
          <w:rPr>
            <w:webHidden/>
          </w:rPr>
        </w:r>
        <w:r w:rsidR="00D556A2">
          <w:rPr>
            <w:webHidden/>
          </w:rPr>
          <w:fldChar w:fldCharType="separate"/>
        </w:r>
        <w:r w:rsidR="00D556A2">
          <w:rPr>
            <w:webHidden/>
          </w:rPr>
          <w:t>22</w:t>
        </w:r>
        <w:r w:rsidR="00D556A2">
          <w:rPr>
            <w:webHidden/>
          </w:rPr>
          <w:fldChar w:fldCharType="end"/>
        </w:r>
      </w:hyperlink>
    </w:p>
    <w:p w14:paraId="6B16BD6F" w14:textId="08CC32D2" w:rsidR="00D556A2" w:rsidRDefault="00000000">
      <w:pPr>
        <w:pStyle w:val="TOC2"/>
        <w:rPr>
          <w:rFonts w:eastAsiaTheme="minorEastAsia" w:cstheme="minorBidi"/>
          <w:b w:val="0"/>
          <w:bCs w:val="0"/>
          <w:szCs w:val="22"/>
        </w:rPr>
      </w:pPr>
      <w:hyperlink w:anchor="_Toc102983449" w:history="1">
        <w:r w:rsidR="00D556A2" w:rsidRPr="00243745">
          <w:rPr>
            <w:rStyle w:val="Hyperlink"/>
          </w:rPr>
          <w:t>7.1 Data Analysis</w:t>
        </w:r>
        <w:r w:rsidR="00D556A2">
          <w:rPr>
            <w:webHidden/>
          </w:rPr>
          <w:tab/>
        </w:r>
        <w:r w:rsidR="00D556A2">
          <w:rPr>
            <w:webHidden/>
          </w:rPr>
          <w:fldChar w:fldCharType="begin"/>
        </w:r>
        <w:r w:rsidR="00D556A2">
          <w:rPr>
            <w:webHidden/>
          </w:rPr>
          <w:instrText xml:space="preserve"> PAGEREF _Toc102983449 \h </w:instrText>
        </w:r>
        <w:r w:rsidR="00D556A2">
          <w:rPr>
            <w:webHidden/>
          </w:rPr>
        </w:r>
        <w:r w:rsidR="00D556A2">
          <w:rPr>
            <w:webHidden/>
          </w:rPr>
          <w:fldChar w:fldCharType="separate"/>
        </w:r>
        <w:r w:rsidR="00D556A2">
          <w:rPr>
            <w:webHidden/>
          </w:rPr>
          <w:t>22</w:t>
        </w:r>
        <w:r w:rsidR="00D556A2">
          <w:rPr>
            <w:webHidden/>
          </w:rPr>
          <w:fldChar w:fldCharType="end"/>
        </w:r>
      </w:hyperlink>
    </w:p>
    <w:p w14:paraId="626E4049" w14:textId="278D795A" w:rsidR="00D556A2" w:rsidRDefault="00000000">
      <w:pPr>
        <w:pStyle w:val="TOC2"/>
        <w:rPr>
          <w:rFonts w:eastAsiaTheme="minorEastAsia" w:cstheme="minorBidi"/>
          <w:b w:val="0"/>
          <w:bCs w:val="0"/>
          <w:szCs w:val="22"/>
        </w:rPr>
      </w:pPr>
      <w:hyperlink w:anchor="_Toc102983450" w:history="1">
        <w:r w:rsidR="00D556A2" w:rsidRPr="00243745">
          <w:rPr>
            <w:rStyle w:val="Hyperlink"/>
          </w:rPr>
          <w:t>7.2 Reporting</w:t>
        </w:r>
        <w:r w:rsidR="00D556A2">
          <w:rPr>
            <w:webHidden/>
          </w:rPr>
          <w:tab/>
        </w:r>
        <w:r w:rsidR="00D556A2">
          <w:rPr>
            <w:webHidden/>
          </w:rPr>
          <w:fldChar w:fldCharType="begin"/>
        </w:r>
        <w:r w:rsidR="00D556A2">
          <w:rPr>
            <w:webHidden/>
          </w:rPr>
          <w:instrText xml:space="preserve"> PAGEREF _Toc102983450 \h </w:instrText>
        </w:r>
        <w:r w:rsidR="00D556A2">
          <w:rPr>
            <w:webHidden/>
          </w:rPr>
        </w:r>
        <w:r w:rsidR="00D556A2">
          <w:rPr>
            <w:webHidden/>
          </w:rPr>
          <w:fldChar w:fldCharType="separate"/>
        </w:r>
        <w:r w:rsidR="00D556A2">
          <w:rPr>
            <w:webHidden/>
          </w:rPr>
          <w:t>22</w:t>
        </w:r>
        <w:r w:rsidR="00D556A2">
          <w:rPr>
            <w:webHidden/>
          </w:rPr>
          <w:fldChar w:fldCharType="end"/>
        </w:r>
      </w:hyperlink>
    </w:p>
    <w:p w14:paraId="3AA51F30" w14:textId="3CA5FF16" w:rsidR="00D556A2" w:rsidRDefault="00000000">
      <w:pPr>
        <w:pStyle w:val="TOC1"/>
        <w:rPr>
          <w:rFonts w:eastAsiaTheme="minorEastAsia" w:cstheme="minorBidi"/>
          <w:b w:val="0"/>
          <w:bCs w:val="0"/>
          <w:caps w:val="0"/>
          <w:sz w:val="22"/>
          <w:szCs w:val="22"/>
        </w:rPr>
      </w:pPr>
      <w:hyperlink w:anchor="_Toc102983451" w:history="1">
        <w:r w:rsidR="00D556A2" w:rsidRPr="00243745">
          <w:rPr>
            <w:rStyle w:val="Hyperlink"/>
          </w:rPr>
          <w:t>8.0 References</w:t>
        </w:r>
        <w:r w:rsidR="00D556A2">
          <w:rPr>
            <w:webHidden/>
          </w:rPr>
          <w:tab/>
        </w:r>
        <w:r w:rsidR="00D556A2">
          <w:rPr>
            <w:webHidden/>
          </w:rPr>
          <w:fldChar w:fldCharType="begin"/>
        </w:r>
        <w:r w:rsidR="00D556A2">
          <w:rPr>
            <w:webHidden/>
          </w:rPr>
          <w:instrText xml:space="preserve"> PAGEREF _Toc102983451 \h </w:instrText>
        </w:r>
        <w:r w:rsidR="00D556A2">
          <w:rPr>
            <w:webHidden/>
          </w:rPr>
        </w:r>
        <w:r w:rsidR="00D556A2">
          <w:rPr>
            <w:webHidden/>
          </w:rPr>
          <w:fldChar w:fldCharType="separate"/>
        </w:r>
        <w:r w:rsidR="00D556A2">
          <w:rPr>
            <w:webHidden/>
          </w:rPr>
          <w:t>23</w:t>
        </w:r>
        <w:r w:rsidR="00D556A2">
          <w:rPr>
            <w:webHidden/>
          </w:rPr>
          <w:fldChar w:fldCharType="end"/>
        </w:r>
      </w:hyperlink>
    </w:p>
    <w:p w14:paraId="6BAA5924" w14:textId="1E980F48" w:rsidR="00D556A2" w:rsidRDefault="00000000">
      <w:pPr>
        <w:pStyle w:val="TOC1"/>
        <w:rPr>
          <w:rFonts w:eastAsiaTheme="minorEastAsia" w:cstheme="minorBidi"/>
          <w:b w:val="0"/>
          <w:bCs w:val="0"/>
          <w:caps w:val="0"/>
          <w:sz w:val="22"/>
          <w:szCs w:val="22"/>
        </w:rPr>
      </w:pPr>
      <w:hyperlink w:anchor="_Toc102983452" w:history="1">
        <w:r w:rsidR="00D556A2" w:rsidRPr="00243745">
          <w:rPr>
            <w:rStyle w:val="Hyperlink"/>
          </w:rPr>
          <w:t>Appendix A - Project Budget</w:t>
        </w:r>
        <w:r w:rsidR="00D556A2">
          <w:rPr>
            <w:webHidden/>
          </w:rPr>
          <w:tab/>
        </w:r>
        <w:r w:rsidR="00D556A2">
          <w:rPr>
            <w:webHidden/>
          </w:rPr>
          <w:fldChar w:fldCharType="begin"/>
        </w:r>
        <w:r w:rsidR="00D556A2">
          <w:rPr>
            <w:webHidden/>
          </w:rPr>
          <w:instrText xml:space="preserve"> PAGEREF _Toc102983452 \h </w:instrText>
        </w:r>
        <w:r w:rsidR="00D556A2">
          <w:rPr>
            <w:webHidden/>
          </w:rPr>
        </w:r>
        <w:r w:rsidR="00D556A2">
          <w:rPr>
            <w:webHidden/>
          </w:rPr>
          <w:fldChar w:fldCharType="separate"/>
        </w:r>
        <w:r w:rsidR="00D556A2">
          <w:rPr>
            <w:webHidden/>
          </w:rPr>
          <w:t>24</w:t>
        </w:r>
        <w:r w:rsidR="00D556A2">
          <w:rPr>
            <w:webHidden/>
          </w:rPr>
          <w:fldChar w:fldCharType="end"/>
        </w:r>
      </w:hyperlink>
    </w:p>
    <w:p w14:paraId="012A98B7" w14:textId="768B5C66" w:rsidR="00D556A2" w:rsidRDefault="00000000">
      <w:pPr>
        <w:pStyle w:val="TOC1"/>
        <w:rPr>
          <w:rFonts w:eastAsiaTheme="minorEastAsia" w:cstheme="minorBidi"/>
          <w:b w:val="0"/>
          <w:bCs w:val="0"/>
          <w:caps w:val="0"/>
          <w:sz w:val="22"/>
          <w:szCs w:val="22"/>
        </w:rPr>
      </w:pPr>
      <w:hyperlink w:anchor="_Toc102983453" w:history="1">
        <w:r w:rsidR="00D556A2" w:rsidRPr="00243745">
          <w:rPr>
            <w:rStyle w:val="Hyperlink"/>
          </w:rPr>
          <w:t>Appendix B – Field Forms</w:t>
        </w:r>
        <w:r w:rsidR="00D556A2">
          <w:rPr>
            <w:webHidden/>
          </w:rPr>
          <w:tab/>
        </w:r>
        <w:r w:rsidR="00D556A2">
          <w:rPr>
            <w:webHidden/>
          </w:rPr>
          <w:fldChar w:fldCharType="begin"/>
        </w:r>
        <w:r w:rsidR="00D556A2">
          <w:rPr>
            <w:webHidden/>
          </w:rPr>
          <w:instrText xml:space="preserve"> PAGEREF _Toc102983453 \h </w:instrText>
        </w:r>
        <w:r w:rsidR="00D556A2">
          <w:rPr>
            <w:webHidden/>
          </w:rPr>
        </w:r>
        <w:r w:rsidR="00D556A2">
          <w:rPr>
            <w:webHidden/>
          </w:rPr>
          <w:fldChar w:fldCharType="separate"/>
        </w:r>
        <w:r w:rsidR="00D556A2">
          <w:rPr>
            <w:webHidden/>
          </w:rPr>
          <w:t>26</w:t>
        </w:r>
        <w:r w:rsidR="00D556A2">
          <w:rPr>
            <w:webHidden/>
          </w:rPr>
          <w:fldChar w:fldCharType="end"/>
        </w:r>
      </w:hyperlink>
    </w:p>
    <w:p w14:paraId="5A3167D7" w14:textId="0A70383D" w:rsidR="00D556A2" w:rsidRDefault="00000000">
      <w:pPr>
        <w:pStyle w:val="TOC1"/>
        <w:rPr>
          <w:rFonts w:eastAsiaTheme="minorEastAsia" w:cstheme="minorBidi"/>
          <w:b w:val="0"/>
          <w:bCs w:val="0"/>
          <w:caps w:val="0"/>
          <w:sz w:val="22"/>
          <w:szCs w:val="22"/>
        </w:rPr>
      </w:pPr>
      <w:hyperlink w:anchor="_Toc102983454" w:history="1">
        <w:r w:rsidR="00D556A2" w:rsidRPr="00243745">
          <w:rPr>
            <w:rStyle w:val="Hyperlink"/>
          </w:rPr>
          <w:t>Appendix c – Equipment and supplies</w:t>
        </w:r>
        <w:r w:rsidR="00D556A2">
          <w:rPr>
            <w:webHidden/>
          </w:rPr>
          <w:tab/>
        </w:r>
        <w:r w:rsidR="00D556A2">
          <w:rPr>
            <w:webHidden/>
          </w:rPr>
          <w:fldChar w:fldCharType="begin"/>
        </w:r>
        <w:r w:rsidR="00D556A2">
          <w:rPr>
            <w:webHidden/>
          </w:rPr>
          <w:instrText xml:space="preserve"> PAGEREF _Toc102983454 \h </w:instrText>
        </w:r>
        <w:r w:rsidR="00D556A2">
          <w:rPr>
            <w:webHidden/>
          </w:rPr>
        </w:r>
        <w:r w:rsidR="00D556A2">
          <w:rPr>
            <w:webHidden/>
          </w:rPr>
          <w:fldChar w:fldCharType="separate"/>
        </w:r>
        <w:r w:rsidR="00D556A2">
          <w:rPr>
            <w:webHidden/>
          </w:rPr>
          <w:t>31</w:t>
        </w:r>
        <w:r w:rsidR="00D556A2">
          <w:rPr>
            <w:webHidden/>
          </w:rPr>
          <w:fldChar w:fldCharType="end"/>
        </w:r>
      </w:hyperlink>
    </w:p>
    <w:p w14:paraId="34698843" w14:textId="136D21C2" w:rsidR="00D556A2" w:rsidRDefault="00000000">
      <w:pPr>
        <w:pStyle w:val="TOC1"/>
        <w:rPr>
          <w:rFonts w:eastAsiaTheme="minorEastAsia" w:cstheme="minorBidi"/>
          <w:b w:val="0"/>
          <w:bCs w:val="0"/>
          <w:caps w:val="0"/>
          <w:sz w:val="22"/>
          <w:szCs w:val="22"/>
        </w:rPr>
      </w:pPr>
      <w:hyperlink w:anchor="_Toc102983455" w:history="1">
        <w:r w:rsidR="00D556A2" w:rsidRPr="00243745">
          <w:rPr>
            <w:rStyle w:val="Hyperlink"/>
          </w:rPr>
          <w:t>Appendix D – QA/QC Terms and Definitions</w:t>
        </w:r>
        <w:r w:rsidR="00D556A2">
          <w:rPr>
            <w:webHidden/>
          </w:rPr>
          <w:tab/>
        </w:r>
        <w:r w:rsidR="00D556A2">
          <w:rPr>
            <w:webHidden/>
          </w:rPr>
          <w:fldChar w:fldCharType="begin"/>
        </w:r>
        <w:r w:rsidR="00D556A2">
          <w:rPr>
            <w:webHidden/>
          </w:rPr>
          <w:instrText xml:space="preserve"> PAGEREF _Toc102983455 \h </w:instrText>
        </w:r>
        <w:r w:rsidR="00D556A2">
          <w:rPr>
            <w:webHidden/>
          </w:rPr>
        </w:r>
        <w:r w:rsidR="00D556A2">
          <w:rPr>
            <w:webHidden/>
          </w:rPr>
          <w:fldChar w:fldCharType="separate"/>
        </w:r>
        <w:r w:rsidR="00D556A2">
          <w:rPr>
            <w:webHidden/>
          </w:rPr>
          <w:t>31</w:t>
        </w:r>
        <w:r w:rsidR="00D556A2">
          <w:rPr>
            <w:webHidden/>
          </w:rPr>
          <w:fldChar w:fldCharType="end"/>
        </w:r>
      </w:hyperlink>
    </w:p>
    <w:p w14:paraId="78231FC1" w14:textId="4F9D3985" w:rsidR="002E1C65" w:rsidRPr="00B26162" w:rsidRDefault="007C6D3F" w:rsidP="5B3515FC">
      <w:pPr>
        <w:rPr>
          <w:rFonts w:cstheme="minorBidi"/>
          <w:b/>
          <w:bCs/>
          <w:noProof/>
        </w:rPr>
      </w:pPr>
      <w:r w:rsidRPr="5B3515FC">
        <w:rPr>
          <w:rFonts w:cstheme="minorBidi"/>
          <w:b/>
        </w:rPr>
        <w:fldChar w:fldCharType="end"/>
      </w:r>
    </w:p>
    <w:p w14:paraId="4B910691" w14:textId="4569E63E" w:rsidR="5B3515FC" w:rsidRDefault="5B3515FC" w:rsidP="5B3515FC">
      <w:pPr>
        <w:rPr>
          <w:rFonts w:ascii="Calibri" w:hAnsi="Calibri"/>
          <w:b/>
          <w:bCs/>
          <w:noProof/>
          <w:szCs w:val="22"/>
        </w:rPr>
      </w:pPr>
    </w:p>
    <w:p w14:paraId="006FEE64" w14:textId="2B2105AC" w:rsidR="5B3515FC" w:rsidRDefault="5B3515FC" w:rsidP="5B3515FC">
      <w:pPr>
        <w:rPr>
          <w:rFonts w:ascii="Calibri" w:hAnsi="Calibri"/>
          <w:b/>
          <w:bCs/>
          <w:noProof/>
          <w:szCs w:val="22"/>
        </w:rPr>
      </w:pPr>
    </w:p>
    <w:p w14:paraId="1B98702D" w14:textId="0DFA07EC" w:rsidR="5B3515FC" w:rsidRDefault="5B3515FC" w:rsidP="5B3515FC">
      <w:pPr>
        <w:rPr>
          <w:rFonts w:ascii="Calibri" w:hAnsi="Calibri"/>
          <w:b/>
          <w:bCs/>
          <w:noProof/>
          <w:szCs w:val="22"/>
        </w:rPr>
        <w:sectPr w:rsidR="5B3515FC" w:rsidSect="002E1C65">
          <w:pgSz w:w="12240" w:h="15840"/>
          <w:pgMar w:top="1480" w:right="1300" w:bottom="1100" w:left="1340" w:header="720" w:footer="914" w:gutter="0"/>
          <w:pgNumType w:start="1"/>
          <w:cols w:space="720"/>
          <w:docGrid w:linePitch="272"/>
        </w:sectPr>
      </w:pPr>
      <w:bookmarkStart w:id="1" w:name="_Toc218694533"/>
    </w:p>
    <w:p w14:paraId="5F30B409" w14:textId="50AC6806" w:rsidR="00CA3B6B" w:rsidRDefault="00385CA0" w:rsidP="002B2B77">
      <w:pPr>
        <w:pStyle w:val="Heading1"/>
      </w:pPr>
      <w:bookmarkStart w:id="2" w:name="_Toc102983423"/>
      <w:r>
        <w:lastRenderedPageBreak/>
        <w:t xml:space="preserve">1.0 </w:t>
      </w:r>
      <w:r w:rsidR="00CA3B6B">
        <w:t>INTRODUCTION</w:t>
      </w:r>
      <w:bookmarkStart w:id="3" w:name="_Toc218694534"/>
      <w:bookmarkEnd w:id="1"/>
      <w:bookmarkEnd w:id="2"/>
    </w:p>
    <w:p w14:paraId="03ECCB5D" w14:textId="77090354" w:rsidR="00E22243" w:rsidRDefault="00CA3B6B" w:rsidP="007670FB">
      <w:pPr>
        <w:pStyle w:val="Heading2"/>
      </w:pPr>
      <w:bookmarkStart w:id="4" w:name="_Toc102983424"/>
      <w:r>
        <w:t xml:space="preserve">1.1 </w:t>
      </w:r>
      <w:r w:rsidR="00E22243">
        <w:t>Project Overview</w:t>
      </w:r>
      <w:bookmarkEnd w:id="4"/>
    </w:p>
    <w:p w14:paraId="59B3CDF1" w14:textId="6D2951CD" w:rsidR="000D4344" w:rsidRDefault="00D7097E" w:rsidP="00A1653C">
      <w:pPr>
        <w:rPr>
          <w:rFonts w:cstheme="minorBidi"/>
        </w:rPr>
      </w:pPr>
      <w:r w:rsidRPr="3E3F47DD">
        <w:rPr>
          <w:rFonts w:cstheme="minorBidi"/>
        </w:rPr>
        <w:t>The Missoula Valley Water Quality District</w:t>
      </w:r>
      <w:r w:rsidR="001B5BD0" w:rsidRPr="3E3F47DD">
        <w:rPr>
          <w:rFonts w:cstheme="minorBidi"/>
        </w:rPr>
        <w:t xml:space="preserve"> (MVMQD) is </w:t>
      </w:r>
      <w:r w:rsidR="2F91B714" w:rsidRPr="3E3F47DD">
        <w:rPr>
          <w:rFonts w:cstheme="minorBidi"/>
        </w:rPr>
        <w:t>charged with</w:t>
      </w:r>
      <w:r w:rsidR="001B5BD0" w:rsidRPr="3E3F47DD">
        <w:rPr>
          <w:rFonts w:cstheme="minorBidi"/>
        </w:rPr>
        <w:t xml:space="preserve"> protect</w:t>
      </w:r>
      <w:r w:rsidR="14F7ED3E" w:rsidRPr="3E3F47DD">
        <w:rPr>
          <w:rFonts w:cstheme="minorBidi"/>
        </w:rPr>
        <w:t>ing</w:t>
      </w:r>
      <w:r w:rsidR="001B5BD0" w:rsidRPr="3E3F47DD">
        <w:rPr>
          <w:rFonts w:cstheme="minorBidi"/>
        </w:rPr>
        <w:t xml:space="preserve"> and improv</w:t>
      </w:r>
      <w:r w:rsidR="3B41DEC4" w:rsidRPr="3E3F47DD">
        <w:rPr>
          <w:rFonts w:cstheme="minorBidi"/>
        </w:rPr>
        <w:t>ing</w:t>
      </w:r>
      <w:r w:rsidR="001B5BD0" w:rsidRPr="3E3F47DD">
        <w:rPr>
          <w:rFonts w:cstheme="minorBidi"/>
        </w:rPr>
        <w:t xml:space="preserve"> the quality of surface </w:t>
      </w:r>
      <w:r w:rsidR="00324867">
        <w:rPr>
          <w:rFonts w:cstheme="minorBidi"/>
        </w:rPr>
        <w:t xml:space="preserve">water </w:t>
      </w:r>
      <w:r w:rsidR="001B5BD0" w:rsidRPr="3E3F47DD">
        <w:rPr>
          <w:rFonts w:cstheme="minorBidi"/>
        </w:rPr>
        <w:t xml:space="preserve">and groundwater within the Missoula Valley. </w:t>
      </w:r>
      <w:r w:rsidR="5F0204BB" w:rsidRPr="3E3F47DD">
        <w:rPr>
          <w:rFonts w:cstheme="minorBidi"/>
        </w:rPr>
        <w:t xml:space="preserve">In addition to </w:t>
      </w:r>
      <w:r w:rsidR="003779A4" w:rsidRPr="3E3F47DD">
        <w:rPr>
          <w:rFonts w:cstheme="minorBidi"/>
        </w:rPr>
        <w:t>extensive</w:t>
      </w:r>
      <w:r w:rsidR="00A64129" w:rsidRPr="3E3F47DD">
        <w:rPr>
          <w:rFonts w:cstheme="minorBidi"/>
        </w:rPr>
        <w:t xml:space="preserve"> monitoring of </w:t>
      </w:r>
      <w:r w:rsidR="5F0204BB" w:rsidRPr="3E3F47DD">
        <w:rPr>
          <w:rFonts w:cstheme="minorBidi"/>
        </w:rPr>
        <w:t xml:space="preserve">groundwater </w:t>
      </w:r>
      <w:r w:rsidR="001F1F75" w:rsidRPr="3E3F47DD">
        <w:rPr>
          <w:rFonts w:cstheme="minorBidi"/>
        </w:rPr>
        <w:t xml:space="preserve">and the </w:t>
      </w:r>
      <w:r w:rsidR="00A64129" w:rsidRPr="3E3F47DD">
        <w:rPr>
          <w:rFonts w:cstheme="minorBidi"/>
        </w:rPr>
        <w:t xml:space="preserve">Clark Fork River </w:t>
      </w:r>
      <w:r w:rsidR="5F0204BB" w:rsidRPr="3E3F47DD">
        <w:rPr>
          <w:rFonts w:cstheme="minorBidi"/>
        </w:rPr>
        <w:t>since the 1990’s, s</w:t>
      </w:r>
      <w:r w:rsidR="007A22E0" w:rsidRPr="3E3F47DD">
        <w:rPr>
          <w:rFonts w:cstheme="minorBidi"/>
        </w:rPr>
        <w:t xml:space="preserve">urface water monitoring of the key tributaries to the Clark Fork River is essential </w:t>
      </w:r>
      <w:proofErr w:type="gramStart"/>
      <w:r w:rsidR="2EC8E6AE" w:rsidRPr="3E3F47DD">
        <w:rPr>
          <w:rFonts w:cstheme="minorBidi"/>
        </w:rPr>
        <w:t xml:space="preserve">in order </w:t>
      </w:r>
      <w:r w:rsidR="007A22E0" w:rsidRPr="3E3F47DD">
        <w:rPr>
          <w:rFonts w:cstheme="minorBidi"/>
        </w:rPr>
        <w:t>to</w:t>
      </w:r>
      <w:proofErr w:type="gramEnd"/>
      <w:r w:rsidR="007A22E0" w:rsidRPr="3E3F47DD">
        <w:rPr>
          <w:rFonts w:cstheme="minorBidi"/>
        </w:rPr>
        <w:t xml:space="preserve"> understand </w:t>
      </w:r>
      <w:r w:rsidR="0009237F" w:rsidRPr="3E3F47DD">
        <w:rPr>
          <w:rFonts w:cstheme="minorBidi"/>
        </w:rPr>
        <w:t xml:space="preserve">the sub-basin </w:t>
      </w:r>
      <w:r w:rsidR="001F1F75" w:rsidRPr="3E3F47DD">
        <w:rPr>
          <w:rFonts w:cstheme="minorBidi"/>
        </w:rPr>
        <w:t xml:space="preserve">pollutant </w:t>
      </w:r>
      <w:r w:rsidR="0009237F" w:rsidRPr="3E3F47DD">
        <w:rPr>
          <w:rFonts w:cstheme="minorBidi"/>
        </w:rPr>
        <w:t>contributions to the</w:t>
      </w:r>
      <w:r w:rsidR="001509FD" w:rsidRPr="3E3F47DD">
        <w:rPr>
          <w:rFonts w:cstheme="minorBidi"/>
        </w:rPr>
        <w:t xml:space="preserve"> Clark Fork</w:t>
      </w:r>
      <w:r w:rsidR="038E29D3" w:rsidRPr="3E3F47DD">
        <w:rPr>
          <w:rFonts w:cstheme="minorBidi"/>
        </w:rPr>
        <w:t>,</w:t>
      </w:r>
      <w:r w:rsidR="0034457B" w:rsidRPr="3E3F47DD">
        <w:rPr>
          <w:rFonts w:cstheme="minorBidi"/>
        </w:rPr>
        <w:t xml:space="preserve"> </w:t>
      </w:r>
      <w:r w:rsidR="002A7402" w:rsidRPr="3E3F47DD">
        <w:rPr>
          <w:rFonts w:cstheme="minorBidi"/>
        </w:rPr>
        <w:t>identify</w:t>
      </w:r>
      <w:r w:rsidR="002F7D43" w:rsidRPr="3E3F47DD">
        <w:rPr>
          <w:rFonts w:cstheme="minorBidi"/>
        </w:rPr>
        <w:t xml:space="preserve"> baseline </w:t>
      </w:r>
      <w:r w:rsidR="002A7402" w:rsidRPr="3E3F47DD">
        <w:rPr>
          <w:rFonts w:cstheme="minorBidi"/>
        </w:rPr>
        <w:t xml:space="preserve">conditions </w:t>
      </w:r>
      <w:r w:rsidR="002F7D43" w:rsidRPr="3E3F47DD">
        <w:rPr>
          <w:rFonts w:cstheme="minorBidi"/>
        </w:rPr>
        <w:t xml:space="preserve">in the tributaries as development increases and </w:t>
      </w:r>
      <w:r w:rsidR="4ED24036" w:rsidRPr="3E3F47DD">
        <w:rPr>
          <w:rFonts w:cstheme="minorBidi"/>
        </w:rPr>
        <w:t xml:space="preserve">land </w:t>
      </w:r>
      <w:r w:rsidR="006F30EB" w:rsidRPr="3E3F47DD">
        <w:rPr>
          <w:rFonts w:cstheme="minorBidi"/>
        </w:rPr>
        <w:t>subdivisions are requested</w:t>
      </w:r>
      <w:r w:rsidR="6571463F" w:rsidRPr="3E3F47DD">
        <w:rPr>
          <w:rFonts w:cstheme="minorBidi"/>
        </w:rPr>
        <w:t>, and focus restoration efforts.</w:t>
      </w:r>
    </w:p>
    <w:p w14:paraId="44CFD2CF" w14:textId="05717D0A" w:rsidR="00CB0BC8" w:rsidRDefault="00CB0BC8" w:rsidP="00A1653C">
      <w:pPr>
        <w:rPr>
          <w:rFonts w:cstheme="minorHAnsi"/>
        </w:rPr>
      </w:pPr>
    </w:p>
    <w:p w14:paraId="50939973" w14:textId="251390A5" w:rsidR="00E9732D" w:rsidRDefault="00CB0BC8" w:rsidP="3E3F47DD">
      <w:pPr>
        <w:rPr>
          <w:rFonts w:ascii="Calibri" w:eastAsia="Calibri" w:hAnsi="Calibri" w:cs="Calibri"/>
          <w:szCs w:val="22"/>
        </w:rPr>
      </w:pPr>
      <w:r w:rsidRPr="3E3F47DD">
        <w:rPr>
          <w:rFonts w:cstheme="minorBidi"/>
        </w:rPr>
        <w:t xml:space="preserve">In 2019, the MVWQD initiated a volunteer monitoring program </w:t>
      </w:r>
      <w:r w:rsidR="00B6336C" w:rsidRPr="3E3F47DD">
        <w:rPr>
          <w:rFonts w:cstheme="minorBidi"/>
        </w:rPr>
        <w:t xml:space="preserve">to engage the </w:t>
      </w:r>
      <w:r w:rsidR="0F5A22B5" w:rsidRPr="3E3F47DD">
        <w:rPr>
          <w:rFonts w:cstheme="minorBidi"/>
        </w:rPr>
        <w:t>Missoula Valley c</w:t>
      </w:r>
      <w:r w:rsidR="007B7C8B" w:rsidRPr="3E3F47DD">
        <w:rPr>
          <w:rFonts w:cstheme="minorBidi"/>
        </w:rPr>
        <w:t>ommunity</w:t>
      </w:r>
      <w:r w:rsidR="162B90AC" w:rsidRPr="3E3F47DD">
        <w:rPr>
          <w:rFonts w:cstheme="minorBidi"/>
        </w:rPr>
        <w:t xml:space="preserve"> </w:t>
      </w:r>
      <w:r w:rsidR="602A66CE" w:rsidRPr="3E3F47DD">
        <w:rPr>
          <w:rFonts w:cstheme="minorBidi"/>
        </w:rPr>
        <w:t xml:space="preserve">including its highly skilled water professionals </w:t>
      </w:r>
      <w:r w:rsidR="007B7C8B" w:rsidRPr="3E3F47DD">
        <w:rPr>
          <w:rFonts w:cstheme="minorBidi"/>
        </w:rPr>
        <w:t xml:space="preserve">with the </w:t>
      </w:r>
      <w:r w:rsidR="00DB2F27" w:rsidRPr="3E3F47DD">
        <w:rPr>
          <w:rFonts w:cstheme="minorBidi"/>
        </w:rPr>
        <w:t xml:space="preserve">process of protecting and monitoring </w:t>
      </w:r>
      <w:r w:rsidR="00AD1A34" w:rsidRPr="3E3F47DD">
        <w:rPr>
          <w:rFonts w:cstheme="minorBidi"/>
        </w:rPr>
        <w:t>the tributaries of the Clark Fork River</w:t>
      </w:r>
      <w:r w:rsidR="0253233B" w:rsidRPr="3E3F47DD">
        <w:rPr>
          <w:rFonts w:cstheme="minorBidi"/>
        </w:rPr>
        <w:t>; t</w:t>
      </w:r>
      <w:r w:rsidR="009147CC" w:rsidRPr="3E3F47DD">
        <w:rPr>
          <w:rFonts w:cstheme="minorBidi"/>
        </w:rPr>
        <w:t>h</w:t>
      </w:r>
      <w:r w:rsidR="26EAE41B" w:rsidRPr="3E3F47DD">
        <w:rPr>
          <w:rFonts w:cstheme="minorBidi"/>
        </w:rPr>
        <w:t xml:space="preserve">is baseline study </w:t>
      </w:r>
      <w:r w:rsidR="009147CC" w:rsidRPr="3E3F47DD">
        <w:rPr>
          <w:rFonts w:cstheme="minorBidi"/>
        </w:rPr>
        <w:t>allows the MVWQD and the community</w:t>
      </w:r>
      <w:r w:rsidR="1B60A50C" w:rsidRPr="3E3F47DD">
        <w:rPr>
          <w:rFonts w:cstheme="minorBidi"/>
        </w:rPr>
        <w:t xml:space="preserve"> </w:t>
      </w:r>
      <w:r w:rsidR="009147CC" w:rsidRPr="3E3F47DD">
        <w:rPr>
          <w:rFonts w:cstheme="minorBidi"/>
        </w:rPr>
        <w:t xml:space="preserve">to </w:t>
      </w:r>
      <w:r w:rsidR="00CE28B9" w:rsidRPr="3E3F47DD">
        <w:rPr>
          <w:rFonts w:cstheme="minorBidi"/>
        </w:rPr>
        <w:t xml:space="preserve">track the impact </w:t>
      </w:r>
      <w:r w:rsidR="2F9F0863" w:rsidRPr="3E3F47DD">
        <w:rPr>
          <w:rFonts w:cstheme="minorBidi"/>
        </w:rPr>
        <w:t xml:space="preserve">that </w:t>
      </w:r>
      <w:r w:rsidR="00CE28B9" w:rsidRPr="3E3F47DD">
        <w:rPr>
          <w:rFonts w:cstheme="minorBidi"/>
        </w:rPr>
        <w:t>development</w:t>
      </w:r>
      <w:r w:rsidR="00622099" w:rsidRPr="3E3F47DD">
        <w:rPr>
          <w:rFonts w:cstheme="minorBidi"/>
        </w:rPr>
        <w:t xml:space="preserve">, climate change, </w:t>
      </w:r>
      <w:r w:rsidR="00F9482F" w:rsidRPr="3E3F47DD">
        <w:rPr>
          <w:rFonts w:cstheme="minorBidi"/>
        </w:rPr>
        <w:t>recreation</w:t>
      </w:r>
      <w:r w:rsidR="51F3537C" w:rsidRPr="3E3F47DD">
        <w:rPr>
          <w:rFonts w:cstheme="minorBidi"/>
        </w:rPr>
        <w:t>, and historic uses have</w:t>
      </w:r>
      <w:r w:rsidR="00F9482F" w:rsidRPr="3E3F47DD">
        <w:rPr>
          <w:rFonts w:cstheme="minorBidi"/>
        </w:rPr>
        <w:t xml:space="preserve"> on the quality of Missoula’s water</w:t>
      </w:r>
      <w:r w:rsidR="2261DBB3" w:rsidRPr="3E3F47DD">
        <w:rPr>
          <w:rFonts w:cstheme="minorBidi"/>
        </w:rPr>
        <w:t>.</w:t>
      </w:r>
      <w:r w:rsidR="00200459" w:rsidRPr="3E3F47DD">
        <w:rPr>
          <w:rFonts w:cstheme="minorBidi"/>
        </w:rPr>
        <w:t xml:space="preserve"> </w:t>
      </w:r>
      <w:r w:rsidR="1B0441C8" w:rsidRPr="3E3F47DD">
        <w:rPr>
          <w:rFonts w:cstheme="minorBidi"/>
        </w:rPr>
        <w:t xml:space="preserve">To </w:t>
      </w:r>
      <w:r w:rsidR="45449438" w:rsidRPr="3E3F47DD">
        <w:rPr>
          <w:rFonts w:cstheme="minorBidi"/>
        </w:rPr>
        <w:t>identify how management and land use changes impact water quality</w:t>
      </w:r>
      <w:r w:rsidR="1B0441C8" w:rsidRPr="3E3F47DD">
        <w:rPr>
          <w:rFonts w:cstheme="minorBidi"/>
        </w:rPr>
        <w:t xml:space="preserve">, it is </w:t>
      </w:r>
      <w:r w:rsidR="21E64DB0" w:rsidRPr="3E3F47DD">
        <w:rPr>
          <w:rFonts w:cstheme="minorBidi"/>
        </w:rPr>
        <w:t xml:space="preserve">necessary </w:t>
      </w:r>
      <w:r w:rsidR="1B0441C8" w:rsidRPr="3E3F47DD">
        <w:rPr>
          <w:rFonts w:cstheme="minorBidi"/>
        </w:rPr>
        <w:t xml:space="preserve">to build a quantitative dataset </w:t>
      </w:r>
      <w:r w:rsidR="0709E1C9" w:rsidRPr="3E3F47DD">
        <w:rPr>
          <w:rFonts w:cstheme="minorBidi"/>
        </w:rPr>
        <w:t>consisting of</w:t>
      </w:r>
      <w:r w:rsidR="1B0441C8" w:rsidRPr="3E3F47DD">
        <w:rPr>
          <w:rFonts w:cstheme="minorBidi"/>
        </w:rPr>
        <w:t xml:space="preserve"> background nutrient, chloride, and </w:t>
      </w:r>
      <w:r w:rsidR="00B31198">
        <w:rPr>
          <w:rFonts w:cstheme="minorBidi"/>
        </w:rPr>
        <w:t>total suspended solids (</w:t>
      </w:r>
      <w:r w:rsidR="1B0441C8" w:rsidRPr="3E3F47DD">
        <w:rPr>
          <w:rFonts w:cstheme="minorBidi"/>
        </w:rPr>
        <w:t>TSS</w:t>
      </w:r>
      <w:r w:rsidR="00B31198">
        <w:rPr>
          <w:rFonts w:cstheme="minorBidi"/>
        </w:rPr>
        <w:t>)</w:t>
      </w:r>
      <w:r w:rsidR="1B0441C8" w:rsidRPr="3E3F47DD">
        <w:rPr>
          <w:rFonts w:cstheme="minorBidi"/>
        </w:rPr>
        <w:t xml:space="preserve"> distributions</w:t>
      </w:r>
      <w:r w:rsidR="2DB3D2D2" w:rsidRPr="3E3F47DD">
        <w:rPr>
          <w:rFonts w:cstheme="minorBidi"/>
        </w:rPr>
        <w:t xml:space="preserve"> in the valley</w:t>
      </w:r>
      <w:r w:rsidR="249706D1" w:rsidRPr="3E3F47DD">
        <w:rPr>
          <w:rFonts w:cstheme="minorBidi"/>
        </w:rPr>
        <w:t xml:space="preserve">. </w:t>
      </w:r>
      <w:r w:rsidR="008209BE" w:rsidRPr="3E3F47DD">
        <w:rPr>
          <w:rFonts w:cstheme="minorBidi"/>
        </w:rPr>
        <w:t xml:space="preserve"> </w:t>
      </w:r>
      <w:r w:rsidR="4FF8C5D5" w:rsidRPr="3E3F47DD">
        <w:rPr>
          <w:rFonts w:ascii="Calibri" w:eastAsia="Calibri" w:hAnsi="Calibri" w:cs="Calibri"/>
          <w:szCs w:val="22"/>
        </w:rPr>
        <w:t xml:space="preserve">This tributary study is a crucial step </w:t>
      </w:r>
      <w:proofErr w:type="gramStart"/>
      <w:r w:rsidR="262E6C6D" w:rsidRPr="3E3F47DD">
        <w:rPr>
          <w:rFonts w:ascii="Calibri" w:eastAsia="Calibri" w:hAnsi="Calibri" w:cs="Calibri"/>
          <w:szCs w:val="22"/>
        </w:rPr>
        <w:t>in order to</w:t>
      </w:r>
      <w:proofErr w:type="gramEnd"/>
      <w:r w:rsidR="262E6C6D" w:rsidRPr="3E3F47DD">
        <w:rPr>
          <w:rFonts w:ascii="Calibri" w:eastAsia="Calibri" w:hAnsi="Calibri" w:cs="Calibri"/>
          <w:szCs w:val="22"/>
        </w:rPr>
        <w:t xml:space="preserve"> meet the water quality improvement goals </w:t>
      </w:r>
      <w:r w:rsidR="629A1DC5" w:rsidRPr="3E3F47DD">
        <w:rPr>
          <w:rFonts w:ascii="Calibri" w:eastAsia="Calibri" w:hAnsi="Calibri" w:cs="Calibri"/>
          <w:szCs w:val="22"/>
        </w:rPr>
        <w:t xml:space="preserve">for the Clark Fork River by focusing on how </w:t>
      </w:r>
      <w:r w:rsidR="2F4B386E" w:rsidRPr="3E3F47DD">
        <w:rPr>
          <w:rFonts w:ascii="Calibri" w:eastAsia="Calibri" w:hAnsi="Calibri" w:cs="Calibri"/>
          <w:szCs w:val="22"/>
        </w:rPr>
        <w:t xml:space="preserve">changes in the sub-basins </w:t>
      </w:r>
      <w:r w:rsidR="74487AE9" w:rsidRPr="3E3F47DD">
        <w:rPr>
          <w:rFonts w:ascii="Calibri" w:eastAsia="Calibri" w:hAnsi="Calibri" w:cs="Calibri"/>
          <w:szCs w:val="22"/>
        </w:rPr>
        <w:t xml:space="preserve">influence the Clark Fork River. </w:t>
      </w:r>
    </w:p>
    <w:p w14:paraId="6D47109A" w14:textId="450EDCF4" w:rsidR="00E9732D" w:rsidRDefault="00E9732D" w:rsidP="3E3F47DD">
      <w:pPr>
        <w:rPr>
          <w:rFonts w:ascii="Calibri" w:hAnsi="Calibri"/>
          <w:szCs w:val="22"/>
        </w:rPr>
      </w:pPr>
    </w:p>
    <w:p w14:paraId="22E403B3" w14:textId="4A8C2BB0" w:rsidR="00E9732D" w:rsidRDefault="74487AE9" w:rsidP="63675B7E">
      <w:pPr>
        <w:rPr>
          <w:rFonts w:ascii="Calibri" w:eastAsia="Calibri" w:hAnsi="Calibri" w:cs="Calibri"/>
        </w:rPr>
      </w:pPr>
      <w:r w:rsidRPr="63675B7E">
        <w:rPr>
          <w:rFonts w:ascii="Calibri" w:hAnsi="Calibri"/>
        </w:rPr>
        <w:t xml:space="preserve">With the support of </w:t>
      </w:r>
      <w:r w:rsidR="00B31198">
        <w:rPr>
          <w:rFonts w:ascii="Calibri" w:hAnsi="Calibri"/>
        </w:rPr>
        <w:t>Montana Department of Environmental Quality (</w:t>
      </w:r>
      <w:r w:rsidRPr="63675B7E">
        <w:rPr>
          <w:rFonts w:ascii="Calibri" w:hAnsi="Calibri"/>
        </w:rPr>
        <w:t>DEQ</w:t>
      </w:r>
      <w:r w:rsidR="00B31198">
        <w:rPr>
          <w:rFonts w:ascii="Calibri" w:hAnsi="Calibri"/>
        </w:rPr>
        <w:t>)</w:t>
      </w:r>
      <w:r w:rsidRPr="63675B7E">
        <w:rPr>
          <w:rFonts w:ascii="Calibri" w:hAnsi="Calibri"/>
        </w:rPr>
        <w:t xml:space="preserve">, the MVWQD has monitored six </w:t>
      </w:r>
      <w:r w:rsidR="3AB556C0" w:rsidRPr="63675B7E">
        <w:rPr>
          <w:rFonts w:ascii="Calibri" w:hAnsi="Calibri"/>
        </w:rPr>
        <w:t>tributaries'</w:t>
      </w:r>
      <w:r w:rsidRPr="63675B7E">
        <w:rPr>
          <w:rFonts w:ascii="Calibri" w:hAnsi="Calibri"/>
        </w:rPr>
        <w:t xml:space="preserve"> streams to the Clark Fork River since 2019; </w:t>
      </w:r>
      <w:r w:rsidR="00EA2FBF">
        <w:rPr>
          <w:rFonts w:ascii="Calibri" w:hAnsi="Calibri"/>
        </w:rPr>
        <w:t>this includ</w:t>
      </w:r>
      <w:r w:rsidR="00BB24BF">
        <w:rPr>
          <w:rFonts w:ascii="Calibri" w:hAnsi="Calibri"/>
        </w:rPr>
        <w:t>e</w:t>
      </w:r>
      <w:r w:rsidR="005C5190">
        <w:rPr>
          <w:rFonts w:ascii="Calibri" w:hAnsi="Calibri"/>
        </w:rPr>
        <w:t>d</w:t>
      </w:r>
      <w:r w:rsidRPr="63675B7E">
        <w:rPr>
          <w:rFonts w:ascii="Calibri" w:hAnsi="Calibri"/>
        </w:rPr>
        <w:t xml:space="preserve"> </w:t>
      </w:r>
      <w:r w:rsidR="00001822" w:rsidRPr="00B27669">
        <w:rPr>
          <w:rFonts w:cstheme="minorBidi"/>
        </w:rPr>
        <w:t>Grant</w:t>
      </w:r>
      <w:r w:rsidR="00BB24BF">
        <w:rPr>
          <w:rFonts w:cstheme="minorBidi"/>
        </w:rPr>
        <w:t xml:space="preserve"> </w:t>
      </w:r>
      <w:r w:rsidR="00BB24BF" w:rsidRPr="63675B7E">
        <w:rPr>
          <w:rFonts w:ascii="Calibri" w:eastAsia="Calibri" w:hAnsi="Calibri" w:cs="Calibri"/>
        </w:rPr>
        <w:t>Creek</w:t>
      </w:r>
      <w:r w:rsidR="00001822" w:rsidRPr="00B27669">
        <w:rPr>
          <w:rFonts w:cstheme="minorBidi"/>
        </w:rPr>
        <w:t>, Miller</w:t>
      </w:r>
      <w:r w:rsidR="00BB24BF">
        <w:rPr>
          <w:rFonts w:cstheme="minorBidi"/>
        </w:rPr>
        <w:t xml:space="preserve"> </w:t>
      </w:r>
      <w:r w:rsidR="00BB24BF" w:rsidRPr="63675B7E">
        <w:rPr>
          <w:rFonts w:ascii="Calibri" w:eastAsia="Calibri" w:hAnsi="Calibri" w:cs="Calibri"/>
        </w:rPr>
        <w:t>Creek</w:t>
      </w:r>
      <w:r w:rsidR="00001822" w:rsidRPr="00B27669">
        <w:rPr>
          <w:rFonts w:cstheme="minorBidi"/>
        </w:rPr>
        <w:t>, O’Brien</w:t>
      </w:r>
      <w:r w:rsidR="00BB24BF">
        <w:rPr>
          <w:rFonts w:cstheme="minorBidi"/>
        </w:rPr>
        <w:t xml:space="preserve"> </w:t>
      </w:r>
      <w:r w:rsidR="00BB24BF" w:rsidRPr="63675B7E">
        <w:rPr>
          <w:rFonts w:ascii="Calibri" w:eastAsia="Calibri" w:hAnsi="Calibri" w:cs="Calibri"/>
        </w:rPr>
        <w:t>Creek</w:t>
      </w:r>
      <w:r w:rsidR="00001822" w:rsidRPr="00B27669">
        <w:rPr>
          <w:rFonts w:cstheme="minorBidi"/>
        </w:rPr>
        <w:t>, O’Keefe</w:t>
      </w:r>
      <w:r w:rsidR="00BB24BF">
        <w:rPr>
          <w:rFonts w:cstheme="minorBidi"/>
        </w:rPr>
        <w:t xml:space="preserve"> </w:t>
      </w:r>
      <w:r w:rsidR="00BB24BF" w:rsidRPr="63675B7E">
        <w:rPr>
          <w:rFonts w:ascii="Calibri" w:eastAsia="Calibri" w:hAnsi="Calibri" w:cs="Calibri"/>
        </w:rPr>
        <w:t>Creek</w:t>
      </w:r>
      <w:r w:rsidR="00001822" w:rsidRPr="00B27669">
        <w:rPr>
          <w:rFonts w:cstheme="minorBidi"/>
        </w:rPr>
        <w:t>, Pattee</w:t>
      </w:r>
      <w:r w:rsidR="00BB24BF">
        <w:rPr>
          <w:rFonts w:cstheme="minorBidi"/>
        </w:rPr>
        <w:t xml:space="preserve"> </w:t>
      </w:r>
      <w:r w:rsidR="00BB24BF" w:rsidRPr="63675B7E">
        <w:rPr>
          <w:rFonts w:ascii="Calibri" w:eastAsia="Calibri" w:hAnsi="Calibri" w:cs="Calibri"/>
        </w:rPr>
        <w:t>Creek</w:t>
      </w:r>
      <w:r w:rsidR="00001822" w:rsidRPr="00B27669">
        <w:rPr>
          <w:rFonts w:cstheme="minorBidi"/>
        </w:rPr>
        <w:t>, and Rattlesnake Creek</w:t>
      </w:r>
      <w:r w:rsidR="00001822">
        <w:rPr>
          <w:rFonts w:ascii="Calibri" w:hAnsi="Calibri"/>
        </w:rPr>
        <w:t xml:space="preserve">. </w:t>
      </w:r>
      <w:r w:rsidRPr="63675B7E">
        <w:rPr>
          <w:rFonts w:ascii="Calibri" w:hAnsi="Calibri"/>
        </w:rPr>
        <w:t xml:space="preserve">Beginning in 2021, MVWQD monitored an additional </w:t>
      </w:r>
      <w:r w:rsidR="473CECA3" w:rsidRPr="63675B7E">
        <w:rPr>
          <w:rFonts w:ascii="Calibri" w:hAnsi="Calibri"/>
        </w:rPr>
        <w:t xml:space="preserve">ten </w:t>
      </w:r>
      <w:r w:rsidR="65494AA6" w:rsidRPr="63675B7E">
        <w:rPr>
          <w:rFonts w:ascii="Calibri" w:hAnsi="Calibri"/>
        </w:rPr>
        <w:t xml:space="preserve">tributary streams with the support of Monitoring </w:t>
      </w:r>
      <w:r w:rsidR="6B16A8AF" w:rsidRPr="63675B7E">
        <w:rPr>
          <w:rFonts w:ascii="Calibri" w:hAnsi="Calibri"/>
        </w:rPr>
        <w:t>Montana</w:t>
      </w:r>
      <w:r w:rsidR="65494AA6" w:rsidRPr="63675B7E">
        <w:rPr>
          <w:rFonts w:ascii="Calibri" w:hAnsi="Calibri"/>
        </w:rPr>
        <w:t xml:space="preserve"> Waters (MMW), which include</w:t>
      </w:r>
      <w:r w:rsidR="00535C4F">
        <w:rPr>
          <w:rFonts w:ascii="Calibri" w:hAnsi="Calibri"/>
        </w:rPr>
        <w:t>d</w:t>
      </w:r>
      <w:r w:rsidR="65494AA6" w:rsidRPr="63675B7E">
        <w:rPr>
          <w:rFonts w:ascii="Calibri" w:hAnsi="Calibri"/>
        </w:rPr>
        <w:t xml:space="preserve"> </w:t>
      </w:r>
      <w:r w:rsidR="1C4102C6" w:rsidRPr="63675B7E">
        <w:rPr>
          <w:rFonts w:ascii="Calibri" w:eastAsia="Calibri" w:hAnsi="Calibri" w:cs="Calibri"/>
        </w:rPr>
        <w:t>Marshall Creek, Donovan Creek, Houle Creek, Mill Creek, Deer Creek, Butler Creek, La</w:t>
      </w:r>
      <w:r w:rsidR="00474AB0">
        <w:rPr>
          <w:rFonts w:ascii="Calibri" w:eastAsia="Calibri" w:hAnsi="Calibri" w:cs="Calibri"/>
        </w:rPr>
        <w:t xml:space="preserve"> V</w:t>
      </w:r>
      <w:r w:rsidR="1C4102C6" w:rsidRPr="63675B7E">
        <w:rPr>
          <w:rFonts w:ascii="Calibri" w:eastAsia="Calibri" w:hAnsi="Calibri" w:cs="Calibri"/>
        </w:rPr>
        <w:t xml:space="preserve">alle Creek, Hayes Creek, Lolo Creek, and Roman Creek. </w:t>
      </w:r>
      <w:r w:rsidR="603DAA99" w:rsidRPr="63675B7E">
        <w:rPr>
          <w:rFonts w:ascii="Calibri" w:eastAsia="Calibri" w:hAnsi="Calibri" w:cs="Calibri"/>
        </w:rPr>
        <w:t>For 2022, M</w:t>
      </w:r>
      <w:r w:rsidR="00B31198">
        <w:rPr>
          <w:rFonts w:ascii="Calibri" w:eastAsia="Calibri" w:hAnsi="Calibri" w:cs="Calibri"/>
        </w:rPr>
        <w:t>V</w:t>
      </w:r>
      <w:r w:rsidR="603DAA99" w:rsidRPr="63675B7E">
        <w:rPr>
          <w:rFonts w:ascii="Calibri" w:eastAsia="Calibri" w:hAnsi="Calibri" w:cs="Calibri"/>
        </w:rPr>
        <w:t xml:space="preserve">WQD plans to continue monitoring the original six tributaries funded by </w:t>
      </w:r>
      <w:r w:rsidR="5F73E72C" w:rsidRPr="63675B7E">
        <w:rPr>
          <w:rFonts w:ascii="Calibri" w:eastAsia="Calibri" w:hAnsi="Calibri" w:cs="Calibri"/>
        </w:rPr>
        <w:t>DEQ and</w:t>
      </w:r>
      <w:r w:rsidR="603DAA99" w:rsidRPr="63675B7E">
        <w:rPr>
          <w:rFonts w:ascii="Calibri" w:eastAsia="Calibri" w:hAnsi="Calibri" w:cs="Calibri"/>
        </w:rPr>
        <w:t xml:space="preserve"> continue monitoring </w:t>
      </w:r>
      <w:r w:rsidR="17911581" w:rsidRPr="63675B7E">
        <w:rPr>
          <w:rFonts w:ascii="Calibri" w:eastAsia="Calibri" w:hAnsi="Calibri" w:cs="Calibri"/>
        </w:rPr>
        <w:t>nine</w:t>
      </w:r>
      <w:r w:rsidR="00A31CAD">
        <w:rPr>
          <w:rFonts w:ascii="Calibri" w:eastAsia="Calibri" w:hAnsi="Calibri" w:cs="Calibri"/>
        </w:rPr>
        <w:t xml:space="preserve"> of the original ten</w:t>
      </w:r>
      <w:r w:rsidR="17911581" w:rsidRPr="63675B7E">
        <w:rPr>
          <w:rFonts w:ascii="Calibri" w:eastAsia="Calibri" w:hAnsi="Calibri" w:cs="Calibri"/>
        </w:rPr>
        <w:t xml:space="preserve"> </w:t>
      </w:r>
      <w:r w:rsidR="3E2020A2" w:rsidRPr="63675B7E">
        <w:rPr>
          <w:rFonts w:ascii="Calibri" w:eastAsia="Calibri" w:hAnsi="Calibri" w:cs="Calibri"/>
        </w:rPr>
        <w:t xml:space="preserve">tributaries funded by MMW. </w:t>
      </w:r>
    </w:p>
    <w:p w14:paraId="1794BB35" w14:textId="33FB19D9" w:rsidR="00E9732D" w:rsidRDefault="00E9732D" w:rsidP="00A1653C">
      <w:pPr>
        <w:rPr>
          <w:rFonts w:ascii="Calibri" w:hAnsi="Calibri"/>
          <w:szCs w:val="22"/>
        </w:rPr>
      </w:pPr>
    </w:p>
    <w:p w14:paraId="414C70A8" w14:textId="2D39E5E3" w:rsidR="00E9732D" w:rsidRDefault="00FC0B42" w:rsidP="63675B7E">
      <w:pPr>
        <w:rPr>
          <w:rFonts w:cstheme="minorBidi"/>
        </w:rPr>
      </w:pPr>
      <w:r w:rsidRPr="63675B7E">
        <w:rPr>
          <w:rFonts w:cstheme="minorBidi"/>
        </w:rPr>
        <w:t>The volunteer</w:t>
      </w:r>
      <w:r w:rsidR="001C35FD" w:rsidRPr="63675B7E">
        <w:rPr>
          <w:rFonts w:cstheme="minorBidi"/>
        </w:rPr>
        <w:t xml:space="preserve">s </w:t>
      </w:r>
      <w:r w:rsidR="50CFB1AC" w:rsidRPr="63675B7E">
        <w:rPr>
          <w:rFonts w:cstheme="minorBidi"/>
        </w:rPr>
        <w:t xml:space="preserve">participating </w:t>
      </w:r>
      <w:r w:rsidR="001C35FD" w:rsidRPr="63675B7E">
        <w:rPr>
          <w:rFonts w:cstheme="minorBidi"/>
        </w:rPr>
        <w:t xml:space="preserve">in the monitoring program </w:t>
      </w:r>
      <w:r w:rsidRPr="63675B7E">
        <w:rPr>
          <w:rFonts w:cstheme="minorBidi"/>
        </w:rPr>
        <w:t xml:space="preserve">will collect </w:t>
      </w:r>
      <w:r w:rsidR="003A432E" w:rsidRPr="63675B7E">
        <w:rPr>
          <w:rFonts w:cstheme="minorBidi"/>
        </w:rPr>
        <w:t>grab samples of the tributary streams to the Clark Fork River</w:t>
      </w:r>
      <w:r w:rsidR="00FE395F" w:rsidRPr="63675B7E">
        <w:rPr>
          <w:rFonts w:cstheme="minorBidi"/>
        </w:rPr>
        <w:t xml:space="preserve"> </w:t>
      </w:r>
      <w:r w:rsidR="3B69EB05" w:rsidRPr="63675B7E">
        <w:rPr>
          <w:rFonts w:cstheme="minorBidi"/>
        </w:rPr>
        <w:t>that</w:t>
      </w:r>
      <w:r w:rsidR="00FE395F" w:rsidRPr="63675B7E">
        <w:rPr>
          <w:rFonts w:cstheme="minorBidi"/>
        </w:rPr>
        <w:t xml:space="preserve"> </w:t>
      </w:r>
      <w:r w:rsidR="3B69EB05" w:rsidRPr="63675B7E">
        <w:rPr>
          <w:rFonts w:cstheme="minorBidi"/>
        </w:rPr>
        <w:t>will</w:t>
      </w:r>
      <w:r w:rsidR="00FE395F" w:rsidRPr="63675B7E">
        <w:rPr>
          <w:rFonts w:cstheme="minorBidi"/>
        </w:rPr>
        <w:t xml:space="preserve"> be sent to Energy Labs through DEQ </w:t>
      </w:r>
      <w:r w:rsidR="009A1C17" w:rsidRPr="63675B7E">
        <w:rPr>
          <w:rFonts w:cstheme="minorBidi"/>
        </w:rPr>
        <w:t xml:space="preserve">Volunteer Monitoring </w:t>
      </w:r>
      <w:r w:rsidR="00795434">
        <w:rPr>
          <w:rFonts w:cstheme="minorBidi"/>
        </w:rPr>
        <w:t>Lab Analysis Support P</w:t>
      </w:r>
      <w:r w:rsidR="00D37470">
        <w:rPr>
          <w:rFonts w:cstheme="minorBidi"/>
        </w:rPr>
        <w:t>rogram</w:t>
      </w:r>
      <w:r w:rsidR="00795434">
        <w:rPr>
          <w:rFonts w:cstheme="minorBidi"/>
        </w:rPr>
        <w:t xml:space="preserve"> (VMLASP)</w:t>
      </w:r>
      <w:r w:rsidR="009A1C17" w:rsidRPr="63675B7E">
        <w:rPr>
          <w:rFonts w:cstheme="minorBidi"/>
        </w:rPr>
        <w:t xml:space="preserve"> OR to the </w:t>
      </w:r>
      <w:r w:rsidR="00C61C61" w:rsidRPr="63675B7E">
        <w:rPr>
          <w:rFonts w:cstheme="minorBidi"/>
        </w:rPr>
        <w:t xml:space="preserve">Freshwater Research Lab (FRL) </w:t>
      </w:r>
      <w:r w:rsidR="00D37470">
        <w:rPr>
          <w:rFonts w:cstheme="minorBidi"/>
        </w:rPr>
        <w:t>at</w:t>
      </w:r>
      <w:r w:rsidR="00C61C61" w:rsidRPr="63675B7E">
        <w:rPr>
          <w:rFonts w:cstheme="minorBidi"/>
        </w:rPr>
        <w:t xml:space="preserve"> the Flathead Lake Biological Station through the Monitoring Montana Waters</w:t>
      </w:r>
      <w:r w:rsidR="002F29A6">
        <w:rPr>
          <w:rFonts w:cstheme="minorBidi"/>
        </w:rPr>
        <w:t xml:space="preserve"> Volunteer Monitoring</w:t>
      </w:r>
      <w:r w:rsidR="00C61C61" w:rsidRPr="63675B7E">
        <w:rPr>
          <w:rFonts w:cstheme="minorBidi"/>
        </w:rPr>
        <w:t xml:space="preserve"> program.</w:t>
      </w:r>
      <w:r w:rsidR="001C35FD" w:rsidRPr="63675B7E">
        <w:rPr>
          <w:rFonts w:cstheme="minorBidi"/>
        </w:rPr>
        <w:t xml:space="preserve"> </w:t>
      </w:r>
      <w:r w:rsidR="334E52EA" w:rsidRPr="63675B7E">
        <w:rPr>
          <w:rFonts w:cstheme="minorBidi"/>
        </w:rPr>
        <w:t xml:space="preserve">MVWQD staff will </w:t>
      </w:r>
      <w:r w:rsidR="1D53E7B3" w:rsidRPr="63675B7E">
        <w:rPr>
          <w:rFonts w:cstheme="minorBidi"/>
        </w:rPr>
        <w:t xml:space="preserve">measure stream discharge </w:t>
      </w:r>
      <w:r w:rsidR="00BA67EF">
        <w:rPr>
          <w:rFonts w:cstheme="minorBidi"/>
        </w:rPr>
        <w:t>within the</w:t>
      </w:r>
      <w:r w:rsidR="008D1B25">
        <w:rPr>
          <w:rFonts w:cstheme="minorBidi"/>
        </w:rPr>
        <w:t xml:space="preserve"> same week as </w:t>
      </w:r>
      <w:r w:rsidR="7EDF8E24" w:rsidRPr="63675B7E">
        <w:rPr>
          <w:rFonts w:cstheme="minorBidi"/>
        </w:rPr>
        <w:t xml:space="preserve">volunteer sample collection </w:t>
      </w:r>
      <w:r w:rsidR="1D53E7B3" w:rsidRPr="63675B7E">
        <w:rPr>
          <w:rFonts w:cstheme="minorBidi"/>
        </w:rPr>
        <w:t>on</w:t>
      </w:r>
      <w:r w:rsidR="7AADD8FB" w:rsidRPr="63675B7E">
        <w:rPr>
          <w:rFonts w:cstheme="minorBidi"/>
        </w:rPr>
        <w:t xml:space="preserve"> </w:t>
      </w:r>
      <w:r w:rsidR="00815C7A">
        <w:rPr>
          <w:rFonts w:cstheme="minorBidi"/>
        </w:rPr>
        <w:t xml:space="preserve">Grant, </w:t>
      </w:r>
      <w:r w:rsidR="00815C7A" w:rsidRPr="63675B7E">
        <w:rPr>
          <w:rFonts w:cstheme="minorBidi"/>
        </w:rPr>
        <w:t>Miller</w:t>
      </w:r>
      <w:r w:rsidR="00815C7A">
        <w:rPr>
          <w:rFonts w:cstheme="minorBidi"/>
        </w:rPr>
        <w:t xml:space="preserve">, </w:t>
      </w:r>
      <w:r w:rsidR="00815C7A" w:rsidRPr="63675B7E">
        <w:rPr>
          <w:rFonts w:cstheme="minorBidi"/>
        </w:rPr>
        <w:t xml:space="preserve">O’Brien, </w:t>
      </w:r>
      <w:r w:rsidR="7AADD8FB" w:rsidRPr="63675B7E">
        <w:rPr>
          <w:rFonts w:cstheme="minorBidi"/>
        </w:rPr>
        <w:t>O’Keefe, Pattee, Mill, Deer, Butler, L</w:t>
      </w:r>
      <w:r w:rsidR="00474AB0">
        <w:rPr>
          <w:rFonts w:cstheme="minorBidi"/>
        </w:rPr>
        <w:t>a V</w:t>
      </w:r>
      <w:r w:rsidR="7AADD8FB" w:rsidRPr="63675B7E">
        <w:rPr>
          <w:rFonts w:cstheme="minorBidi"/>
        </w:rPr>
        <w:t>alle, and Hayes</w:t>
      </w:r>
      <w:r w:rsidR="1D53E7B3" w:rsidRPr="63675B7E">
        <w:rPr>
          <w:rFonts w:cstheme="minorBidi"/>
        </w:rPr>
        <w:t xml:space="preserve"> Creeks</w:t>
      </w:r>
      <w:r w:rsidR="796BF28C" w:rsidRPr="63675B7E">
        <w:rPr>
          <w:rFonts w:cstheme="minorBidi"/>
        </w:rPr>
        <w:t>; this data will be used</w:t>
      </w:r>
      <w:r w:rsidR="007111BB" w:rsidRPr="63675B7E">
        <w:rPr>
          <w:rFonts w:cstheme="minorBidi"/>
        </w:rPr>
        <w:t xml:space="preserve"> to create discharge rating curves to </w:t>
      </w:r>
      <w:r w:rsidR="00FE2398" w:rsidRPr="63675B7E">
        <w:rPr>
          <w:rFonts w:cstheme="minorBidi"/>
        </w:rPr>
        <w:t xml:space="preserve">compliment the water quality </w:t>
      </w:r>
      <w:r w:rsidR="00AE1966" w:rsidRPr="63675B7E">
        <w:rPr>
          <w:rFonts w:cstheme="minorBidi"/>
        </w:rPr>
        <w:t xml:space="preserve">baseline </w:t>
      </w:r>
      <w:r w:rsidR="00FE2398" w:rsidRPr="63675B7E">
        <w:rPr>
          <w:rFonts w:cstheme="minorBidi"/>
        </w:rPr>
        <w:t>data</w:t>
      </w:r>
      <w:r w:rsidR="00AE1966" w:rsidRPr="63675B7E">
        <w:rPr>
          <w:rFonts w:cstheme="minorBidi"/>
        </w:rPr>
        <w:t xml:space="preserve"> for </w:t>
      </w:r>
      <w:r w:rsidR="00ED0618" w:rsidRPr="63675B7E">
        <w:rPr>
          <w:rFonts w:cstheme="minorBidi"/>
        </w:rPr>
        <w:t xml:space="preserve">a more </w:t>
      </w:r>
      <w:r w:rsidR="00126919" w:rsidRPr="63675B7E">
        <w:rPr>
          <w:rFonts w:cstheme="minorBidi"/>
        </w:rPr>
        <w:t>comprehensive analysis</w:t>
      </w:r>
      <w:r w:rsidR="00ED0618" w:rsidRPr="63675B7E">
        <w:rPr>
          <w:rFonts w:cstheme="minorBidi"/>
        </w:rPr>
        <w:t xml:space="preserve"> of the tributaries. </w:t>
      </w:r>
      <w:r w:rsidR="1A197FF4" w:rsidRPr="63675B7E">
        <w:rPr>
          <w:rFonts w:cstheme="minorBidi"/>
        </w:rPr>
        <w:t xml:space="preserve">Staff </w:t>
      </w:r>
      <w:r w:rsidR="0E54B770" w:rsidRPr="63675B7E">
        <w:rPr>
          <w:rFonts w:cstheme="minorBidi"/>
        </w:rPr>
        <w:t>gauge</w:t>
      </w:r>
      <w:r w:rsidR="002624C1">
        <w:rPr>
          <w:rFonts w:cstheme="minorBidi"/>
        </w:rPr>
        <w:t xml:space="preserve"> measurements will be collected on the streams that have staff gauges installed; this includes </w:t>
      </w:r>
      <w:r w:rsidR="1A197FF4" w:rsidRPr="63675B7E">
        <w:rPr>
          <w:rFonts w:cstheme="minorBidi"/>
        </w:rPr>
        <w:t xml:space="preserve">on </w:t>
      </w:r>
      <w:r w:rsidR="00DB7559">
        <w:rPr>
          <w:rFonts w:cstheme="minorBidi"/>
        </w:rPr>
        <w:t xml:space="preserve">Grant, </w:t>
      </w:r>
      <w:r w:rsidR="00DB7559" w:rsidRPr="63675B7E">
        <w:rPr>
          <w:rFonts w:cstheme="minorBidi"/>
        </w:rPr>
        <w:t xml:space="preserve">Miller, O’Brien, </w:t>
      </w:r>
      <w:r w:rsidR="0F969DDF" w:rsidRPr="63675B7E">
        <w:rPr>
          <w:rFonts w:cstheme="minorBidi"/>
        </w:rPr>
        <w:t xml:space="preserve">O’Keefe, </w:t>
      </w:r>
      <w:r w:rsidR="00DB7559">
        <w:rPr>
          <w:rFonts w:cstheme="minorBidi"/>
        </w:rPr>
        <w:t xml:space="preserve">and </w:t>
      </w:r>
      <w:r w:rsidR="0F969DDF" w:rsidRPr="63675B7E">
        <w:rPr>
          <w:rFonts w:cstheme="minorBidi"/>
        </w:rPr>
        <w:t>Pattee</w:t>
      </w:r>
      <w:r w:rsidR="00DB7559">
        <w:rPr>
          <w:rFonts w:cstheme="minorBidi"/>
        </w:rPr>
        <w:t xml:space="preserve"> </w:t>
      </w:r>
      <w:r w:rsidR="1A197FF4" w:rsidRPr="63675B7E">
        <w:rPr>
          <w:rFonts w:cstheme="minorBidi"/>
        </w:rPr>
        <w:t xml:space="preserve">Creeks. </w:t>
      </w:r>
    </w:p>
    <w:p w14:paraId="26911767" w14:textId="7EFBFA83" w:rsidR="006B7E4B" w:rsidRDefault="006B7E4B" w:rsidP="00A1653C">
      <w:pPr>
        <w:rPr>
          <w:rFonts w:cstheme="minorHAnsi"/>
        </w:rPr>
      </w:pPr>
    </w:p>
    <w:p w14:paraId="5F5B20C5" w14:textId="342824AA" w:rsidR="006B7E4B" w:rsidRPr="00A1653C" w:rsidRDefault="006B7E4B" w:rsidP="00A1653C">
      <w:pPr>
        <w:rPr>
          <w:rFonts w:cstheme="minorHAnsi"/>
        </w:rPr>
      </w:pPr>
      <w:r w:rsidRPr="00A1653C">
        <w:rPr>
          <w:rFonts w:cstheme="minorHAnsi"/>
        </w:rPr>
        <w:t xml:space="preserve">A budget table for laboratory analytical costs is included in </w:t>
      </w:r>
      <w:r w:rsidRPr="00A1653C">
        <w:rPr>
          <w:rFonts w:cstheme="minorHAnsi"/>
          <w:b/>
        </w:rPr>
        <w:t>Appendix A</w:t>
      </w:r>
      <w:r w:rsidRPr="00A1653C">
        <w:rPr>
          <w:rFonts w:cstheme="minorHAnsi"/>
        </w:rPr>
        <w:t xml:space="preserve">. </w:t>
      </w:r>
    </w:p>
    <w:p w14:paraId="099971AB" w14:textId="1BDCDBD5" w:rsidR="00804E31" w:rsidRPr="00CA3B6B" w:rsidRDefault="00E22243" w:rsidP="007670FB">
      <w:pPr>
        <w:pStyle w:val="Heading2"/>
      </w:pPr>
      <w:bookmarkStart w:id="5" w:name="_Toc102983425"/>
      <w:r>
        <w:t xml:space="preserve">1.2 </w:t>
      </w:r>
      <w:r w:rsidR="00CA3B6B">
        <w:t>P</w:t>
      </w:r>
      <w:r w:rsidR="00997346" w:rsidRPr="00CA3B6B">
        <w:t xml:space="preserve">roject Area </w:t>
      </w:r>
      <w:bookmarkEnd w:id="3"/>
      <w:r w:rsidR="00997346" w:rsidRPr="00CA3B6B">
        <w:t>Overview</w:t>
      </w:r>
      <w:bookmarkEnd w:id="5"/>
    </w:p>
    <w:p w14:paraId="36F36F5A" w14:textId="390546FC" w:rsidR="00106009" w:rsidRPr="00106009" w:rsidRDefault="00106009" w:rsidP="00106009">
      <w:pPr>
        <w:spacing w:after="60"/>
        <w:rPr>
          <w:rFonts w:cstheme="minorBidi"/>
        </w:rPr>
      </w:pPr>
      <w:r w:rsidRPr="3E3F47DD">
        <w:rPr>
          <w:rFonts w:cstheme="minorBidi"/>
        </w:rPr>
        <w:t xml:space="preserve">The Missoula Valley </w:t>
      </w:r>
      <w:proofErr w:type="gramStart"/>
      <w:r w:rsidRPr="3E3F47DD">
        <w:rPr>
          <w:rFonts w:cstheme="minorBidi"/>
        </w:rPr>
        <w:t xml:space="preserve">is </w:t>
      </w:r>
      <w:r w:rsidR="7EDE28A0" w:rsidRPr="3E3F47DD">
        <w:rPr>
          <w:rFonts w:cstheme="minorBidi"/>
        </w:rPr>
        <w:t xml:space="preserve">located </w:t>
      </w:r>
      <w:r w:rsidRPr="3E3F47DD">
        <w:rPr>
          <w:rFonts w:cstheme="minorBidi"/>
        </w:rPr>
        <w:t>in</w:t>
      </w:r>
      <w:proofErr w:type="gramEnd"/>
      <w:r w:rsidRPr="3E3F47DD">
        <w:rPr>
          <w:rFonts w:cstheme="minorBidi"/>
        </w:rPr>
        <w:t xml:space="preserve"> Missoula County in Western Montana in the Middle Rockies ecoregion. The Missoula Valley is home to a quickly growing population of approximately 120,000</w:t>
      </w:r>
      <w:r w:rsidR="78FBC45E" w:rsidRPr="3E3F47DD">
        <w:rPr>
          <w:rFonts w:cstheme="minorBidi"/>
        </w:rPr>
        <w:t xml:space="preserve"> people</w:t>
      </w:r>
      <w:r w:rsidRPr="3E3F47DD">
        <w:rPr>
          <w:rFonts w:cstheme="minorBidi"/>
        </w:rPr>
        <w:t>. The Clark Fork River flows east to west across the valley</w:t>
      </w:r>
      <w:r w:rsidR="313A132C" w:rsidRPr="3E3F47DD">
        <w:rPr>
          <w:rFonts w:cstheme="minorBidi"/>
        </w:rPr>
        <w:t>; its’</w:t>
      </w:r>
      <w:r w:rsidRPr="3E3F47DD">
        <w:rPr>
          <w:rFonts w:cstheme="minorBidi"/>
        </w:rPr>
        <w:t xml:space="preserve"> largest tributary i</w:t>
      </w:r>
      <w:r w:rsidR="5B8DC92A" w:rsidRPr="3E3F47DD">
        <w:rPr>
          <w:rFonts w:cstheme="minorBidi"/>
        </w:rPr>
        <w:t>s</w:t>
      </w:r>
      <w:r w:rsidRPr="3E3F47DD">
        <w:rPr>
          <w:rFonts w:cstheme="minorBidi"/>
        </w:rPr>
        <w:t xml:space="preserve"> the Bitterroot River, </w:t>
      </w:r>
      <w:r w:rsidR="76CEEBCD" w:rsidRPr="3E3F47DD">
        <w:rPr>
          <w:rFonts w:cstheme="minorBidi"/>
        </w:rPr>
        <w:t xml:space="preserve">which </w:t>
      </w:r>
      <w:r w:rsidRPr="3E3F47DD">
        <w:rPr>
          <w:rFonts w:cstheme="minorBidi"/>
        </w:rPr>
        <w:t xml:space="preserve">flows northwest into the valley and joins the Clark Fork west of the City of Missoula. </w:t>
      </w:r>
      <w:r w:rsidR="33CFAC79" w:rsidRPr="5D18DB0B">
        <w:rPr>
          <w:rFonts w:cstheme="minorBidi"/>
        </w:rPr>
        <w:t xml:space="preserve">Missoula’s valley bottom is largely developed with forested land predominating headwaters. </w:t>
      </w:r>
      <w:r w:rsidRPr="3E3F47DD">
        <w:rPr>
          <w:rFonts w:cstheme="minorBidi"/>
        </w:rPr>
        <w:t xml:space="preserve">The </w:t>
      </w:r>
      <w:r w:rsidR="2B57AEEA" w:rsidRPr="3E3F47DD">
        <w:rPr>
          <w:rFonts w:cstheme="minorBidi"/>
        </w:rPr>
        <w:t>people</w:t>
      </w:r>
      <w:r w:rsidRPr="3E3F47DD">
        <w:rPr>
          <w:rFonts w:cstheme="minorBidi"/>
        </w:rPr>
        <w:t xml:space="preserve"> of the valley rel</w:t>
      </w:r>
      <w:r w:rsidR="30F40E70" w:rsidRPr="3E3F47DD">
        <w:rPr>
          <w:rFonts w:cstheme="minorBidi"/>
        </w:rPr>
        <w:t>y</w:t>
      </w:r>
      <w:r w:rsidRPr="3E3F47DD">
        <w:rPr>
          <w:rFonts w:cstheme="minorBidi"/>
        </w:rPr>
        <w:t xml:space="preserve"> </w:t>
      </w:r>
      <w:r w:rsidR="30F40E70" w:rsidRPr="3E3F47DD">
        <w:rPr>
          <w:rFonts w:cstheme="minorBidi"/>
        </w:rPr>
        <w:t>heavily</w:t>
      </w:r>
      <w:r w:rsidRPr="3E3F47DD">
        <w:rPr>
          <w:rFonts w:cstheme="minorBidi"/>
        </w:rPr>
        <w:t xml:space="preserve"> upon </w:t>
      </w:r>
      <w:r w:rsidRPr="3E3F47DD">
        <w:rPr>
          <w:rFonts w:cstheme="minorBidi"/>
        </w:rPr>
        <w:lastRenderedPageBreak/>
        <w:t xml:space="preserve">its sole-source aquifer which both receives and feeds surface water from the Clark Fork </w:t>
      </w:r>
      <w:r w:rsidR="4E8A4B60" w:rsidRPr="3E3F47DD">
        <w:rPr>
          <w:rFonts w:cstheme="minorBidi"/>
        </w:rPr>
        <w:t>River</w:t>
      </w:r>
      <w:r w:rsidRPr="3E3F47DD">
        <w:rPr>
          <w:rFonts w:cstheme="minorBidi"/>
        </w:rPr>
        <w:t xml:space="preserve"> and</w:t>
      </w:r>
      <w:r w:rsidR="2D41AEAF" w:rsidRPr="3E3F47DD">
        <w:rPr>
          <w:rFonts w:cstheme="minorBidi"/>
        </w:rPr>
        <w:t xml:space="preserve"> its’</w:t>
      </w:r>
      <w:r w:rsidRPr="3E3F47DD">
        <w:rPr>
          <w:rFonts w:cstheme="minorBidi"/>
        </w:rPr>
        <w:t xml:space="preserve"> tributaries, depending upon the reach and season. </w:t>
      </w:r>
    </w:p>
    <w:p w14:paraId="340396BA" w14:textId="77777777" w:rsidR="00106009" w:rsidRPr="00106009" w:rsidRDefault="00106009" w:rsidP="00106009">
      <w:pPr>
        <w:spacing w:after="60"/>
        <w:rPr>
          <w:rFonts w:cstheme="minorHAnsi"/>
        </w:rPr>
      </w:pPr>
    </w:p>
    <w:p w14:paraId="08BA3EE8" w14:textId="3BB88507" w:rsidR="00106009" w:rsidRPr="00106009" w:rsidRDefault="00106009" w:rsidP="00106009">
      <w:pPr>
        <w:spacing w:after="60"/>
        <w:rPr>
          <w:rFonts w:cstheme="minorBidi"/>
        </w:rPr>
      </w:pPr>
      <w:r w:rsidRPr="3E3F47DD">
        <w:rPr>
          <w:rFonts w:cstheme="minorBidi"/>
        </w:rPr>
        <w:t xml:space="preserve">With increasing development and impact, it is important to </w:t>
      </w:r>
      <w:r w:rsidR="31BE454E" w:rsidRPr="3E3F47DD">
        <w:rPr>
          <w:rFonts w:cstheme="minorBidi"/>
        </w:rPr>
        <w:t xml:space="preserve">collect and understand the </w:t>
      </w:r>
      <w:r w:rsidRPr="3E3F47DD">
        <w:rPr>
          <w:rFonts w:cstheme="minorBidi"/>
        </w:rPr>
        <w:t>baseline water quality data</w:t>
      </w:r>
      <w:r w:rsidR="31BE454E" w:rsidRPr="3E3F47DD">
        <w:rPr>
          <w:rFonts w:cstheme="minorBidi"/>
        </w:rPr>
        <w:t xml:space="preserve"> of the tributaries in the valley.</w:t>
      </w:r>
      <w:r w:rsidRPr="3E3F47DD">
        <w:rPr>
          <w:rFonts w:cstheme="minorBidi"/>
        </w:rPr>
        <w:t xml:space="preserve"> Although Grant Creek </w:t>
      </w:r>
      <w:r w:rsidR="51207420" w:rsidRPr="5D18DB0B">
        <w:rPr>
          <w:rFonts w:cstheme="minorBidi"/>
        </w:rPr>
        <w:t>and Miller Creek</w:t>
      </w:r>
      <w:r w:rsidR="50685795" w:rsidRPr="5D18DB0B">
        <w:rPr>
          <w:rFonts w:cstheme="minorBidi"/>
        </w:rPr>
        <w:t xml:space="preserve"> </w:t>
      </w:r>
      <w:r w:rsidR="4F668519" w:rsidRPr="5D18DB0B">
        <w:rPr>
          <w:rFonts w:cstheme="minorBidi"/>
        </w:rPr>
        <w:t>are</w:t>
      </w:r>
      <w:r w:rsidR="50685795" w:rsidRPr="5D18DB0B">
        <w:rPr>
          <w:rFonts w:cstheme="minorBidi"/>
        </w:rPr>
        <w:t xml:space="preserve"> </w:t>
      </w:r>
      <w:r w:rsidRPr="3E3F47DD">
        <w:rPr>
          <w:rFonts w:cstheme="minorBidi"/>
        </w:rPr>
        <w:t xml:space="preserve">the only </w:t>
      </w:r>
      <w:r w:rsidR="50685795" w:rsidRPr="5D18DB0B">
        <w:rPr>
          <w:rFonts w:cstheme="minorBidi"/>
        </w:rPr>
        <w:t>tributar</w:t>
      </w:r>
      <w:r w:rsidR="1E5CCF67" w:rsidRPr="5D18DB0B">
        <w:rPr>
          <w:rFonts w:cstheme="minorBidi"/>
        </w:rPr>
        <w:t>ies</w:t>
      </w:r>
      <w:r w:rsidR="50685795" w:rsidRPr="5D18DB0B">
        <w:rPr>
          <w:rFonts w:cstheme="minorBidi"/>
        </w:rPr>
        <w:t xml:space="preserve"> </w:t>
      </w:r>
      <w:r w:rsidRPr="3E3F47DD">
        <w:rPr>
          <w:rFonts w:cstheme="minorBidi"/>
        </w:rPr>
        <w:t>currently listed as impaired, many of the</w:t>
      </w:r>
      <w:r w:rsidR="008B4424">
        <w:rPr>
          <w:rFonts w:cstheme="minorBidi"/>
        </w:rPr>
        <w:t>ir</w:t>
      </w:r>
      <w:r w:rsidRPr="3E3F47DD">
        <w:rPr>
          <w:rFonts w:cstheme="minorBidi"/>
        </w:rPr>
        <w:t xml:space="preserve"> identified probable sources</w:t>
      </w:r>
      <w:r w:rsidR="000E5865" w:rsidRPr="3E3F47DD">
        <w:rPr>
          <w:rFonts w:cstheme="minorBidi"/>
        </w:rPr>
        <w:t xml:space="preserve"> of impairment</w:t>
      </w:r>
      <w:r w:rsidR="053685EB" w:rsidRPr="3E3F47DD">
        <w:rPr>
          <w:rFonts w:cstheme="minorBidi"/>
        </w:rPr>
        <w:t>,</w:t>
      </w:r>
      <w:r w:rsidRPr="3E3F47DD">
        <w:rPr>
          <w:rFonts w:cstheme="minorBidi"/>
        </w:rPr>
        <w:t xml:space="preserve"> such as streambank modifications/destabilization and site clearance associated with land development</w:t>
      </w:r>
      <w:r w:rsidR="15681C23" w:rsidRPr="3E3F47DD">
        <w:rPr>
          <w:rFonts w:cstheme="minorBidi"/>
        </w:rPr>
        <w:t>,</w:t>
      </w:r>
      <w:r w:rsidRPr="3E3F47DD">
        <w:rPr>
          <w:rFonts w:cstheme="minorBidi"/>
        </w:rPr>
        <w:t xml:space="preserve"> are likely widespread throughout the valley. </w:t>
      </w:r>
      <w:proofErr w:type="gramStart"/>
      <w:r w:rsidRPr="3E3F47DD">
        <w:rPr>
          <w:rFonts w:cstheme="minorBidi"/>
        </w:rPr>
        <w:t>In order to</w:t>
      </w:r>
      <w:proofErr w:type="gramEnd"/>
      <w:r w:rsidRPr="3E3F47DD">
        <w:rPr>
          <w:rFonts w:cstheme="minorBidi"/>
        </w:rPr>
        <w:t xml:space="preserve"> identify if the MVWQD should focus restoration efforts, work with DEQ to list other streams, or provide specific comments for subdivisions in different basins, a baseline water quality assessment and understanding of probable </w:t>
      </w:r>
      <w:r w:rsidR="1A1F4ACE" w:rsidRPr="3E3F47DD">
        <w:rPr>
          <w:rFonts w:cstheme="minorBidi"/>
        </w:rPr>
        <w:t xml:space="preserve">pollution </w:t>
      </w:r>
      <w:r w:rsidRPr="3E3F47DD">
        <w:rPr>
          <w:rFonts w:cstheme="minorBidi"/>
        </w:rPr>
        <w:t xml:space="preserve">sources throughout other key tributaries is necessary.  </w:t>
      </w:r>
    </w:p>
    <w:p w14:paraId="6C0BFBE2" w14:textId="77777777" w:rsidR="00106009" w:rsidRPr="00106009" w:rsidRDefault="00106009" w:rsidP="00106009">
      <w:pPr>
        <w:spacing w:after="60"/>
        <w:rPr>
          <w:rFonts w:cstheme="minorBidi"/>
        </w:rPr>
      </w:pPr>
    </w:p>
    <w:p w14:paraId="22CAF062" w14:textId="47070507" w:rsidR="00106009" w:rsidRPr="00106009" w:rsidRDefault="00106009" w:rsidP="63675B7E">
      <w:pPr>
        <w:spacing w:after="60"/>
        <w:rPr>
          <w:rFonts w:cstheme="minorBidi"/>
        </w:rPr>
      </w:pPr>
      <w:r w:rsidRPr="63675B7E">
        <w:rPr>
          <w:rFonts w:cstheme="minorBidi"/>
        </w:rPr>
        <w:t xml:space="preserve">The data </w:t>
      </w:r>
      <w:r w:rsidR="635C811C" w:rsidRPr="63675B7E">
        <w:rPr>
          <w:rFonts w:cstheme="minorBidi"/>
        </w:rPr>
        <w:t>from all 1</w:t>
      </w:r>
      <w:r w:rsidR="1456ADC2" w:rsidRPr="63675B7E">
        <w:rPr>
          <w:rFonts w:cstheme="minorBidi"/>
        </w:rPr>
        <w:t>5</w:t>
      </w:r>
      <w:r w:rsidR="635C811C" w:rsidRPr="63675B7E">
        <w:rPr>
          <w:rFonts w:cstheme="minorBidi"/>
        </w:rPr>
        <w:t xml:space="preserve"> tributaries</w:t>
      </w:r>
      <w:r w:rsidRPr="63675B7E">
        <w:rPr>
          <w:rFonts w:cstheme="minorBidi"/>
        </w:rPr>
        <w:t xml:space="preserve"> will be used in conjunction with groundwater sampling and land use information to begin to evaluate surface-groundwater interaction and the impact of policy on water quality. </w:t>
      </w:r>
      <w:r w:rsidR="4850D2A0" w:rsidRPr="63675B7E">
        <w:rPr>
          <w:rFonts w:cstheme="minorBidi"/>
        </w:rPr>
        <w:t>Ideally, streams will be monitored upstream</w:t>
      </w:r>
      <w:r w:rsidR="00816412">
        <w:rPr>
          <w:rFonts w:cstheme="minorBidi"/>
        </w:rPr>
        <w:t xml:space="preserve">, mid-stream, and </w:t>
      </w:r>
      <w:r w:rsidR="4850D2A0" w:rsidRPr="63675B7E">
        <w:rPr>
          <w:rFonts w:cstheme="minorBidi"/>
        </w:rPr>
        <w:t>downstream,</w:t>
      </w:r>
      <w:r w:rsidR="00816412">
        <w:rPr>
          <w:rFonts w:cstheme="minorBidi"/>
        </w:rPr>
        <w:t xml:space="preserve"> but monitoring sites are dependent on access and funding. </w:t>
      </w:r>
      <w:r w:rsidRPr="63675B7E">
        <w:rPr>
          <w:rFonts w:cstheme="minorBidi"/>
        </w:rPr>
        <w:t xml:space="preserve">Further, this monitoring program will serve as an important outreach tool to interest and incorporate individuals in areas that have not traditionally participated in water quality efforts with the MVWQD. </w:t>
      </w:r>
    </w:p>
    <w:p w14:paraId="5E74AD00" w14:textId="77777777" w:rsidR="00106009" w:rsidRPr="00106009" w:rsidRDefault="00106009" w:rsidP="00106009">
      <w:pPr>
        <w:spacing w:after="60"/>
        <w:rPr>
          <w:rFonts w:cstheme="minorHAnsi"/>
        </w:rPr>
      </w:pPr>
    </w:p>
    <w:p w14:paraId="1D755859" w14:textId="302122BE" w:rsidR="00822C34" w:rsidRDefault="008A7206" w:rsidP="00822C34">
      <w:pPr>
        <w:spacing w:after="60"/>
        <w:rPr>
          <w:rFonts w:cstheme="minorBidi"/>
        </w:rPr>
      </w:pPr>
      <w:r w:rsidRPr="00B27669">
        <w:rPr>
          <w:rFonts w:cstheme="minorBidi"/>
        </w:rPr>
        <w:t>The s</w:t>
      </w:r>
      <w:r w:rsidR="00941D43" w:rsidRPr="00B27669">
        <w:rPr>
          <w:rFonts w:cstheme="minorBidi"/>
        </w:rPr>
        <w:t xml:space="preserve">ix tributaries monitored in the study that are funded by the </w:t>
      </w:r>
      <w:r w:rsidRPr="00B27669">
        <w:rPr>
          <w:rFonts w:cstheme="minorBidi"/>
        </w:rPr>
        <w:t>DEQ</w:t>
      </w:r>
      <w:r w:rsidR="00941D43" w:rsidRPr="00B27669">
        <w:rPr>
          <w:rFonts w:cstheme="minorBidi"/>
        </w:rPr>
        <w:t xml:space="preserve"> include</w:t>
      </w:r>
      <w:r w:rsidR="00041AE9" w:rsidRPr="00B27669">
        <w:rPr>
          <w:rFonts w:cstheme="minorBidi"/>
        </w:rPr>
        <w:t xml:space="preserve"> Grant, Miller, </w:t>
      </w:r>
      <w:r w:rsidR="00807AC3" w:rsidRPr="00B27669">
        <w:rPr>
          <w:rFonts w:cstheme="minorBidi"/>
        </w:rPr>
        <w:t xml:space="preserve">O’Brien, O’Keefe, Pattee, and Rattlesnake Creeks. Monitoring locations are outlined </w:t>
      </w:r>
      <w:r w:rsidR="006A07C0" w:rsidRPr="00B27669">
        <w:rPr>
          <w:rFonts w:cstheme="minorBidi"/>
        </w:rPr>
        <w:t xml:space="preserve">in </w:t>
      </w:r>
      <w:r w:rsidR="006A07C0" w:rsidRPr="00131A51">
        <w:rPr>
          <w:rFonts w:cstheme="minorBidi"/>
          <w:b/>
          <w:bCs/>
        </w:rPr>
        <w:t>Table 3</w:t>
      </w:r>
      <w:r w:rsidR="006A07C0" w:rsidRPr="00B27669">
        <w:rPr>
          <w:rFonts w:cstheme="minorBidi"/>
        </w:rPr>
        <w:t xml:space="preserve">. Below are descriptions of the six DEQ funded </w:t>
      </w:r>
      <w:r w:rsidR="00D130A6" w:rsidRPr="00B27669">
        <w:rPr>
          <w:rFonts w:cstheme="minorBidi"/>
        </w:rPr>
        <w:t>tributaries</w:t>
      </w:r>
      <w:r w:rsidR="00B27669" w:rsidRPr="00B27669">
        <w:rPr>
          <w:rFonts w:cstheme="minorBidi"/>
        </w:rPr>
        <w:t xml:space="preserve">: </w:t>
      </w:r>
    </w:p>
    <w:p w14:paraId="6B080971" w14:textId="77777777" w:rsidR="00822C34" w:rsidRDefault="00822C34" w:rsidP="00822C34">
      <w:pPr>
        <w:spacing w:after="60"/>
        <w:rPr>
          <w:rFonts w:cstheme="minorBidi"/>
        </w:rPr>
      </w:pPr>
    </w:p>
    <w:p w14:paraId="113B96AA" w14:textId="5600238C" w:rsidR="00822C34" w:rsidRPr="00822C34" w:rsidRDefault="003069C2" w:rsidP="00DF050F">
      <w:pPr>
        <w:pStyle w:val="ListParagraph"/>
        <w:numPr>
          <w:ilvl w:val="0"/>
          <w:numId w:val="12"/>
        </w:numPr>
        <w:spacing w:after="60"/>
      </w:pPr>
      <w:r w:rsidRPr="00822C34">
        <w:rPr>
          <w:b/>
        </w:rPr>
        <w:t>Grant Creek</w:t>
      </w:r>
      <w:r w:rsidR="007200C2">
        <w:rPr>
          <w:bCs/>
        </w:rPr>
        <w:t xml:space="preserve"> </w:t>
      </w:r>
      <w:r w:rsidR="007200C2">
        <w:t xml:space="preserve">– </w:t>
      </w:r>
      <w:r w:rsidRPr="00822C34">
        <w:rPr>
          <w:bCs/>
        </w:rPr>
        <w:t>North Valley Clark Fork River Tributary</w:t>
      </w:r>
    </w:p>
    <w:p w14:paraId="27674013" w14:textId="3CB365C4" w:rsidR="00822C34" w:rsidRDefault="003069C2" w:rsidP="00822C34">
      <w:pPr>
        <w:spacing w:after="60"/>
        <w:ind w:left="360"/>
      </w:pPr>
      <w:r w:rsidRPr="00822C34">
        <w:t xml:space="preserve">Grant </w:t>
      </w:r>
      <w:r w:rsidR="00C41344" w:rsidRPr="00822C34">
        <w:t xml:space="preserve">Creek is </w:t>
      </w:r>
      <w:r w:rsidRPr="00822C34">
        <w:t>an impaired stream for sediment, nutrients (specifically total nitrogen (TN)), and temperature. The TMDL identified Grant Creek as being significantly altered in the lower portion of the watershed. The Central Clark Fork Tributaries TMDLs and Water Quality Improvement Plan identified issues in Grant Creek that include alteration in streamside or littoral vegetation covers, excess algal growth, low flow alterations, nutrient, sediment, and temperature issues  (</w:t>
      </w:r>
      <w:hyperlink r:id="rId14">
        <w:r w:rsidRPr="3E3F47DD">
          <w:rPr>
            <w:rStyle w:val="Hyperlink"/>
          </w:rPr>
          <w:t>http://deq.mt.gov/Portals/112/Water/WQPB/CWAIC/TMDL/COL-TMDL-01a.pdf</w:t>
        </w:r>
      </w:hyperlink>
      <w:r>
        <w:t>)</w:t>
      </w:r>
      <w:r w:rsidRPr="00822C34">
        <w:t xml:space="preserve">.  </w:t>
      </w:r>
      <w:r w:rsidR="7571B09B" w:rsidRPr="00822C34">
        <w:t>After f</w:t>
      </w:r>
      <w:r w:rsidR="2B71CFEE" w:rsidRPr="00822C34">
        <w:t>looding</w:t>
      </w:r>
      <w:r w:rsidRPr="00822C34">
        <w:t xml:space="preserve"> in </w:t>
      </w:r>
      <w:r w:rsidR="7173E2C0" w:rsidRPr="00822C34">
        <w:t>the 1990s</w:t>
      </w:r>
      <w:r w:rsidR="383007DF" w:rsidRPr="00822C34">
        <w:t>,</w:t>
      </w:r>
      <w:r w:rsidRPr="00822C34">
        <w:t xml:space="preserve"> </w:t>
      </w:r>
      <w:r w:rsidR="383007DF" w:rsidRPr="00822C34">
        <w:t>the County</w:t>
      </w:r>
      <w:r w:rsidR="2B71CFEE" w:rsidRPr="00822C34">
        <w:t xml:space="preserve"> </w:t>
      </w:r>
      <w:r w:rsidR="174648A3" w:rsidRPr="00822C34">
        <w:t>used</w:t>
      </w:r>
      <w:r w:rsidRPr="00822C34">
        <w:t xml:space="preserve"> pre-disaster mitigation </w:t>
      </w:r>
      <w:r w:rsidR="33667A4F" w:rsidRPr="00822C34">
        <w:t>funding</w:t>
      </w:r>
      <w:r w:rsidRPr="00822C34">
        <w:t xml:space="preserve"> on the reach between West Broadway and the Clark Fork River floodplain. </w:t>
      </w:r>
      <w:r w:rsidR="74D89203" w:rsidRPr="00822C34">
        <w:t>The three s</w:t>
      </w:r>
      <w:r w:rsidRPr="00822C34">
        <w:t xml:space="preserve">ampling locations were selected in areas </w:t>
      </w:r>
      <w:proofErr w:type="gramStart"/>
      <w:r w:rsidRPr="00822C34">
        <w:t>similar to</w:t>
      </w:r>
      <w:proofErr w:type="gramEnd"/>
      <w:r w:rsidRPr="00822C34">
        <w:t xml:space="preserve"> those used for the TMDL study on public right of way in order to ensure access.</w:t>
      </w:r>
    </w:p>
    <w:p w14:paraId="4953EA91" w14:textId="77777777" w:rsidR="00822C34" w:rsidRDefault="00822C34" w:rsidP="00822C34">
      <w:pPr>
        <w:spacing w:after="60"/>
        <w:ind w:left="360"/>
      </w:pPr>
    </w:p>
    <w:p w14:paraId="64E9550E" w14:textId="15484D1F" w:rsidR="00822C34" w:rsidRDefault="003069C2" w:rsidP="00DF050F">
      <w:pPr>
        <w:pStyle w:val="ListParagraph"/>
        <w:numPr>
          <w:ilvl w:val="0"/>
          <w:numId w:val="12"/>
        </w:numPr>
        <w:spacing w:after="60"/>
      </w:pPr>
      <w:r w:rsidRPr="00822C34">
        <w:rPr>
          <w:b/>
        </w:rPr>
        <w:t>Miller Creek</w:t>
      </w:r>
      <w:r w:rsidR="007200C2">
        <w:rPr>
          <w:b/>
        </w:rPr>
        <w:t xml:space="preserve"> </w:t>
      </w:r>
      <w:r w:rsidR="007200C2">
        <w:t xml:space="preserve">– </w:t>
      </w:r>
      <w:r w:rsidRPr="00C75309">
        <w:t xml:space="preserve">Bitterroot </w:t>
      </w:r>
      <w:r w:rsidR="00FB0667">
        <w:t xml:space="preserve">River </w:t>
      </w:r>
      <w:r w:rsidRPr="00C75309">
        <w:t>Tributary</w:t>
      </w:r>
    </w:p>
    <w:p w14:paraId="0ABDAFA4" w14:textId="0033F923" w:rsidR="003069C2" w:rsidRPr="00C75309" w:rsidRDefault="003069C2" w:rsidP="00822C34">
      <w:pPr>
        <w:spacing w:after="60"/>
        <w:ind w:left="360"/>
      </w:pPr>
      <w:r>
        <w:t>Miller Creek is listed for temperature and sediment impairments. The MVWQD recently completed a Watershed Restoration Plan for Miller Creek (</w:t>
      </w:r>
      <w:hyperlink r:id="rId15">
        <w:r w:rsidRPr="7428E8D0">
          <w:rPr>
            <w:rStyle w:val="Hyperlink"/>
          </w:rPr>
          <w:t>http://deq.mt.gov/Portals/112/Water/WPB/Nonpoint/Publications/WRPs/Miller_Creek_WRP-Final.pdf</w:t>
        </w:r>
      </w:hyperlink>
      <w:r>
        <w:t>). Recent informal field surveys identified that the stream loses volume at approximately the middle sampling point</w:t>
      </w:r>
      <w:r w:rsidR="00D73095">
        <w:t xml:space="preserve"> </w:t>
      </w:r>
      <w:r w:rsidR="009E3125">
        <w:t>(MIL_LOS)</w:t>
      </w:r>
      <w:r>
        <w:t xml:space="preserve">. </w:t>
      </w:r>
      <w:proofErr w:type="gramStart"/>
      <w:r>
        <w:t>In order to</w:t>
      </w:r>
      <w:proofErr w:type="gramEnd"/>
      <w:r>
        <w:t xml:space="preserve"> identify how this impacts water quality, we will sample three key locations within representative land uses to compare water quality data with septic and well permits, as well as further refine restoration focus. </w:t>
      </w:r>
      <w:r w:rsidR="0AF8D2D9">
        <w:t xml:space="preserve">There have been significant restoration efforts in the waterway and volunteer monitoring may provide an opportunity to assess resulting load reductions. </w:t>
      </w:r>
    </w:p>
    <w:p w14:paraId="2A07E059" w14:textId="77777777" w:rsidR="003069C2" w:rsidRDefault="003069C2" w:rsidP="008B2B33">
      <w:pPr>
        <w:spacing w:after="60"/>
        <w:ind w:left="720"/>
        <w:rPr>
          <w:rFonts w:cstheme="minorBidi"/>
          <w:noProof/>
        </w:rPr>
      </w:pPr>
    </w:p>
    <w:p w14:paraId="0B3691E6" w14:textId="62832DF2" w:rsidR="003069C2" w:rsidRDefault="003069C2" w:rsidP="00DF050F">
      <w:pPr>
        <w:pStyle w:val="ListParagraph"/>
        <w:numPr>
          <w:ilvl w:val="0"/>
          <w:numId w:val="12"/>
        </w:numPr>
        <w:spacing w:after="60"/>
      </w:pPr>
      <w:r w:rsidRPr="003D5AC4">
        <w:rPr>
          <w:b/>
        </w:rPr>
        <w:t>O’Brien Creek</w:t>
      </w:r>
      <w:r w:rsidRPr="00C75309">
        <w:t xml:space="preserve"> </w:t>
      </w:r>
      <w:r w:rsidR="007200C2">
        <w:t xml:space="preserve">– </w:t>
      </w:r>
      <w:r w:rsidRPr="00C75309">
        <w:t>South Valley Bitterroot River Tributary</w:t>
      </w:r>
    </w:p>
    <w:p w14:paraId="4787D6AE" w14:textId="1C4FE99B" w:rsidR="003069C2" w:rsidRDefault="003069C2" w:rsidP="003D5AC4">
      <w:pPr>
        <w:spacing w:after="60"/>
        <w:ind w:left="360"/>
      </w:pPr>
      <w:r>
        <w:t xml:space="preserve">O’Brien Creek is not listed as impaired on the 303(d) list. </w:t>
      </w:r>
      <w:r w:rsidR="1F0094EF">
        <w:t>It</w:t>
      </w:r>
      <w:r w:rsidR="2BB1F0BC">
        <w:t xml:space="preserve"> is a key</w:t>
      </w:r>
      <w:r>
        <w:t xml:space="preserve"> tributary to the Bitterroot River with larger parcel development</w:t>
      </w:r>
      <w:r w:rsidR="4FB5D54E">
        <w:t>,</w:t>
      </w:r>
      <w:r w:rsidR="34FC0371">
        <w:t xml:space="preserve"> such as</w:t>
      </w:r>
      <w:r w:rsidR="30F90BFA">
        <w:t xml:space="preserve"> </w:t>
      </w:r>
      <w:r>
        <w:t>40 acre lots instead of 0.5 acre lots</w:t>
      </w:r>
      <w:r w:rsidR="3C5C7214">
        <w:t xml:space="preserve">. </w:t>
      </w:r>
      <w:r w:rsidR="0CF9E64E">
        <w:t xml:space="preserve">Monitoring O’Brien Creek will provide insight </w:t>
      </w:r>
      <w:r w:rsidR="1E64169B">
        <w:t xml:space="preserve">on how valley </w:t>
      </w:r>
      <w:r w:rsidR="76087AD3">
        <w:t>orientation</w:t>
      </w:r>
      <w:r w:rsidR="1E64169B">
        <w:t xml:space="preserve"> may impact water </w:t>
      </w:r>
      <w:r w:rsidR="1CD4BC11">
        <w:t>quality</w:t>
      </w:r>
      <w:r w:rsidR="1E64169B">
        <w:t xml:space="preserve"> because </w:t>
      </w:r>
      <w:r w:rsidR="5D6A4779">
        <w:t>it is i</w:t>
      </w:r>
      <w:r w:rsidR="3C5C7214">
        <w:t>n a north facing valley</w:t>
      </w:r>
      <w:r w:rsidR="3291607D">
        <w:t xml:space="preserve"> while </w:t>
      </w:r>
      <w:r w:rsidR="3C5C7214">
        <w:t>Gr</w:t>
      </w:r>
      <w:r w:rsidR="4367458D">
        <w:t xml:space="preserve">ant, O’Keefe, and Rattlesnake Creeks are </w:t>
      </w:r>
      <w:r w:rsidR="681313CC">
        <w:t>in a south facing valley</w:t>
      </w:r>
      <w:r w:rsidR="4367458D">
        <w:t xml:space="preserve">. </w:t>
      </w:r>
      <w:r>
        <w:t xml:space="preserve">Watershed orientation can alter runoff patterns </w:t>
      </w:r>
      <w:r w:rsidR="00640D91">
        <w:t>which</w:t>
      </w:r>
      <w:r>
        <w:t xml:space="preserve"> impact</w:t>
      </w:r>
      <w:r w:rsidR="00640D91">
        <w:t>s the</w:t>
      </w:r>
      <w:r>
        <w:t xml:space="preserve"> transport of road chlorides and the </w:t>
      </w:r>
      <w:r w:rsidR="00640D91">
        <w:t xml:space="preserve">overall </w:t>
      </w:r>
      <w:r>
        <w:t>hydrograph</w:t>
      </w:r>
      <w:r w:rsidR="00640D91">
        <w:t>. T</w:t>
      </w:r>
      <w:r w:rsidR="01CE5EE7">
        <w:t>he data collect</w:t>
      </w:r>
      <w:r w:rsidR="00640D91">
        <w:t>ed</w:t>
      </w:r>
      <w:r w:rsidR="01CE5EE7">
        <w:t xml:space="preserve"> from the two sampling locations on</w:t>
      </w:r>
      <w:r>
        <w:t xml:space="preserve"> O’Brien Creek will be important to gaining a fuller understanding of factors controlling water quality in the Missoula Valley.</w:t>
      </w:r>
    </w:p>
    <w:p w14:paraId="4143BEE8" w14:textId="77777777" w:rsidR="003069C2" w:rsidRDefault="003069C2" w:rsidP="008B2B33">
      <w:pPr>
        <w:spacing w:after="60"/>
        <w:ind w:left="720"/>
        <w:rPr>
          <w:rFonts w:cstheme="minorBidi"/>
        </w:rPr>
      </w:pPr>
    </w:p>
    <w:p w14:paraId="5EFFA11F" w14:textId="2B904630" w:rsidR="003069C2" w:rsidRDefault="003069C2" w:rsidP="00DF050F">
      <w:pPr>
        <w:pStyle w:val="ListParagraph"/>
        <w:numPr>
          <w:ilvl w:val="0"/>
          <w:numId w:val="12"/>
        </w:numPr>
        <w:spacing w:after="60"/>
      </w:pPr>
      <w:r w:rsidRPr="002F4AFC">
        <w:rPr>
          <w:b/>
        </w:rPr>
        <w:t>O’Keefe Creek</w:t>
      </w:r>
      <w:r w:rsidRPr="00C75309">
        <w:t xml:space="preserve"> </w:t>
      </w:r>
      <w:r w:rsidR="007200C2">
        <w:t xml:space="preserve">– </w:t>
      </w:r>
      <w:r w:rsidRPr="00C75309">
        <w:t>North Valley Clark Fork River Tributary</w:t>
      </w:r>
    </w:p>
    <w:p w14:paraId="0FD5101C" w14:textId="068EA6D7" w:rsidR="003069C2" w:rsidRPr="00C75309" w:rsidRDefault="003069C2" w:rsidP="003D5AC4">
      <w:pPr>
        <w:spacing w:after="60"/>
        <w:ind w:left="360"/>
        <w:rPr>
          <w:rFonts w:ascii="Calibri" w:hAnsi="Calibri"/>
        </w:rPr>
      </w:pPr>
      <w:r w:rsidRPr="00C75309">
        <w:t xml:space="preserve">O’Keefe Creek is currently not listed as an impaired stream. From </w:t>
      </w:r>
      <w:r w:rsidR="00721066" w:rsidRPr="00C75309">
        <w:t>its</w:t>
      </w:r>
      <w:r w:rsidRPr="00C75309">
        <w:t xml:space="preserve"> headwaters in the </w:t>
      </w:r>
      <w:proofErr w:type="spellStart"/>
      <w:r w:rsidRPr="00C75309">
        <w:t>Evaro</w:t>
      </w:r>
      <w:proofErr w:type="spellEnd"/>
      <w:r w:rsidRPr="00C75309">
        <w:t xml:space="preserve"> area to the confluence with the Clark Fork, O’Keefe Creek is channelized by the </w:t>
      </w:r>
      <w:r w:rsidR="009727B9">
        <w:t>H</w:t>
      </w:r>
      <w:r w:rsidRPr="00C75309">
        <w:t xml:space="preserve">ighway 93 corridor and then flows through large parcel subdivisions before being rerouted around the former Smurfit-Stone </w:t>
      </w:r>
      <w:r w:rsidR="009727B9">
        <w:t>M</w:t>
      </w:r>
      <w:r w:rsidRPr="00C75309">
        <w:t xml:space="preserve">ill. </w:t>
      </w:r>
      <w:r>
        <w:t>The</w:t>
      </w:r>
      <w:r w:rsidR="4CBC3EBE">
        <w:t xml:space="preserve"> three sampling</w:t>
      </w:r>
      <w:r w:rsidRPr="00C75309">
        <w:t xml:space="preserve"> locations were selected to capture land use and longitudinal changes. </w:t>
      </w:r>
      <w:r w:rsidR="39EC4FCE">
        <w:t>MWVQD identified O’Keefe Creek as a stream of concern due to</w:t>
      </w:r>
      <w:r w:rsidR="2E0B2AA8">
        <w:t xml:space="preserve"> increasing development pressure</w:t>
      </w:r>
      <w:r w:rsidR="3551ACE0">
        <w:t xml:space="preserve"> and some of the highest contaminant concentrations in previous </w:t>
      </w:r>
      <w:r w:rsidR="00853B4B">
        <w:t>years</w:t>
      </w:r>
      <w:r w:rsidR="3551ACE0">
        <w:t xml:space="preserve"> of sampling</w:t>
      </w:r>
      <w:r w:rsidR="2E0B2AA8">
        <w:t>.</w:t>
      </w:r>
    </w:p>
    <w:p w14:paraId="7BD7C095" w14:textId="77777777" w:rsidR="003069C2" w:rsidRDefault="003069C2" w:rsidP="008B2B33">
      <w:pPr>
        <w:spacing w:after="60"/>
        <w:ind w:left="720"/>
        <w:rPr>
          <w:rFonts w:cstheme="minorBidi"/>
          <w:noProof/>
        </w:rPr>
      </w:pPr>
    </w:p>
    <w:p w14:paraId="1F042019" w14:textId="08483745" w:rsidR="003069C2" w:rsidRDefault="003069C2" w:rsidP="00DF050F">
      <w:pPr>
        <w:pStyle w:val="ListParagraph"/>
        <w:numPr>
          <w:ilvl w:val="0"/>
          <w:numId w:val="12"/>
        </w:numPr>
        <w:spacing w:after="60"/>
      </w:pPr>
      <w:r w:rsidRPr="002F4AFC">
        <w:rPr>
          <w:b/>
        </w:rPr>
        <w:t>Pattee Creek</w:t>
      </w:r>
      <w:r w:rsidRPr="00C75309">
        <w:t xml:space="preserve"> </w:t>
      </w:r>
      <w:r w:rsidR="007200C2">
        <w:t xml:space="preserve">– </w:t>
      </w:r>
      <w:r w:rsidRPr="00C75309">
        <w:t xml:space="preserve">Bitterroot </w:t>
      </w:r>
      <w:r w:rsidR="00D91782">
        <w:t xml:space="preserve">River </w:t>
      </w:r>
      <w:r w:rsidRPr="00C75309">
        <w:t>Tributary</w:t>
      </w:r>
    </w:p>
    <w:p w14:paraId="7C501E3E" w14:textId="13E73346" w:rsidR="003069C2" w:rsidRPr="00C762D1" w:rsidRDefault="003069C2" w:rsidP="003D5AC4">
      <w:pPr>
        <w:spacing w:after="60"/>
        <w:ind w:left="360"/>
      </w:pPr>
      <w:r w:rsidRPr="00C75309">
        <w:t xml:space="preserve">Pattee Creek </w:t>
      </w:r>
      <w:r w:rsidR="001A0DA6">
        <w:t>headwaters are</w:t>
      </w:r>
      <w:r w:rsidR="14E96895">
        <w:t xml:space="preserve"> in the Lolo National Forest in a recreation</w:t>
      </w:r>
      <w:r w:rsidR="10DA210E">
        <w:t>al</w:t>
      </w:r>
      <w:r w:rsidR="14E96895">
        <w:t xml:space="preserve"> area, flowing downstream through more developed areas.</w:t>
      </w:r>
      <w:r w:rsidRPr="00C75309">
        <w:t xml:space="preserve"> Shortly after entering the valley, Pattee Creek enters a </w:t>
      </w:r>
      <w:r w:rsidR="74CDBA53">
        <w:t>desilting</w:t>
      </w:r>
      <w:r w:rsidRPr="00C75309">
        <w:t xml:space="preserve"> pond and is thereafter treated as stormwater. Our upstream sampling location </w:t>
      </w:r>
      <w:r>
        <w:t xml:space="preserve">is </w:t>
      </w:r>
      <w:r w:rsidR="174F597B">
        <w:t xml:space="preserve">located </w:t>
      </w:r>
      <w:r>
        <w:t xml:space="preserve">at </w:t>
      </w:r>
      <w:r w:rsidR="675137F5">
        <w:t>the</w:t>
      </w:r>
      <w:r w:rsidRPr="00C75309">
        <w:t xml:space="preserve"> </w:t>
      </w:r>
      <w:proofErr w:type="spellStart"/>
      <w:r w:rsidRPr="00C75309">
        <w:t>Barmeyer</w:t>
      </w:r>
      <w:proofErr w:type="spellEnd"/>
      <w:r w:rsidRPr="00C75309">
        <w:t xml:space="preserve"> Trailhead where conditions should be representative of less developed conditions. The downstream sampling location </w:t>
      </w:r>
      <w:r w:rsidR="1BDA3AC3">
        <w:t>on</w:t>
      </w:r>
      <w:r w:rsidRPr="00C75309">
        <w:t xml:space="preserve"> Hillcrest Loop is in a hilly, residential area.  </w:t>
      </w:r>
      <w:r w:rsidR="00FF696E">
        <w:t>Both</w:t>
      </w:r>
      <w:r w:rsidR="2DB46834">
        <w:t xml:space="preserve"> sampling locations are</w:t>
      </w:r>
      <w:r w:rsidR="00FF696E">
        <w:t xml:space="preserve"> before</w:t>
      </w:r>
      <w:r w:rsidR="00FA3A3E">
        <w:t xml:space="preserve"> </w:t>
      </w:r>
      <w:r w:rsidR="2DB46834">
        <w:t>the de</w:t>
      </w:r>
      <w:r w:rsidR="0FFA0142">
        <w:t xml:space="preserve">silting </w:t>
      </w:r>
      <w:r w:rsidR="2DB46834">
        <w:t>pond and</w:t>
      </w:r>
      <w:r w:rsidR="00475E25">
        <w:t xml:space="preserve"> any</w:t>
      </w:r>
      <w:r w:rsidR="2DB46834">
        <w:t xml:space="preserve"> strong stormwater influences. </w:t>
      </w:r>
    </w:p>
    <w:p w14:paraId="28A53573" w14:textId="77777777" w:rsidR="003069C2" w:rsidRDefault="003069C2" w:rsidP="008B2B33">
      <w:pPr>
        <w:spacing w:after="60"/>
        <w:ind w:left="720"/>
        <w:rPr>
          <w:rFonts w:cstheme="minorBidi"/>
          <w:noProof/>
        </w:rPr>
      </w:pPr>
    </w:p>
    <w:p w14:paraId="6500393E" w14:textId="0E42CF77" w:rsidR="003069C2" w:rsidRDefault="003069C2" w:rsidP="00DF050F">
      <w:pPr>
        <w:pStyle w:val="ListParagraph"/>
        <w:numPr>
          <w:ilvl w:val="0"/>
          <w:numId w:val="12"/>
        </w:numPr>
        <w:spacing w:after="60"/>
      </w:pPr>
      <w:r w:rsidRPr="00182E6C">
        <w:rPr>
          <w:b/>
        </w:rPr>
        <w:t>Rattlesnake Creek</w:t>
      </w:r>
      <w:r w:rsidRPr="00C75309">
        <w:t xml:space="preserve"> </w:t>
      </w:r>
      <w:r w:rsidR="007200C2">
        <w:t xml:space="preserve">– </w:t>
      </w:r>
      <w:r w:rsidRPr="00C75309">
        <w:t>North Valley Clark Fork River Tributary</w:t>
      </w:r>
    </w:p>
    <w:p w14:paraId="3D1B0FCA" w14:textId="1D5CA9E8" w:rsidR="003069C2" w:rsidRDefault="003069C2" w:rsidP="003D5AC4">
      <w:pPr>
        <w:spacing w:after="60"/>
        <w:ind w:left="360"/>
      </w:pPr>
      <w:r>
        <w:t xml:space="preserve">Rattlesnake Creek is not listed as </w:t>
      </w:r>
      <w:r w:rsidR="79E1F124">
        <w:t>impaired,</w:t>
      </w:r>
      <w:r>
        <w:t xml:space="preserve"> but the watershed has experienced considerable development over the past twenty years. With Trout Unlimited removing the Rattlesnake Dam t</w:t>
      </w:r>
      <w:r w:rsidR="37567817">
        <w:t xml:space="preserve">he </w:t>
      </w:r>
      <w:r>
        <w:t xml:space="preserve">summer </w:t>
      </w:r>
      <w:r w:rsidR="37567817">
        <w:t xml:space="preserve">of 2019, </w:t>
      </w:r>
      <w:r>
        <w:t>more attention</w:t>
      </w:r>
      <w:r w:rsidR="00DA0759">
        <w:t xml:space="preserve"> is</w:t>
      </w:r>
      <w:r>
        <w:t xml:space="preserve"> focused on the river. Trout Unlimited </w:t>
      </w:r>
      <w:r w:rsidR="00DA0759">
        <w:t>is</w:t>
      </w:r>
      <w:r>
        <w:t xml:space="preserve"> </w:t>
      </w:r>
      <w:r w:rsidR="30F90BFA">
        <w:t>conducting</w:t>
      </w:r>
      <w:r w:rsidR="45A410B8">
        <w:t xml:space="preserve"> </w:t>
      </w:r>
      <w:r w:rsidR="0826BC31">
        <w:t>geomorphic</w:t>
      </w:r>
      <w:r>
        <w:t xml:space="preserve"> monitoring</w:t>
      </w:r>
      <w:r w:rsidR="0826BC31">
        <w:t xml:space="preserve"> </w:t>
      </w:r>
      <w:r>
        <w:t xml:space="preserve">to assess planform and longitudinal </w:t>
      </w:r>
      <w:r w:rsidR="0826BC31">
        <w:t>changes</w:t>
      </w:r>
      <w:r>
        <w:t xml:space="preserve"> </w:t>
      </w:r>
      <w:proofErr w:type="gramStart"/>
      <w:r>
        <w:t>as a result of</w:t>
      </w:r>
      <w:proofErr w:type="gramEnd"/>
      <w:r>
        <w:t xml:space="preserve"> the dam removal</w:t>
      </w:r>
      <w:r w:rsidR="0826BC31">
        <w:t>; w</w:t>
      </w:r>
      <w:r>
        <w:t xml:space="preserve">ater quality data </w:t>
      </w:r>
      <w:r w:rsidR="7FD820C8">
        <w:t>from the two sampling locations</w:t>
      </w:r>
      <w:r>
        <w:t xml:space="preserve"> will nicely complement this work. Further, nutrient sampling will enable the MVWQD to compare current data with previous MVWQD studies involving nutrients and areas of the Rattlesnake with and without sewer service. This could help in directing efforts to increase sewer connectivity or help the cohort of groups working in the Rattlesnake</w:t>
      </w:r>
      <w:r w:rsidR="00E73FCC">
        <w:t xml:space="preserve"> area</w:t>
      </w:r>
      <w:r>
        <w:t xml:space="preserve"> to identify high impact restoration projects. </w:t>
      </w:r>
    </w:p>
    <w:p w14:paraId="1CD7839F" w14:textId="2DAAF3A0" w:rsidR="001079A8" w:rsidRDefault="003069C2" w:rsidP="003069C2">
      <w:pPr>
        <w:spacing w:after="60"/>
      </w:pPr>
      <w:r>
        <w:t xml:space="preserve"> </w:t>
      </w:r>
    </w:p>
    <w:p w14:paraId="06999BF1" w14:textId="7C54EDCD" w:rsidR="00001822" w:rsidRPr="00BB24BF" w:rsidRDefault="000B72AD" w:rsidP="003069C2">
      <w:pPr>
        <w:spacing w:after="60"/>
        <w:rPr>
          <w:rFonts w:ascii="Calibri" w:eastAsia="Calibri" w:hAnsi="Calibri" w:cs="Calibri"/>
        </w:rPr>
      </w:pPr>
      <w:r w:rsidRPr="00BB24BF">
        <w:rPr>
          <w:rFonts w:eastAsiaTheme="minorHAnsi" w:cstheme="minorBidi"/>
          <w:szCs w:val="22"/>
        </w:rPr>
        <w:t xml:space="preserve">In 2021, MVWQD </w:t>
      </w:r>
      <w:r w:rsidR="0085189B" w:rsidRPr="00BB24BF">
        <w:rPr>
          <w:rFonts w:eastAsiaTheme="minorHAnsi" w:cstheme="minorBidi"/>
          <w:szCs w:val="22"/>
        </w:rPr>
        <w:t>monitored</w:t>
      </w:r>
      <w:r w:rsidRPr="00BB24BF">
        <w:rPr>
          <w:rFonts w:eastAsiaTheme="minorHAnsi" w:cstheme="minorBidi"/>
          <w:szCs w:val="22"/>
        </w:rPr>
        <w:t xml:space="preserve"> ten streams funded by </w:t>
      </w:r>
      <w:r w:rsidR="00287791" w:rsidRPr="00BB24BF">
        <w:rPr>
          <w:rFonts w:eastAsiaTheme="minorHAnsi" w:cstheme="minorBidi"/>
          <w:szCs w:val="22"/>
        </w:rPr>
        <w:t>MMW</w:t>
      </w:r>
      <w:r w:rsidR="0085189B" w:rsidRPr="00BB24BF">
        <w:rPr>
          <w:rFonts w:eastAsiaTheme="minorHAnsi" w:cstheme="minorBidi"/>
          <w:szCs w:val="22"/>
        </w:rPr>
        <w:t xml:space="preserve">; nine </w:t>
      </w:r>
      <w:r w:rsidR="00860C9E">
        <w:rPr>
          <w:rFonts w:eastAsiaTheme="minorHAnsi" w:cstheme="minorBidi"/>
          <w:szCs w:val="22"/>
        </w:rPr>
        <w:t>streams</w:t>
      </w:r>
      <w:r w:rsidR="00493093" w:rsidRPr="00BB24BF">
        <w:rPr>
          <w:rFonts w:eastAsiaTheme="minorHAnsi" w:cstheme="minorBidi"/>
          <w:szCs w:val="22"/>
        </w:rPr>
        <w:t xml:space="preserve"> will be monitored in 2022</w:t>
      </w:r>
      <w:r w:rsidR="00287791" w:rsidRPr="00BB24BF">
        <w:rPr>
          <w:rFonts w:eastAsiaTheme="minorHAnsi" w:cstheme="minorBidi"/>
          <w:szCs w:val="22"/>
        </w:rPr>
        <w:t xml:space="preserve">. </w:t>
      </w:r>
      <w:r w:rsidR="0085189B" w:rsidRPr="00BB24BF">
        <w:rPr>
          <w:rFonts w:eastAsiaTheme="minorHAnsi" w:cstheme="minorBidi"/>
          <w:szCs w:val="22"/>
        </w:rPr>
        <w:t xml:space="preserve">The nine tributaries </w:t>
      </w:r>
      <w:r w:rsidR="00493093" w:rsidRPr="00BB24BF">
        <w:rPr>
          <w:rFonts w:eastAsiaTheme="minorHAnsi" w:cstheme="minorBidi"/>
          <w:szCs w:val="22"/>
        </w:rPr>
        <w:t>that are</w:t>
      </w:r>
      <w:r w:rsidR="0085189B" w:rsidRPr="00BB24BF">
        <w:rPr>
          <w:rFonts w:eastAsiaTheme="minorHAnsi" w:cstheme="minorBidi"/>
          <w:szCs w:val="22"/>
        </w:rPr>
        <w:t xml:space="preserve"> funded by </w:t>
      </w:r>
      <w:r w:rsidR="00493093" w:rsidRPr="00BB24BF">
        <w:rPr>
          <w:rFonts w:eastAsiaTheme="minorHAnsi" w:cstheme="minorBidi"/>
          <w:szCs w:val="22"/>
        </w:rPr>
        <w:t xml:space="preserve">MMW </w:t>
      </w:r>
      <w:r w:rsidR="0085189B" w:rsidRPr="00BB24BF">
        <w:rPr>
          <w:rFonts w:eastAsiaTheme="minorHAnsi" w:cstheme="minorBidi"/>
          <w:szCs w:val="22"/>
        </w:rPr>
        <w:t>include</w:t>
      </w:r>
      <w:r w:rsidR="00C72B0A" w:rsidRPr="00BB24BF">
        <w:rPr>
          <w:rFonts w:eastAsiaTheme="minorHAnsi" w:cstheme="minorBidi"/>
          <w:szCs w:val="22"/>
        </w:rPr>
        <w:t xml:space="preserve"> Marshall, Donovan, Houle, Mill, Deer, Butler Creek, La Valle, Hayes, and Roman Creeks</w:t>
      </w:r>
      <w:r w:rsidR="00BB24BF" w:rsidRPr="00BB24BF">
        <w:rPr>
          <w:rFonts w:eastAsiaTheme="minorHAnsi" w:cstheme="minorBidi"/>
          <w:szCs w:val="22"/>
        </w:rPr>
        <w:t xml:space="preserve">. </w:t>
      </w:r>
      <w:r w:rsidR="001F485F" w:rsidRPr="00BB24BF">
        <w:rPr>
          <w:rFonts w:eastAsiaTheme="minorHAnsi" w:cstheme="minorBidi"/>
          <w:szCs w:val="22"/>
        </w:rPr>
        <w:t>Monitoring locations are outlined in section</w:t>
      </w:r>
      <w:r w:rsidR="001F485F" w:rsidRPr="00B27669">
        <w:rPr>
          <w:rFonts w:cstheme="minorBidi"/>
        </w:rPr>
        <w:t xml:space="preserve"> 2.2 Monitoring Locations in Table 3</w:t>
      </w:r>
      <w:r w:rsidR="00BB24BF">
        <w:rPr>
          <w:rFonts w:cstheme="minorBidi"/>
        </w:rPr>
        <w:t>.</w:t>
      </w:r>
      <w:r w:rsidR="001F485F" w:rsidRPr="00B27669">
        <w:rPr>
          <w:rFonts w:cstheme="minorBidi"/>
        </w:rPr>
        <w:t xml:space="preserve"> Monitoring Locations. Below are descriptions of the </w:t>
      </w:r>
      <w:r w:rsidR="00BB24BF">
        <w:rPr>
          <w:rFonts w:cstheme="minorBidi"/>
        </w:rPr>
        <w:t>nine</w:t>
      </w:r>
      <w:r w:rsidR="001F485F" w:rsidRPr="00B27669">
        <w:rPr>
          <w:rFonts w:cstheme="minorBidi"/>
        </w:rPr>
        <w:t xml:space="preserve"> </w:t>
      </w:r>
      <w:r w:rsidR="00BB24BF">
        <w:rPr>
          <w:rFonts w:cstheme="minorBidi"/>
        </w:rPr>
        <w:t>MMW</w:t>
      </w:r>
      <w:r w:rsidR="001F485F" w:rsidRPr="00B27669">
        <w:rPr>
          <w:rFonts w:cstheme="minorBidi"/>
        </w:rPr>
        <w:t xml:space="preserve"> funded tributaries: </w:t>
      </w:r>
    </w:p>
    <w:p w14:paraId="3F8BA121" w14:textId="77777777" w:rsidR="003069C2" w:rsidRDefault="003069C2" w:rsidP="003069C2">
      <w:pPr>
        <w:spacing w:after="60"/>
      </w:pPr>
      <w:r>
        <w:t xml:space="preserve"> </w:t>
      </w:r>
    </w:p>
    <w:p w14:paraId="72EA8E18" w14:textId="0EDB269C" w:rsidR="009B667E" w:rsidRPr="009B667E" w:rsidRDefault="003069C2" w:rsidP="00DF050F">
      <w:pPr>
        <w:pStyle w:val="ListParagraph"/>
        <w:numPr>
          <w:ilvl w:val="0"/>
          <w:numId w:val="5"/>
        </w:numPr>
        <w:spacing w:after="60"/>
        <w:rPr>
          <w:rFonts w:eastAsiaTheme="minorEastAsia"/>
        </w:rPr>
      </w:pPr>
      <w:r w:rsidRPr="2AA52124">
        <w:rPr>
          <w:b/>
          <w:bCs/>
        </w:rPr>
        <w:t>Marshall Creek</w:t>
      </w:r>
      <w:r w:rsidR="006319AB" w:rsidRPr="2AA52124">
        <w:rPr>
          <w:b/>
          <w:bCs/>
        </w:rPr>
        <w:t xml:space="preserve"> </w:t>
      </w:r>
      <w:r w:rsidR="00860C9E">
        <w:t xml:space="preserve">– </w:t>
      </w:r>
      <w:r w:rsidR="4CBD28F3">
        <w:t>Clark Fork River Tributary</w:t>
      </w:r>
    </w:p>
    <w:p w14:paraId="28468540" w14:textId="49824788" w:rsidR="003E07C1" w:rsidRPr="009B667E" w:rsidRDefault="005E0060" w:rsidP="009B667E">
      <w:pPr>
        <w:spacing w:after="60"/>
        <w:ind w:left="360"/>
        <w:rPr>
          <w:rFonts w:eastAsiaTheme="minorEastAsia"/>
        </w:rPr>
      </w:pPr>
      <w:r w:rsidRPr="009B667E">
        <w:rPr>
          <w:rFonts w:eastAsiaTheme="minorEastAsia"/>
        </w:rPr>
        <w:lastRenderedPageBreak/>
        <w:t xml:space="preserve">Marshall Creek runs through Marshall Mountain which </w:t>
      </w:r>
      <w:r w:rsidR="00CA0462" w:rsidRPr="009B667E">
        <w:rPr>
          <w:rFonts w:eastAsiaTheme="minorEastAsia"/>
        </w:rPr>
        <w:t>was</w:t>
      </w:r>
      <w:r w:rsidRPr="009B667E">
        <w:rPr>
          <w:rFonts w:eastAsiaTheme="minorEastAsia"/>
        </w:rPr>
        <w:t xml:space="preserve"> an old ski resort that was pu</w:t>
      </w:r>
      <w:r w:rsidR="00CA0462" w:rsidRPr="009B667E">
        <w:rPr>
          <w:rFonts w:eastAsiaTheme="minorEastAsia"/>
        </w:rPr>
        <w:t xml:space="preserve">rchased by the city </w:t>
      </w:r>
      <w:r w:rsidR="4C513C33" w:rsidRPr="009B667E">
        <w:rPr>
          <w:rFonts w:eastAsiaTheme="minorEastAsia"/>
        </w:rPr>
        <w:t>in</w:t>
      </w:r>
      <w:r w:rsidR="20FB32C8" w:rsidRPr="009B667E">
        <w:rPr>
          <w:rFonts w:eastAsiaTheme="minorEastAsia"/>
        </w:rPr>
        <w:t xml:space="preserve"> </w:t>
      </w:r>
      <w:r w:rsidR="00CA0462" w:rsidRPr="009B667E">
        <w:rPr>
          <w:rFonts w:eastAsiaTheme="minorEastAsia"/>
        </w:rPr>
        <w:t>late 2021</w:t>
      </w:r>
      <w:r w:rsidR="00821E6A" w:rsidRPr="009B667E">
        <w:rPr>
          <w:rFonts w:eastAsiaTheme="minorEastAsia"/>
        </w:rPr>
        <w:t xml:space="preserve"> to </w:t>
      </w:r>
      <w:r w:rsidR="000562DA" w:rsidRPr="009B667E">
        <w:rPr>
          <w:rFonts w:eastAsiaTheme="minorEastAsia"/>
        </w:rPr>
        <w:t xml:space="preserve">open as a recreational park. With monitoring starting the year it was purchased by the city, impacts from recreation may be evident in </w:t>
      </w:r>
      <w:r w:rsidR="003F0C6C">
        <w:rPr>
          <w:rFonts w:eastAsiaTheme="minorEastAsia"/>
        </w:rPr>
        <w:t>2022’s</w:t>
      </w:r>
      <w:r w:rsidR="000562DA" w:rsidRPr="009B667E">
        <w:rPr>
          <w:rFonts w:eastAsiaTheme="minorEastAsia"/>
        </w:rPr>
        <w:t xml:space="preserve"> data</w:t>
      </w:r>
      <w:r w:rsidR="003D248E" w:rsidRPr="009B667E">
        <w:rPr>
          <w:rFonts w:eastAsiaTheme="minorEastAsia"/>
        </w:rPr>
        <w:t xml:space="preserve"> and will be crucial when looking into </w:t>
      </w:r>
      <w:r w:rsidR="77733A64" w:rsidRPr="009B667E">
        <w:rPr>
          <w:rFonts w:eastAsiaTheme="minorEastAsia"/>
        </w:rPr>
        <w:t>whether</w:t>
      </w:r>
      <w:r w:rsidR="003D248E" w:rsidRPr="009B667E">
        <w:rPr>
          <w:rFonts w:eastAsiaTheme="minorEastAsia"/>
        </w:rPr>
        <w:t xml:space="preserve"> restoration efforts are necessary</w:t>
      </w:r>
      <w:r w:rsidR="000562DA" w:rsidRPr="009B667E">
        <w:rPr>
          <w:rFonts w:eastAsiaTheme="minorEastAsia"/>
        </w:rPr>
        <w:t xml:space="preserve">. </w:t>
      </w:r>
      <w:r w:rsidR="2966C337" w:rsidRPr="009B667E">
        <w:rPr>
          <w:rFonts w:eastAsiaTheme="minorEastAsia"/>
        </w:rPr>
        <w:t xml:space="preserve">Marshall </w:t>
      </w:r>
      <w:r w:rsidR="1EA3CECE" w:rsidRPr="009B667E">
        <w:rPr>
          <w:rFonts w:eastAsiaTheme="minorEastAsia"/>
        </w:rPr>
        <w:t>C</w:t>
      </w:r>
      <w:r w:rsidR="2966C337" w:rsidRPr="009B667E">
        <w:rPr>
          <w:rFonts w:eastAsiaTheme="minorEastAsia"/>
        </w:rPr>
        <w:t>reek runs through an area prime for future development</w:t>
      </w:r>
      <w:r w:rsidR="414FE974" w:rsidRPr="009B667E">
        <w:rPr>
          <w:rFonts w:eastAsiaTheme="minorEastAsia"/>
        </w:rPr>
        <w:t xml:space="preserve"> and will be sampled upstream and downstream to monitor impacts to water quality.</w:t>
      </w:r>
    </w:p>
    <w:p w14:paraId="775259AA" w14:textId="77777777" w:rsidR="003D248E" w:rsidRDefault="003D248E" w:rsidP="003E07C1">
      <w:pPr>
        <w:spacing w:after="60"/>
        <w:rPr>
          <w:rFonts w:eastAsiaTheme="minorEastAsia"/>
        </w:rPr>
      </w:pPr>
    </w:p>
    <w:p w14:paraId="0198E8AE" w14:textId="0864ED04" w:rsidR="009B667E" w:rsidRPr="009B667E" w:rsidRDefault="003069C2" w:rsidP="00DF050F">
      <w:pPr>
        <w:pStyle w:val="ListParagraph"/>
        <w:numPr>
          <w:ilvl w:val="0"/>
          <w:numId w:val="5"/>
        </w:numPr>
        <w:spacing w:after="60"/>
        <w:rPr>
          <w:rFonts w:eastAsiaTheme="minorEastAsia"/>
        </w:rPr>
      </w:pPr>
      <w:r w:rsidRPr="2AA52124">
        <w:rPr>
          <w:b/>
          <w:bCs/>
        </w:rPr>
        <w:t>Donovan Creek</w:t>
      </w:r>
      <w:r>
        <w:t xml:space="preserve"> </w:t>
      </w:r>
      <w:r w:rsidR="007200C2">
        <w:t xml:space="preserve">– </w:t>
      </w:r>
      <w:r w:rsidR="0A3F3C0D">
        <w:t>Clark Fork River Tributary</w:t>
      </w:r>
    </w:p>
    <w:p w14:paraId="35A6B262" w14:textId="653A1DDF" w:rsidR="007C7717" w:rsidRPr="009B667E" w:rsidRDefault="007C7717" w:rsidP="009B667E">
      <w:pPr>
        <w:spacing w:after="60"/>
        <w:ind w:left="360"/>
        <w:rPr>
          <w:rFonts w:eastAsiaTheme="minorEastAsia"/>
        </w:rPr>
      </w:pPr>
      <w:r w:rsidRPr="009B667E">
        <w:rPr>
          <w:rFonts w:eastAsiaTheme="minorEastAsia"/>
        </w:rPr>
        <w:t xml:space="preserve">Donovan Creek is located east of </w:t>
      </w:r>
      <w:r w:rsidR="001278BA" w:rsidRPr="009B667E">
        <w:rPr>
          <w:rFonts w:eastAsiaTheme="minorEastAsia"/>
        </w:rPr>
        <w:t xml:space="preserve">and outside of </w:t>
      </w:r>
      <w:r w:rsidRPr="009B667E">
        <w:rPr>
          <w:rFonts w:eastAsiaTheme="minorEastAsia"/>
        </w:rPr>
        <w:t xml:space="preserve">the Water Quality District Boundary but is </w:t>
      </w:r>
      <w:r w:rsidR="007B0011" w:rsidRPr="009B667E">
        <w:rPr>
          <w:rFonts w:eastAsiaTheme="minorEastAsia"/>
        </w:rPr>
        <w:t>a contributor to the Clark Fork River</w:t>
      </w:r>
      <w:r w:rsidR="001278BA" w:rsidRPr="009B667E">
        <w:rPr>
          <w:rFonts w:eastAsiaTheme="minorEastAsia"/>
        </w:rPr>
        <w:t xml:space="preserve"> and interacts with the groundwater heavily</w:t>
      </w:r>
      <w:r w:rsidR="007B0011" w:rsidRPr="009B667E">
        <w:rPr>
          <w:rFonts w:eastAsiaTheme="minorEastAsia"/>
        </w:rPr>
        <w:t>. The sampling site is downstream</w:t>
      </w:r>
      <w:r w:rsidR="00491460" w:rsidRPr="009B667E">
        <w:rPr>
          <w:rFonts w:eastAsiaTheme="minorEastAsia"/>
        </w:rPr>
        <w:t xml:space="preserve"> </w:t>
      </w:r>
      <w:r w:rsidR="00612487" w:rsidRPr="009B667E">
        <w:rPr>
          <w:rFonts w:eastAsiaTheme="minorEastAsia"/>
        </w:rPr>
        <w:t xml:space="preserve">near I-90. </w:t>
      </w:r>
      <w:r w:rsidR="0122700C" w:rsidRPr="009B667E">
        <w:rPr>
          <w:rFonts w:ascii="Calibri" w:eastAsia="Calibri" w:hAnsi="Calibri" w:cs="Calibri"/>
        </w:rPr>
        <w:t xml:space="preserve">Donovan Creek interacts with a lot of roads and houses </w:t>
      </w:r>
      <w:r w:rsidR="572BE110" w:rsidRPr="009B667E">
        <w:rPr>
          <w:rFonts w:ascii="Calibri" w:eastAsia="Calibri" w:hAnsi="Calibri" w:cs="Calibri"/>
        </w:rPr>
        <w:t>that</w:t>
      </w:r>
      <w:r w:rsidR="0122700C" w:rsidRPr="009B667E">
        <w:rPr>
          <w:rFonts w:ascii="Calibri" w:eastAsia="Calibri" w:hAnsi="Calibri" w:cs="Calibri"/>
        </w:rPr>
        <w:t xml:space="preserve"> are encroaching on the riparian area</w:t>
      </w:r>
      <w:r w:rsidR="62D90CFE" w:rsidRPr="009B667E">
        <w:rPr>
          <w:rFonts w:ascii="Calibri" w:eastAsia="Calibri" w:hAnsi="Calibri" w:cs="Calibri"/>
        </w:rPr>
        <w:t xml:space="preserve"> of the stream</w:t>
      </w:r>
      <w:r w:rsidR="0D532DD1" w:rsidRPr="009B667E">
        <w:rPr>
          <w:rFonts w:ascii="Calibri" w:eastAsia="Calibri" w:hAnsi="Calibri" w:cs="Calibri"/>
        </w:rPr>
        <w:t>.</w:t>
      </w:r>
      <w:r w:rsidR="0122700C" w:rsidRPr="009B667E">
        <w:rPr>
          <w:rFonts w:eastAsiaTheme="minorEastAsia"/>
        </w:rPr>
        <w:t xml:space="preserve"> </w:t>
      </w:r>
      <w:r w:rsidR="00542B72" w:rsidRPr="009B667E">
        <w:rPr>
          <w:rFonts w:eastAsiaTheme="minorEastAsia"/>
        </w:rPr>
        <w:t xml:space="preserve">Data </w:t>
      </w:r>
      <w:r w:rsidR="3878090A" w:rsidRPr="009B667E">
        <w:rPr>
          <w:rFonts w:eastAsiaTheme="minorEastAsia"/>
        </w:rPr>
        <w:t>may</w:t>
      </w:r>
      <w:r w:rsidR="00542B72" w:rsidRPr="009B667E">
        <w:rPr>
          <w:rFonts w:eastAsiaTheme="minorEastAsia"/>
        </w:rPr>
        <w:t xml:space="preserve"> reflect any upstream non-point source pollution </w:t>
      </w:r>
      <w:r w:rsidR="48E4213E" w:rsidRPr="009B667E">
        <w:rPr>
          <w:rFonts w:eastAsiaTheme="minorEastAsia"/>
        </w:rPr>
        <w:t>or</w:t>
      </w:r>
      <w:r w:rsidR="00542B72" w:rsidRPr="009B667E">
        <w:rPr>
          <w:rFonts w:eastAsiaTheme="minorEastAsia"/>
        </w:rPr>
        <w:t xml:space="preserve"> groundwater contributions. </w:t>
      </w:r>
    </w:p>
    <w:p w14:paraId="141E93FD" w14:textId="4FACB1A9" w:rsidR="2AA52124" w:rsidRDefault="2AA52124" w:rsidP="2AA52124">
      <w:pPr>
        <w:spacing w:after="60"/>
        <w:rPr>
          <w:rFonts w:ascii="Calibri" w:hAnsi="Calibri"/>
          <w:szCs w:val="22"/>
        </w:rPr>
      </w:pPr>
    </w:p>
    <w:p w14:paraId="03B79273" w14:textId="7A8D52B9" w:rsidR="009B667E" w:rsidRPr="009B667E" w:rsidRDefault="003069C2" w:rsidP="00DF050F">
      <w:pPr>
        <w:pStyle w:val="ListParagraph"/>
        <w:numPr>
          <w:ilvl w:val="0"/>
          <w:numId w:val="5"/>
        </w:numPr>
        <w:spacing w:after="60"/>
        <w:rPr>
          <w:rFonts w:eastAsiaTheme="minorEastAsia"/>
        </w:rPr>
      </w:pPr>
      <w:r w:rsidRPr="2AA52124">
        <w:rPr>
          <w:b/>
          <w:bCs/>
        </w:rPr>
        <w:t>Houle Creek</w:t>
      </w:r>
      <w:r w:rsidR="006319AB">
        <w:t xml:space="preserve"> </w:t>
      </w:r>
      <w:r w:rsidR="00D91782">
        <w:t>– Clark Fork River Tributary</w:t>
      </w:r>
    </w:p>
    <w:p w14:paraId="2FA0F633" w14:textId="7E9DB862" w:rsidR="00505002" w:rsidRPr="009B667E" w:rsidRDefault="00505002" w:rsidP="009B667E">
      <w:pPr>
        <w:spacing w:after="60"/>
        <w:ind w:left="360"/>
        <w:rPr>
          <w:rFonts w:eastAsiaTheme="minorEastAsia"/>
        </w:rPr>
      </w:pPr>
      <w:r w:rsidRPr="009B667E">
        <w:rPr>
          <w:rFonts w:eastAsiaTheme="minorEastAsia"/>
        </w:rPr>
        <w:t>H</w:t>
      </w:r>
      <w:r w:rsidR="48942BBE" w:rsidRPr="009B667E">
        <w:rPr>
          <w:rFonts w:eastAsiaTheme="minorEastAsia"/>
        </w:rPr>
        <w:t xml:space="preserve">oule Creek is located on the northwest side of the Missoula Valley </w:t>
      </w:r>
      <w:r w:rsidR="59F0DDE8" w:rsidRPr="009B667E">
        <w:rPr>
          <w:rFonts w:eastAsiaTheme="minorEastAsia"/>
        </w:rPr>
        <w:t xml:space="preserve">in clay </w:t>
      </w:r>
      <w:r w:rsidR="7AF01649" w:rsidRPr="009B667E">
        <w:rPr>
          <w:rFonts w:eastAsiaTheme="minorEastAsia"/>
        </w:rPr>
        <w:t xml:space="preserve">heavy </w:t>
      </w:r>
      <w:r w:rsidR="6F6C111E" w:rsidRPr="009B667E">
        <w:rPr>
          <w:rFonts w:eastAsiaTheme="minorEastAsia"/>
        </w:rPr>
        <w:t>soil</w:t>
      </w:r>
      <w:r w:rsidR="3E12B840" w:rsidRPr="009B667E">
        <w:rPr>
          <w:rFonts w:eastAsiaTheme="minorEastAsia"/>
        </w:rPr>
        <w:t>.</w:t>
      </w:r>
      <w:r w:rsidR="7AF01649" w:rsidRPr="009B667E">
        <w:rPr>
          <w:rFonts w:eastAsiaTheme="minorEastAsia"/>
        </w:rPr>
        <w:t xml:space="preserve"> It runs through </w:t>
      </w:r>
      <w:r w:rsidR="48942BBE" w:rsidRPr="009B667E">
        <w:rPr>
          <w:rFonts w:eastAsiaTheme="minorEastAsia"/>
        </w:rPr>
        <w:t>a USFS management area</w:t>
      </w:r>
      <w:r w:rsidR="668B8388" w:rsidRPr="009B667E">
        <w:rPr>
          <w:rFonts w:eastAsiaTheme="minorEastAsia"/>
        </w:rPr>
        <w:t xml:space="preserve"> and de</w:t>
      </w:r>
      <w:r w:rsidR="48942BBE" w:rsidRPr="009B667E">
        <w:rPr>
          <w:rFonts w:eastAsiaTheme="minorEastAsia"/>
        </w:rPr>
        <w:t>velopment is increasing in the area</w:t>
      </w:r>
      <w:r w:rsidR="5ED2146B" w:rsidRPr="009B667E">
        <w:rPr>
          <w:rFonts w:eastAsiaTheme="minorEastAsia"/>
        </w:rPr>
        <w:t xml:space="preserve">; monitoring data </w:t>
      </w:r>
      <w:r w:rsidR="401E9BEA" w:rsidRPr="009B667E">
        <w:rPr>
          <w:rFonts w:eastAsiaTheme="minorEastAsia"/>
        </w:rPr>
        <w:t xml:space="preserve">from the one upstream sampling site </w:t>
      </w:r>
      <w:r w:rsidR="5ED2146B" w:rsidRPr="009B667E">
        <w:rPr>
          <w:rFonts w:eastAsiaTheme="minorEastAsia"/>
        </w:rPr>
        <w:t>may reflect any recreational or human impacts on water quality over time.</w:t>
      </w:r>
    </w:p>
    <w:p w14:paraId="32403B9B" w14:textId="77777777" w:rsidR="00D05134" w:rsidRPr="00505002" w:rsidRDefault="00D05134" w:rsidP="00505002">
      <w:pPr>
        <w:spacing w:after="60"/>
        <w:rPr>
          <w:rFonts w:eastAsiaTheme="minorEastAsia"/>
        </w:rPr>
      </w:pPr>
    </w:p>
    <w:p w14:paraId="4D5260B2" w14:textId="402AECE9" w:rsidR="009B667E" w:rsidRPr="009B667E" w:rsidRDefault="003069C2" w:rsidP="00DF050F">
      <w:pPr>
        <w:pStyle w:val="ListParagraph"/>
        <w:numPr>
          <w:ilvl w:val="0"/>
          <w:numId w:val="5"/>
        </w:numPr>
        <w:spacing w:after="60"/>
        <w:rPr>
          <w:rFonts w:eastAsiaTheme="minorEastAsia"/>
        </w:rPr>
      </w:pPr>
      <w:r w:rsidRPr="2AA52124">
        <w:rPr>
          <w:b/>
          <w:bCs/>
        </w:rPr>
        <w:t>Mill Creek</w:t>
      </w:r>
      <w:r w:rsidR="00017DAF" w:rsidRPr="2AA52124">
        <w:rPr>
          <w:b/>
          <w:bCs/>
        </w:rPr>
        <w:t xml:space="preserve"> </w:t>
      </w:r>
      <w:r w:rsidR="00D91782">
        <w:t>– Clark Fork River Tributary</w:t>
      </w:r>
    </w:p>
    <w:p w14:paraId="55E74747" w14:textId="6680231A" w:rsidR="007272FB" w:rsidRPr="009B667E" w:rsidRDefault="007272FB" w:rsidP="009B667E">
      <w:pPr>
        <w:spacing w:after="60"/>
        <w:ind w:left="360"/>
        <w:rPr>
          <w:rFonts w:eastAsiaTheme="minorEastAsia"/>
          <w:szCs w:val="22"/>
        </w:rPr>
      </w:pPr>
      <w:r w:rsidRPr="009B667E">
        <w:rPr>
          <w:rFonts w:eastAsiaTheme="minorEastAsia"/>
        </w:rPr>
        <w:t xml:space="preserve">Mill Creek </w:t>
      </w:r>
      <w:r w:rsidR="0057352C" w:rsidRPr="009B667E">
        <w:rPr>
          <w:rFonts w:eastAsiaTheme="minorEastAsia"/>
        </w:rPr>
        <w:t xml:space="preserve">is located on the </w:t>
      </w:r>
      <w:r w:rsidR="00603422" w:rsidRPr="009B667E">
        <w:rPr>
          <w:rFonts w:eastAsiaTheme="minorEastAsia"/>
        </w:rPr>
        <w:t>northwest</w:t>
      </w:r>
      <w:r w:rsidR="00C45D73" w:rsidRPr="009B667E">
        <w:rPr>
          <w:rFonts w:eastAsiaTheme="minorEastAsia"/>
        </w:rPr>
        <w:t xml:space="preserve"> side of the Missoula Valley </w:t>
      </w:r>
      <w:r w:rsidR="08564625" w:rsidRPr="009B667E">
        <w:rPr>
          <w:rFonts w:eastAsiaTheme="minorEastAsia"/>
        </w:rPr>
        <w:t xml:space="preserve">in clay </w:t>
      </w:r>
      <w:r w:rsidR="0062619A">
        <w:rPr>
          <w:rFonts w:eastAsiaTheme="minorEastAsia"/>
        </w:rPr>
        <w:t>heavy soil</w:t>
      </w:r>
      <w:r w:rsidR="08564625" w:rsidRPr="009B667E">
        <w:rPr>
          <w:rFonts w:eastAsiaTheme="minorEastAsia"/>
        </w:rPr>
        <w:t xml:space="preserve"> </w:t>
      </w:r>
      <w:r w:rsidR="00C45D73" w:rsidRPr="009B667E">
        <w:rPr>
          <w:rFonts w:eastAsiaTheme="minorEastAsia"/>
        </w:rPr>
        <w:t xml:space="preserve">and flows </w:t>
      </w:r>
      <w:r w:rsidR="005F15B3" w:rsidRPr="009B667E">
        <w:rPr>
          <w:rFonts w:eastAsiaTheme="minorEastAsia"/>
        </w:rPr>
        <w:t xml:space="preserve">through USFS management land </w:t>
      </w:r>
      <w:r w:rsidR="00A41EC9" w:rsidRPr="009B667E">
        <w:rPr>
          <w:rFonts w:eastAsiaTheme="minorEastAsia"/>
        </w:rPr>
        <w:t xml:space="preserve">with </w:t>
      </w:r>
      <w:r w:rsidR="00855962" w:rsidRPr="009B667E">
        <w:rPr>
          <w:rFonts w:eastAsiaTheme="minorEastAsia"/>
        </w:rPr>
        <w:t>approximately 85% of the area being covered by forest</w:t>
      </w:r>
      <w:r w:rsidR="10EEE004" w:rsidRPr="009B667E">
        <w:rPr>
          <w:rFonts w:eastAsiaTheme="minorEastAsia"/>
        </w:rPr>
        <w:t>.</w:t>
      </w:r>
      <w:r w:rsidR="00DC637A" w:rsidRPr="009B667E">
        <w:rPr>
          <w:rFonts w:eastAsiaTheme="minorEastAsia"/>
        </w:rPr>
        <w:t xml:space="preserve"> </w:t>
      </w:r>
      <w:r w:rsidR="00B70261" w:rsidRPr="009B667E">
        <w:rPr>
          <w:rFonts w:eastAsiaTheme="minorEastAsia"/>
        </w:rPr>
        <w:t xml:space="preserve">Mill Creek flows through </w:t>
      </w:r>
      <w:r w:rsidR="005C73EA" w:rsidRPr="009B667E">
        <w:rPr>
          <w:rFonts w:eastAsiaTheme="minorEastAsia"/>
        </w:rPr>
        <w:t>Frenchtown</w:t>
      </w:r>
      <w:r w:rsidR="00B70261" w:rsidRPr="009B667E">
        <w:rPr>
          <w:rFonts w:eastAsiaTheme="minorEastAsia"/>
        </w:rPr>
        <w:t xml:space="preserve"> once it reaches the valley </w:t>
      </w:r>
      <w:r w:rsidR="00C11656" w:rsidRPr="009B667E">
        <w:rPr>
          <w:rFonts w:eastAsiaTheme="minorEastAsia"/>
        </w:rPr>
        <w:t xml:space="preserve">and </w:t>
      </w:r>
      <w:r w:rsidR="00B43B9C" w:rsidRPr="009B667E">
        <w:rPr>
          <w:rFonts w:eastAsiaTheme="minorEastAsia"/>
        </w:rPr>
        <w:t>past I</w:t>
      </w:r>
      <w:r w:rsidR="3AAB0052" w:rsidRPr="009B667E">
        <w:rPr>
          <w:rFonts w:eastAsiaTheme="minorEastAsia"/>
        </w:rPr>
        <w:t>-</w:t>
      </w:r>
      <w:r w:rsidR="00B43B9C" w:rsidRPr="009B667E">
        <w:rPr>
          <w:rFonts w:eastAsiaTheme="minorEastAsia"/>
        </w:rPr>
        <w:t xml:space="preserve">90. </w:t>
      </w:r>
      <w:r w:rsidR="4EB3B4D5" w:rsidRPr="009B667E">
        <w:rPr>
          <w:rFonts w:eastAsiaTheme="minorEastAsia"/>
        </w:rPr>
        <w:t>The upstream sampling site should reflect true headwaters conditions and the downstream site should reflect impacts from development</w:t>
      </w:r>
      <w:r w:rsidR="75A6B51A" w:rsidRPr="009B667E">
        <w:rPr>
          <w:rFonts w:eastAsiaTheme="minorEastAsia"/>
        </w:rPr>
        <w:t xml:space="preserve"> especially </w:t>
      </w:r>
      <w:r w:rsidR="008C6DA4">
        <w:rPr>
          <w:rFonts w:eastAsiaTheme="minorEastAsia"/>
        </w:rPr>
        <w:t>regarding</w:t>
      </w:r>
      <w:r w:rsidR="75A6B51A" w:rsidRPr="009B667E">
        <w:rPr>
          <w:rFonts w:eastAsiaTheme="minorEastAsia"/>
        </w:rPr>
        <w:t xml:space="preserve"> TSS and chlorides</w:t>
      </w:r>
      <w:r w:rsidR="2DC57FCC" w:rsidRPr="009B667E">
        <w:rPr>
          <w:rFonts w:eastAsiaTheme="minorEastAsia"/>
        </w:rPr>
        <w:t>.</w:t>
      </w:r>
    </w:p>
    <w:p w14:paraId="0251ACF9" w14:textId="77777777" w:rsidR="00BC2AF4" w:rsidRPr="007272FB" w:rsidRDefault="00BC2AF4" w:rsidP="00A857CA">
      <w:pPr>
        <w:spacing w:after="60"/>
        <w:rPr>
          <w:rFonts w:eastAsiaTheme="minorEastAsia"/>
        </w:rPr>
      </w:pPr>
    </w:p>
    <w:p w14:paraId="19527A01" w14:textId="6CD2107D" w:rsidR="009B667E" w:rsidRPr="009B667E" w:rsidRDefault="003069C2" w:rsidP="00DF050F">
      <w:pPr>
        <w:pStyle w:val="ListParagraph"/>
        <w:numPr>
          <w:ilvl w:val="0"/>
          <w:numId w:val="5"/>
        </w:numPr>
        <w:spacing w:after="60"/>
        <w:rPr>
          <w:rFonts w:eastAsiaTheme="minorEastAsia"/>
        </w:rPr>
      </w:pPr>
      <w:r w:rsidRPr="2AA52124">
        <w:rPr>
          <w:b/>
          <w:bCs/>
        </w:rPr>
        <w:t>Deer Creek</w:t>
      </w:r>
      <w:r w:rsidR="00017DAF" w:rsidRPr="2AA52124">
        <w:rPr>
          <w:b/>
          <w:bCs/>
        </w:rPr>
        <w:t xml:space="preserve"> </w:t>
      </w:r>
      <w:r w:rsidR="00FB0667">
        <w:t>– Clark Fork River Tributary</w:t>
      </w:r>
      <w:r w:rsidR="668ECE9B">
        <w:t xml:space="preserve"> </w:t>
      </w:r>
    </w:p>
    <w:p w14:paraId="065D1D77" w14:textId="692A5D84" w:rsidR="00E04C74" w:rsidRPr="009B667E" w:rsidRDefault="00886594" w:rsidP="009B667E">
      <w:pPr>
        <w:spacing w:after="60"/>
        <w:ind w:left="360"/>
        <w:rPr>
          <w:rFonts w:eastAsiaTheme="minorEastAsia"/>
        </w:rPr>
      </w:pPr>
      <w:r w:rsidRPr="009B667E">
        <w:rPr>
          <w:rFonts w:eastAsiaTheme="minorEastAsia"/>
        </w:rPr>
        <w:t xml:space="preserve">Deer Creek runs through Pattee Canyon and </w:t>
      </w:r>
      <w:r w:rsidR="009A12B1" w:rsidRPr="009B667E">
        <w:rPr>
          <w:rFonts w:eastAsiaTheme="minorEastAsia"/>
        </w:rPr>
        <w:t>flows northeast</w:t>
      </w:r>
      <w:r w:rsidR="7A42E04F" w:rsidRPr="009B667E">
        <w:rPr>
          <w:rFonts w:eastAsiaTheme="minorEastAsia"/>
        </w:rPr>
        <w:t xml:space="preserve"> on a north facing basin</w:t>
      </w:r>
      <w:r w:rsidR="009A12B1" w:rsidRPr="009B667E">
        <w:rPr>
          <w:rFonts w:eastAsiaTheme="minorEastAsia"/>
        </w:rPr>
        <w:t xml:space="preserve">, opposite of Pattee Creek which flows west. </w:t>
      </w:r>
      <w:r w:rsidR="003E4295" w:rsidRPr="009B667E">
        <w:rPr>
          <w:rFonts w:eastAsiaTheme="minorEastAsia"/>
        </w:rPr>
        <w:t>The upstream location should reflect less developed conditions</w:t>
      </w:r>
      <w:r w:rsidR="00ED224D" w:rsidRPr="009B667E">
        <w:rPr>
          <w:rFonts w:eastAsiaTheme="minorEastAsia"/>
        </w:rPr>
        <w:t xml:space="preserve">, </w:t>
      </w:r>
      <w:r w:rsidR="00353744" w:rsidRPr="009B667E">
        <w:rPr>
          <w:rFonts w:eastAsiaTheme="minorEastAsia"/>
        </w:rPr>
        <w:t>and the downstream site should reflect any impacts from</w:t>
      </w:r>
      <w:r w:rsidR="00941608" w:rsidRPr="009B667E">
        <w:rPr>
          <w:rFonts w:eastAsiaTheme="minorEastAsia"/>
        </w:rPr>
        <w:t xml:space="preserve"> recreation</w:t>
      </w:r>
      <w:r w:rsidR="646E50FE" w:rsidRPr="009B667E">
        <w:rPr>
          <w:rFonts w:eastAsiaTheme="minorEastAsia"/>
        </w:rPr>
        <w:t xml:space="preserve">, </w:t>
      </w:r>
      <w:r w:rsidR="00941608" w:rsidRPr="009B667E">
        <w:rPr>
          <w:rFonts w:eastAsiaTheme="minorEastAsia"/>
        </w:rPr>
        <w:t>forest management in Pattee Canyon</w:t>
      </w:r>
      <w:r w:rsidR="5D95A831" w:rsidRPr="009B667E">
        <w:rPr>
          <w:rFonts w:eastAsiaTheme="minorEastAsia"/>
        </w:rPr>
        <w:t xml:space="preserve">, increased alterations to roads, and </w:t>
      </w:r>
      <w:r w:rsidR="2D2A8372" w:rsidRPr="009B667E">
        <w:rPr>
          <w:rFonts w:eastAsiaTheme="minorEastAsia"/>
        </w:rPr>
        <w:t xml:space="preserve">inholdings. </w:t>
      </w:r>
      <w:r w:rsidR="00941608" w:rsidRPr="009B667E">
        <w:rPr>
          <w:rFonts w:eastAsiaTheme="minorEastAsia"/>
        </w:rPr>
        <w:t xml:space="preserve"> </w:t>
      </w:r>
    </w:p>
    <w:p w14:paraId="373FF910" w14:textId="4CF39E23" w:rsidR="2AA52124" w:rsidRDefault="2AA52124" w:rsidP="2AA52124">
      <w:pPr>
        <w:spacing w:after="60"/>
        <w:rPr>
          <w:rFonts w:ascii="Calibri" w:hAnsi="Calibri"/>
          <w:szCs w:val="22"/>
        </w:rPr>
      </w:pPr>
    </w:p>
    <w:p w14:paraId="115377B0" w14:textId="1F771707" w:rsidR="009B667E" w:rsidRPr="009B667E" w:rsidRDefault="003069C2" w:rsidP="00DF050F">
      <w:pPr>
        <w:pStyle w:val="ListParagraph"/>
        <w:numPr>
          <w:ilvl w:val="0"/>
          <w:numId w:val="5"/>
        </w:numPr>
        <w:spacing w:after="60"/>
        <w:rPr>
          <w:rFonts w:eastAsiaTheme="minorEastAsia"/>
        </w:rPr>
      </w:pPr>
      <w:r w:rsidRPr="2AA52124">
        <w:rPr>
          <w:b/>
          <w:bCs/>
        </w:rPr>
        <w:t>Butler Creek</w:t>
      </w:r>
      <w:r w:rsidR="74737B00" w:rsidRPr="2AA52124">
        <w:rPr>
          <w:b/>
          <w:bCs/>
        </w:rPr>
        <w:t xml:space="preserve"> </w:t>
      </w:r>
      <w:r w:rsidR="00FB0667">
        <w:t>– Clark Fork River Tributary</w:t>
      </w:r>
    </w:p>
    <w:p w14:paraId="3FAD464D" w14:textId="2C0753FC" w:rsidR="00A12C46" w:rsidRPr="009B667E" w:rsidRDefault="002A6700" w:rsidP="009B667E">
      <w:pPr>
        <w:spacing w:after="60"/>
        <w:ind w:left="360"/>
        <w:rPr>
          <w:rFonts w:eastAsiaTheme="minorEastAsia"/>
        </w:rPr>
      </w:pPr>
      <w:r w:rsidRPr="009B667E">
        <w:rPr>
          <w:rFonts w:eastAsiaTheme="minorEastAsia"/>
        </w:rPr>
        <w:t>Butler Creek</w:t>
      </w:r>
      <w:r w:rsidR="0008293C" w:rsidRPr="009B667E">
        <w:rPr>
          <w:rFonts w:eastAsiaTheme="minorEastAsia"/>
        </w:rPr>
        <w:t xml:space="preserve">’s headwaters start </w:t>
      </w:r>
      <w:r w:rsidR="00300BB4" w:rsidRPr="009B667E">
        <w:rPr>
          <w:rFonts w:eastAsiaTheme="minorEastAsia"/>
        </w:rPr>
        <w:t>above</w:t>
      </w:r>
      <w:r w:rsidRPr="009B667E">
        <w:rPr>
          <w:rFonts w:eastAsiaTheme="minorEastAsia"/>
        </w:rPr>
        <w:t xml:space="preserve"> the Snowbowl </w:t>
      </w:r>
      <w:r w:rsidR="005E7244" w:rsidRPr="009B667E">
        <w:rPr>
          <w:rFonts w:eastAsiaTheme="minorEastAsia"/>
        </w:rPr>
        <w:t>Ski Area</w:t>
      </w:r>
      <w:r w:rsidR="0D01282D" w:rsidRPr="009B667E">
        <w:rPr>
          <w:rFonts w:eastAsiaTheme="minorEastAsia"/>
        </w:rPr>
        <w:t xml:space="preserve"> on the north side of the valley</w:t>
      </w:r>
      <w:r w:rsidR="0EB629E4" w:rsidRPr="009B667E">
        <w:rPr>
          <w:rFonts w:eastAsiaTheme="minorEastAsia"/>
        </w:rPr>
        <w:t xml:space="preserve"> in an area with</w:t>
      </w:r>
      <w:r w:rsidR="00234150" w:rsidRPr="009B667E">
        <w:rPr>
          <w:rFonts w:eastAsiaTheme="minorEastAsia"/>
        </w:rPr>
        <w:t xml:space="preserve"> the</w:t>
      </w:r>
      <w:r w:rsidR="0EB629E4" w:rsidRPr="009B667E">
        <w:rPr>
          <w:rFonts w:eastAsiaTheme="minorEastAsia"/>
        </w:rPr>
        <w:t xml:space="preserve"> potential for more development.</w:t>
      </w:r>
      <w:r w:rsidR="005E7244" w:rsidRPr="009B667E">
        <w:rPr>
          <w:rFonts w:eastAsiaTheme="minorEastAsia"/>
        </w:rPr>
        <w:t xml:space="preserve"> The upstream sampling site is located downstream of</w:t>
      </w:r>
      <w:r w:rsidR="002E0F05" w:rsidRPr="009B667E">
        <w:rPr>
          <w:rFonts w:eastAsiaTheme="minorEastAsia"/>
        </w:rPr>
        <w:t xml:space="preserve"> the</w:t>
      </w:r>
      <w:r w:rsidR="005E7244" w:rsidRPr="009B667E">
        <w:rPr>
          <w:rFonts w:eastAsiaTheme="minorEastAsia"/>
        </w:rPr>
        <w:t xml:space="preserve"> Snowbowl </w:t>
      </w:r>
      <w:r w:rsidR="002E0F05" w:rsidRPr="009B667E">
        <w:rPr>
          <w:rFonts w:eastAsiaTheme="minorEastAsia"/>
        </w:rPr>
        <w:t>Ski Are</w:t>
      </w:r>
      <w:r w:rsidR="002962A0">
        <w:rPr>
          <w:rFonts w:eastAsiaTheme="minorEastAsia"/>
        </w:rPr>
        <w:t>a</w:t>
      </w:r>
      <w:r w:rsidR="002E0F05" w:rsidRPr="009B667E">
        <w:rPr>
          <w:rFonts w:eastAsiaTheme="minorEastAsia"/>
        </w:rPr>
        <w:t xml:space="preserve"> </w:t>
      </w:r>
      <w:r w:rsidR="005E7244" w:rsidRPr="009B667E">
        <w:rPr>
          <w:rFonts w:eastAsiaTheme="minorEastAsia"/>
        </w:rPr>
        <w:t xml:space="preserve">and may show any impacts from </w:t>
      </w:r>
      <w:r w:rsidR="00B063FD" w:rsidRPr="009B667E">
        <w:rPr>
          <w:rFonts w:eastAsiaTheme="minorEastAsia"/>
        </w:rPr>
        <w:t xml:space="preserve">recreation in the area; it is also adjacent to changing land use patterns. The downstream site </w:t>
      </w:r>
      <w:r w:rsidR="0055177C" w:rsidRPr="009B667E">
        <w:rPr>
          <w:rFonts w:eastAsiaTheme="minorEastAsia"/>
        </w:rPr>
        <w:t xml:space="preserve">may identify any cumulative impacts of recreation and development upstream. </w:t>
      </w:r>
      <w:r w:rsidR="007E05AF" w:rsidRPr="009B667E">
        <w:rPr>
          <w:rFonts w:eastAsiaTheme="minorEastAsia"/>
        </w:rPr>
        <w:t>The confluences with the Clark Fork River for La</w:t>
      </w:r>
      <w:r w:rsidR="008E6614" w:rsidRPr="009B667E">
        <w:rPr>
          <w:rFonts w:eastAsiaTheme="minorEastAsia"/>
        </w:rPr>
        <w:t xml:space="preserve"> V</w:t>
      </w:r>
      <w:r w:rsidR="007E05AF" w:rsidRPr="009B667E">
        <w:rPr>
          <w:rFonts w:eastAsiaTheme="minorEastAsia"/>
        </w:rPr>
        <w:t xml:space="preserve">alle Creek and Butler Creek are near each other, but both </w:t>
      </w:r>
      <w:r w:rsidR="29A0872B" w:rsidRPr="009B667E">
        <w:rPr>
          <w:rFonts w:eastAsiaTheme="minorEastAsia"/>
        </w:rPr>
        <w:t xml:space="preserve">streams </w:t>
      </w:r>
      <w:r w:rsidR="007E05AF" w:rsidRPr="009B667E">
        <w:rPr>
          <w:rFonts w:eastAsiaTheme="minorEastAsia"/>
        </w:rPr>
        <w:t xml:space="preserve">flow out of different valleys in the mountains. The proximity of these creeks will </w:t>
      </w:r>
      <w:r w:rsidR="002962A0">
        <w:rPr>
          <w:rFonts w:eastAsiaTheme="minorEastAsia"/>
        </w:rPr>
        <w:t>help</w:t>
      </w:r>
      <w:r w:rsidR="007E05AF" w:rsidRPr="009B667E">
        <w:rPr>
          <w:rFonts w:eastAsiaTheme="minorEastAsia"/>
        </w:rPr>
        <w:t xml:space="preserve"> in comparing how </w:t>
      </w:r>
      <w:r w:rsidR="6E089C7C" w:rsidRPr="009B667E">
        <w:rPr>
          <w:rFonts w:eastAsiaTheme="minorEastAsia"/>
        </w:rPr>
        <w:t xml:space="preserve">different land uses impact water quality. </w:t>
      </w:r>
    </w:p>
    <w:p w14:paraId="5B03E8F5" w14:textId="1A4C75DD" w:rsidR="2AA52124" w:rsidRDefault="2AA52124" w:rsidP="2AA52124">
      <w:pPr>
        <w:spacing w:after="60"/>
        <w:rPr>
          <w:rFonts w:ascii="Calibri" w:hAnsi="Calibri"/>
          <w:szCs w:val="22"/>
        </w:rPr>
      </w:pPr>
    </w:p>
    <w:p w14:paraId="57DF6F59" w14:textId="4469F095" w:rsidR="009B667E" w:rsidRPr="009B667E" w:rsidRDefault="003069C2" w:rsidP="00DF050F">
      <w:pPr>
        <w:pStyle w:val="ListParagraph"/>
        <w:numPr>
          <w:ilvl w:val="0"/>
          <w:numId w:val="5"/>
        </w:numPr>
        <w:spacing w:after="60"/>
        <w:rPr>
          <w:rFonts w:eastAsiaTheme="minorEastAsia"/>
        </w:rPr>
      </w:pPr>
      <w:r w:rsidRPr="008C3ADD">
        <w:rPr>
          <w:rFonts w:eastAsiaTheme="minorEastAsia"/>
          <w:b/>
          <w:bCs/>
        </w:rPr>
        <w:t>La</w:t>
      </w:r>
      <w:r w:rsidR="00961067">
        <w:rPr>
          <w:rFonts w:eastAsiaTheme="minorEastAsia"/>
          <w:b/>
          <w:bCs/>
        </w:rPr>
        <w:t xml:space="preserve"> V</w:t>
      </w:r>
      <w:r w:rsidRPr="008C3ADD">
        <w:rPr>
          <w:rFonts w:eastAsiaTheme="minorEastAsia"/>
          <w:b/>
          <w:bCs/>
        </w:rPr>
        <w:t>alle Creek</w:t>
      </w:r>
      <w:r w:rsidR="00017DAF">
        <w:t xml:space="preserve"> </w:t>
      </w:r>
      <w:r w:rsidR="00FB0667">
        <w:t>– Clark Fork River Tributary</w:t>
      </w:r>
    </w:p>
    <w:p w14:paraId="08DF0714" w14:textId="377C6B52" w:rsidR="00C10256" w:rsidRPr="009B667E" w:rsidRDefault="00C13C47" w:rsidP="009B667E">
      <w:pPr>
        <w:spacing w:after="60"/>
        <w:ind w:left="360"/>
        <w:rPr>
          <w:rFonts w:eastAsiaTheme="minorEastAsia"/>
        </w:rPr>
      </w:pPr>
      <w:r w:rsidRPr="009B667E">
        <w:rPr>
          <w:rFonts w:eastAsiaTheme="minorEastAsia"/>
        </w:rPr>
        <w:t>La</w:t>
      </w:r>
      <w:r w:rsidR="00961067" w:rsidRPr="009B667E">
        <w:rPr>
          <w:rFonts w:eastAsiaTheme="minorEastAsia"/>
        </w:rPr>
        <w:t xml:space="preserve"> V</w:t>
      </w:r>
      <w:r w:rsidRPr="009B667E">
        <w:rPr>
          <w:rFonts w:eastAsiaTheme="minorEastAsia"/>
        </w:rPr>
        <w:t xml:space="preserve">alle </w:t>
      </w:r>
      <w:r w:rsidR="002962A0">
        <w:rPr>
          <w:rFonts w:eastAsiaTheme="minorEastAsia"/>
        </w:rPr>
        <w:t>C</w:t>
      </w:r>
      <w:r w:rsidR="5A12D265" w:rsidRPr="009B667E">
        <w:rPr>
          <w:rFonts w:eastAsiaTheme="minorEastAsia"/>
        </w:rPr>
        <w:t xml:space="preserve">reek </w:t>
      </w:r>
      <w:proofErr w:type="gramStart"/>
      <w:r w:rsidR="5A12D265" w:rsidRPr="009B667E">
        <w:rPr>
          <w:rFonts w:eastAsiaTheme="minorEastAsia"/>
        </w:rPr>
        <w:t>is located in</w:t>
      </w:r>
      <w:proofErr w:type="gramEnd"/>
      <w:r w:rsidR="5A12D265" w:rsidRPr="009B667E">
        <w:rPr>
          <w:rFonts w:eastAsiaTheme="minorEastAsia"/>
        </w:rPr>
        <w:t xml:space="preserve"> the north </w:t>
      </w:r>
      <w:r w:rsidR="2DBFD6A6" w:rsidRPr="009B667E">
        <w:rPr>
          <w:rFonts w:eastAsiaTheme="minorEastAsia"/>
        </w:rPr>
        <w:t>side</w:t>
      </w:r>
      <w:r w:rsidR="5A12D265" w:rsidRPr="009B667E">
        <w:rPr>
          <w:rFonts w:eastAsiaTheme="minorEastAsia"/>
        </w:rPr>
        <w:t xml:space="preserve"> of the valley in an area with potential for development.</w:t>
      </w:r>
      <w:r w:rsidR="009E07F6" w:rsidRPr="009B667E">
        <w:rPr>
          <w:rFonts w:eastAsiaTheme="minorEastAsia"/>
        </w:rPr>
        <w:t xml:space="preserve"> The upstream sampling site is located below the USFS </w:t>
      </w:r>
      <w:r w:rsidR="5A352750" w:rsidRPr="009B667E">
        <w:rPr>
          <w:rFonts w:eastAsiaTheme="minorEastAsia"/>
        </w:rPr>
        <w:t>boundary,</w:t>
      </w:r>
      <w:r w:rsidR="00886746" w:rsidRPr="009B667E">
        <w:rPr>
          <w:rFonts w:eastAsiaTheme="minorEastAsia"/>
        </w:rPr>
        <w:t xml:space="preserve"> and</w:t>
      </w:r>
      <w:r w:rsidR="30125CC2" w:rsidRPr="009B667E">
        <w:rPr>
          <w:rFonts w:eastAsiaTheme="minorEastAsia"/>
        </w:rPr>
        <w:t xml:space="preserve"> the downstream site may identify any </w:t>
      </w:r>
      <w:r w:rsidR="30125CC2" w:rsidRPr="009B667E">
        <w:rPr>
          <w:rFonts w:eastAsiaTheme="minorEastAsia"/>
        </w:rPr>
        <w:lastRenderedPageBreak/>
        <w:t xml:space="preserve">cumulative impacts of recreation and development upstream. </w:t>
      </w:r>
      <w:r w:rsidR="00873275" w:rsidRPr="009B667E">
        <w:rPr>
          <w:rFonts w:eastAsiaTheme="minorEastAsia"/>
        </w:rPr>
        <w:t>The confluence</w:t>
      </w:r>
      <w:r w:rsidR="00CD2A70" w:rsidRPr="009B667E">
        <w:rPr>
          <w:rFonts w:eastAsiaTheme="minorEastAsia"/>
        </w:rPr>
        <w:t>s</w:t>
      </w:r>
      <w:r w:rsidR="00873275" w:rsidRPr="009B667E">
        <w:rPr>
          <w:rFonts w:eastAsiaTheme="minorEastAsia"/>
        </w:rPr>
        <w:t xml:space="preserve"> for La</w:t>
      </w:r>
      <w:r w:rsidR="00961067" w:rsidRPr="009B667E">
        <w:rPr>
          <w:rFonts w:eastAsiaTheme="minorEastAsia"/>
        </w:rPr>
        <w:t xml:space="preserve"> V</w:t>
      </w:r>
      <w:r w:rsidR="00873275" w:rsidRPr="009B667E">
        <w:rPr>
          <w:rFonts w:eastAsiaTheme="minorEastAsia"/>
        </w:rPr>
        <w:t xml:space="preserve">alle </w:t>
      </w:r>
      <w:r w:rsidR="00CD2A70" w:rsidRPr="009B667E">
        <w:rPr>
          <w:rFonts w:eastAsiaTheme="minorEastAsia"/>
        </w:rPr>
        <w:t xml:space="preserve">and Butler are </w:t>
      </w:r>
      <w:r w:rsidR="00E40E22" w:rsidRPr="009B667E">
        <w:rPr>
          <w:rFonts w:eastAsiaTheme="minorEastAsia"/>
        </w:rPr>
        <w:t>close in proximity</w:t>
      </w:r>
      <w:r w:rsidR="00351691" w:rsidRPr="009B667E">
        <w:rPr>
          <w:rFonts w:eastAsiaTheme="minorEastAsia"/>
        </w:rPr>
        <w:t xml:space="preserve">, but both </w:t>
      </w:r>
      <w:r w:rsidR="4040B842" w:rsidRPr="009B667E">
        <w:rPr>
          <w:rFonts w:eastAsiaTheme="minorEastAsia"/>
        </w:rPr>
        <w:t>streams flow</w:t>
      </w:r>
      <w:r w:rsidR="00351691" w:rsidRPr="009B667E">
        <w:rPr>
          <w:rFonts w:eastAsiaTheme="minorEastAsia"/>
        </w:rPr>
        <w:t xml:space="preserve"> out of different valleys in the mountains. The proximity of these creeks will </w:t>
      </w:r>
      <w:r w:rsidR="002962A0">
        <w:rPr>
          <w:rFonts w:eastAsiaTheme="minorEastAsia"/>
        </w:rPr>
        <w:t>help</w:t>
      </w:r>
      <w:r w:rsidR="00351691" w:rsidRPr="009B667E">
        <w:rPr>
          <w:rFonts w:eastAsiaTheme="minorEastAsia"/>
        </w:rPr>
        <w:t xml:space="preserve"> in comparing </w:t>
      </w:r>
      <w:r w:rsidR="002B22BC" w:rsidRPr="009B667E">
        <w:rPr>
          <w:rFonts w:eastAsiaTheme="minorEastAsia"/>
        </w:rPr>
        <w:t xml:space="preserve">how </w:t>
      </w:r>
      <w:r w:rsidR="6B5266DF" w:rsidRPr="009B667E">
        <w:rPr>
          <w:rFonts w:eastAsiaTheme="minorEastAsia"/>
        </w:rPr>
        <w:t>different land uses impact water quality.</w:t>
      </w:r>
    </w:p>
    <w:p w14:paraId="3E0D3674" w14:textId="18867672" w:rsidR="2AA52124" w:rsidRDefault="2AA52124" w:rsidP="2AA52124">
      <w:pPr>
        <w:spacing w:after="60" w:line="259" w:lineRule="auto"/>
        <w:rPr>
          <w:rFonts w:ascii="Calibri" w:hAnsi="Calibri"/>
          <w:szCs w:val="22"/>
        </w:rPr>
      </w:pPr>
    </w:p>
    <w:p w14:paraId="14447045" w14:textId="4BF8EF5C" w:rsidR="009B667E" w:rsidRPr="009B667E" w:rsidRDefault="003069C2" w:rsidP="00DF050F">
      <w:pPr>
        <w:pStyle w:val="ListParagraph"/>
        <w:numPr>
          <w:ilvl w:val="0"/>
          <w:numId w:val="5"/>
        </w:numPr>
        <w:spacing w:after="60"/>
        <w:rPr>
          <w:rFonts w:eastAsiaTheme="minorEastAsia"/>
        </w:rPr>
      </w:pPr>
      <w:r w:rsidRPr="63675B7E">
        <w:rPr>
          <w:rFonts w:eastAsiaTheme="minorEastAsia"/>
          <w:b/>
          <w:bCs/>
        </w:rPr>
        <w:t>Hayes Creek</w:t>
      </w:r>
      <w:r w:rsidR="005E5235" w:rsidRPr="63675B7E">
        <w:rPr>
          <w:rFonts w:eastAsiaTheme="minorEastAsia"/>
          <w:b/>
          <w:bCs/>
        </w:rPr>
        <w:t xml:space="preserve"> </w:t>
      </w:r>
      <w:r w:rsidR="00FB0667">
        <w:t xml:space="preserve">– </w:t>
      </w:r>
      <w:r w:rsidR="00B7554B">
        <w:t>Bitterroot River Tributary</w:t>
      </w:r>
    </w:p>
    <w:p w14:paraId="4D0B4C20" w14:textId="20A9FB80" w:rsidR="000A1516" w:rsidRPr="009B667E" w:rsidRDefault="00552E37" w:rsidP="009B667E">
      <w:pPr>
        <w:spacing w:after="60"/>
        <w:ind w:left="360"/>
        <w:rPr>
          <w:rFonts w:eastAsiaTheme="minorEastAsia"/>
        </w:rPr>
      </w:pPr>
      <w:r w:rsidRPr="009B667E">
        <w:rPr>
          <w:rFonts w:eastAsiaTheme="minorEastAsia"/>
        </w:rPr>
        <w:t xml:space="preserve">The headwaters of </w:t>
      </w:r>
      <w:r w:rsidR="29F74C11" w:rsidRPr="009B667E">
        <w:rPr>
          <w:rFonts w:eastAsiaTheme="minorEastAsia"/>
        </w:rPr>
        <w:t xml:space="preserve">Hayes Creek </w:t>
      </w:r>
      <w:r w:rsidR="00A7513E" w:rsidRPr="009B667E">
        <w:rPr>
          <w:rFonts w:eastAsiaTheme="minorEastAsia"/>
        </w:rPr>
        <w:t>are</w:t>
      </w:r>
      <w:r w:rsidR="00F9009A" w:rsidRPr="009B667E">
        <w:rPr>
          <w:rFonts w:eastAsiaTheme="minorEastAsia"/>
        </w:rPr>
        <w:t xml:space="preserve"> </w:t>
      </w:r>
      <w:r w:rsidRPr="009B667E">
        <w:rPr>
          <w:rFonts w:eastAsiaTheme="minorEastAsia"/>
        </w:rPr>
        <w:t xml:space="preserve">predominately on </w:t>
      </w:r>
      <w:r w:rsidR="00F9009A" w:rsidRPr="009B667E">
        <w:rPr>
          <w:rFonts w:eastAsiaTheme="minorEastAsia"/>
        </w:rPr>
        <w:t>USFS</w:t>
      </w:r>
      <w:r w:rsidR="00E7275F" w:rsidRPr="009B667E">
        <w:rPr>
          <w:rFonts w:eastAsiaTheme="minorEastAsia"/>
        </w:rPr>
        <w:t xml:space="preserve"> land</w:t>
      </w:r>
      <w:r w:rsidR="4F677509" w:rsidRPr="009B667E">
        <w:rPr>
          <w:rFonts w:eastAsiaTheme="minorEastAsia"/>
        </w:rPr>
        <w:t xml:space="preserve">; </w:t>
      </w:r>
      <w:r w:rsidRPr="009B667E">
        <w:rPr>
          <w:rFonts w:eastAsiaTheme="minorEastAsia"/>
        </w:rPr>
        <w:t>t</w:t>
      </w:r>
      <w:r w:rsidR="00E7275F" w:rsidRPr="009B667E">
        <w:rPr>
          <w:rFonts w:eastAsiaTheme="minorEastAsia"/>
        </w:rPr>
        <w:t>he DN</w:t>
      </w:r>
      <w:r w:rsidRPr="009B667E">
        <w:rPr>
          <w:rFonts w:eastAsiaTheme="minorEastAsia"/>
        </w:rPr>
        <w:t>RC</w:t>
      </w:r>
      <w:r w:rsidR="7042B79D" w:rsidRPr="009B667E">
        <w:rPr>
          <w:rFonts w:eastAsiaTheme="minorEastAsia"/>
        </w:rPr>
        <w:t xml:space="preserve"> </w:t>
      </w:r>
      <w:r w:rsidRPr="009B667E">
        <w:rPr>
          <w:rFonts w:eastAsiaTheme="minorEastAsia"/>
        </w:rPr>
        <w:t>designated the drainage as a</w:t>
      </w:r>
      <w:r w:rsidR="00933302" w:rsidRPr="009B667E">
        <w:rPr>
          <w:rFonts w:eastAsiaTheme="minorEastAsia"/>
        </w:rPr>
        <w:t xml:space="preserve"> controlled groundwater area.</w:t>
      </w:r>
      <w:r w:rsidR="03950DF3" w:rsidRPr="009B667E">
        <w:rPr>
          <w:rFonts w:eastAsiaTheme="minorEastAsia"/>
        </w:rPr>
        <w:t xml:space="preserve"> It is part of a smaller drainage with </w:t>
      </w:r>
      <w:r w:rsidR="00B74661">
        <w:rPr>
          <w:rFonts w:eastAsiaTheme="minorEastAsia"/>
        </w:rPr>
        <w:t>greater</w:t>
      </w:r>
      <w:r w:rsidR="03950DF3" w:rsidRPr="009B667E">
        <w:rPr>
          <w:rFonts w:eastAsiaTheme="minorEastAsia"/>
        </w:rPr>
        <w:t xml:space="preserve"> bedrock drainage; fractured bedrock may increase the interaction between the creek and septic systems. </w:t>
      </w:r>
      <w:r w:rsidR="012E268F" w:rsidRPr="009B667E">
        <w:rPr>
          <w:rFonts w:eastAsiaTheme="minorEastAsia"/>
        </w:rPr>
        <w:t xml:space="preserve">Hayes Creek is monitored at one site to capture downstream conditions. </w:t>
      </w:r>
    </w:p>
    <w:p w14:paraId="4F083862" w14:textId="11FEBE3E" w:rsidR="2AA52124" w:rsidRDefault="2AA52124" w:rsidP="2AA52124">
      <w:pPr>
        <w:spacing w:after="60"/>
        <w:rPr>
          <w:rFonts w:ascii="Calibri" w:hAnsi="Calibri"/>
          <w:szCs w:val="22"/>
        </w:rPr>
      </w:pPr>
    </w:p>
    <w:p w14:paraId="4FA4925A" w14:textId="2BBA33A4" w:rsidR="009B667E" w:rsidRPr="009B667E" w:rsidRDefault="278ABC8E" w:rsidP="00DF050F">
      <w:pPr>
        <w:pStyle w:val="ListParagraph"/>
        <w:numPr>
          <w:ilvl w:val="0"/>
          <w:numId w:val="5"/>
        </w:numPr>
        <w:spacing w:after="60"/>
        <w:rPr>
          <w:rFonts w:eastAsiaTheme="minorEastAsia"/>
        </w:rPr>
      </w:pPr>
      <w:r w:rsidRPr="63675B7E">
        <w:rPr>
          <w:b/>
          <w:bCs/>
        </w:rPr>
        <w:t>Roman Creek</w:t>
      </w:r>
      <w:r>
        <w:t xml:space="preserve"> </w:t>
      </w:r>
      <w:r w:rsidR="00FB0667">
        <w:t>– Clark Fork River Tributary</w:t>
      </w:r>
    </w:p>
    <w:p w14:paraId="2B368443" w14:textId="1B64B821" w:rsidR="00BC2AF4" w:rsidRPr="009B667E" w:rsidRDefault="75B602AD" w:rsidP="009B667E">
      <w:pPr>
        <w:spacing w:after="60"/>
        <w:ind w:left="360"/>
        <w:rPr>
          <w:rFonts w:eastAsiaTheme="minorEastAsia"/>
        </w:rPr>
      </w:pPr>
      <w:r w:rsidRPr="009B667E">
        <w:rPr>
          <w:rFonts w:eastAsiaTheme="minorEastAsia"/>
        </w:rPr>
        <w:t xml:space="preserve">Roman Creek is located west of the City of Missoula in an area with clay soils and </w:t>
      </w:r>
      <w:r w:rsidR="49BD7460" w:rsidRPr="009B667E">
        <w:rPr>
          <w:rFonts w:eastAsiaTheme="minorEastAsia"/>
        </w:rPr>
        <w:t>rapidly</w:t>
      </w:r>
      <w:r w:rsidRPr="009B667E">
        <w:rPr>
          <w:rFonts w:eastAsiaTheme="minorEastAsia"/>
        </w:rPr>
        <w:t xml:space="preserve"> increasing development.</w:t>
      </w:r>
      <w:r w:rsidR="359EA403" w:rsidRPr="009B667E">
        <w:rPr>
          <w:rFonts w:eastAsiaTheme="minorEastAsia"/>
        </w:rPr>
        <w:t xml:space="preserve"> The area has high groundwater</w:t>
      </w:r>
      <w:r w:rsidR="00476E77">
        <w:rPr>
          <w:rFonts w:eastAsiaTheme="minorEastAsia"/>
        </w:rPr>
        <w:t xml:space="preserve">; the irrigation ditch that runs along the northern edge of the valley influences the creek and groundwater. </w:t>
      </w:r>
    </w:p>
    <w:p w14:paraId="5ED1A1BC" w14:textId="77777777" w:rsidR="00BC2AF4" w:rsidRPr="00BC2AF4" w:rsidRDefault="00BC2AF4" w:rsidP="00BC2AF4">
      <w:pPr>
        <w:spacing w:after="60"/>
        <w:rPr>
          <w:rFonts w:eastAsiaTheme="minorEastAsia"/>
        </w:rPr>
      </w:pPr>
    </w:p>
    <w:p w14:paraId="1BA99CE6" w14:textId="7021C104" w:rsidR="003069C2" w:rsidRDefault="16815C6C" w:rsidP="00106009">
      <w:pPr>
        <w:spacing w:after="60"/>
      </w:pPr>
      <w:r>
        <w:t xml:space="preserve">From the previous three years of sampling on the six tributaries </w:t>
      </w:r>
      <w:r w:rsidR="004A15B9">
        <w:t>funded by the DEQ</w:t>
      </w:r>
      <w:r>
        <w:t>, MWVQD identified O’Keefe Creek as a stream of concer</w:t>
      </w:r>
      <w:r w:rsidR="00BB35F7">
        <w:t>n. MVWQD</w:t>
      </w:r>
      <w:r>
        <w:t xml:space="preserve"> is following up with a more intensive study this year</w:t>
      </w:r>
      <w:r w:rsidR="001E753F">
        <w:t xml:space="preserve"> to monitor water levels of private wells in the area</w:t>
      </w:r>
      <w:r>
        <w:t xml:space="preserve">. Many other tributary streams are </w:t>
      </w:r>
      <w:proofErr w:type="gramStart"/>
      <w:r>
        <w:t>similar to</w:t>
      </w:r>
      <w:proofErr w:type="gramEnd"/>
      <w:r>
        <w:t xml:space="preserve"> O’Keefe Creek in terms of increasing development pressure and limited knowledge to date. With funds </w:t>
      </w:r>
      <w:r w:rsidR="0578DD3F">
        <w:t>f</w:t>
      </w:r>
      <w:r w:rsidR="50B13B57">
        <w:t>ro</w:t>
      </w:r>
      <w:r w:rsidR="0578DD3F">
        <w:t>m</w:t>
      </w:r>
      <w:r>
        <w:t xml:space="preserve"> MMW, MVWQD can </w:t>
      </w:r>
      <w:r w:rsidR="000312AA">
        <w:t xml:space="preserve">continue to </w:t>
      </w:r>
      <w:r>
        <w:t xml:space="preserve">expand the scope of the analyses and identify where the MVWQD should focus restoration efforts, work with DEQ to list other streams, or provide specific comments for subdivisions in different basins. </w:t>
      </w:r>
      <w:r w:rsidR="00A450CD">
        <w:t>A</w:t>
      </w:r>
      <w:r>
        <w:t xml:space="preserve"> baseline water quality assessment and understanding of probable sources throughout other key tributaries is necessary.</w:t>
      </w:r>
      <w:r w:rsidR="00354849">
        <w:t xml:space="preserve"> </w:t>
      </w:r>
      <w:r w:rsidR="007E473E" w:rsidRPr="007E473E">
        <w:rPr>
          <w:b/>
          <w:bCs/>
        </w:rPr>
        <w:t>Figure 1</w:t>
      </w:r>
      <w:r w:rsidR="007E473E">
        <w:t xml:space="preserve"> </w:t>
      </w:r>
      <w:r w:rsidR="002962A0">
        <w:t>d</w:t>
      </w:r>
      <w:r w:rsidR="007E473E">
        <w:t>epicts the Missoula Valley and</w:t>
      </w:r>
      <w:r w:rsidR="00354849">
        <w:t xml:space="preserve"> the streams and rivers of interest for </w:t>
      </w:r>
      <w:r w:rsidR="004026D2">
        <w:t xml:space="preserve">volunteer monitoring. </w:t>
      </w:r>
    </w:p>
    <w:p w14:paraId="0BAB4072" w14:textId="43D40166" w:rsidR="00101121" w:rsidRDefault="00101121" w:rsidP="00106009">
      <w:pPr>
        <w:spacing w:after="60"/>
      </w:pPr>
    </w:p>
    <w:p w14:paraId="3746716F" w14:textId="0777004E" w:rsidR="00101121" w:rsidRDefault="0026671E" w:rsidP="00106009">
      <w:pPr>
        <w:spacing w:after="60"/>
      </w:pPr>
      <w:r>
        <w:rPr>
          <w:noProof/>
        </w:rPr>
        <w:lastRenderedPageBreak/>
        <w:drawing>
          <wp:inline distT="0" distB="0" distL="0" distR="0" wp14:anchorId="22EDECEF" wp14:editId="09119C50">
            <wp:extent cx="6159399" cy="7974690"/>
            <wp:effectExtent l="0" t="0" r="0" b="762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6"/>
                    <a:stretch>
                      <a:fillRect/>
                    </a:stretch>
                  </pic:blipFill>
                  <pic:spPr>
                    <a:xfrm>
                      <a:off x="0" y="0"/>
                      <a:ext cx="6172966" cy="7992256"/>
                    </a:xfrm>
                    <a:prstGeom prst="rect">
                      <a:avLst/>
                    </a:prstGeom>
                  </pic:spPr>
                </pic:pic>
              </a:graphicData>
            </a:graphic>
          </wp:inline>
        </w:drawing>
      </w:r>
    </w:p>
    <w:p w14:paraId="2A4938F3" w14:textId="20E0F243" w:rsidR="00DD3EAE" w:rsidRPr="008A1FEA" w:rsidRDefault="004026D2" w:rsidP="00106009">
      <w:pPr>
        <w:spacing w:after="60"/>
        <w:rPr>
          <w:b/>
          <w:bCs/>
        </w:rPr>
      </w:pPr>
      <w:r w:rsidRPr="007E473E">
        <w:rPr>
          <w:b/>
          <w:bCs/>
        </w:rPr>
        <w:t>Figure 1. 2022 MVWQD Volunteer Monitoring Project Area</w:t>
      </w:r>
    </w:p>
    <w:p w14:paraId="46D32756" w14:textId="44835E6C" w:rsidR="00826EE0" w:rsidRPr="00CA3B6B" w:rsidRDefault="00826EE0" w:rsidP="00826EE0">
      <w:pPr>
        <w:pStyle w:val="Heading2"/>
      </w:pPr>
      <w:bookmarkStart w:id="6" w:name="_Toc102983426"/>
      <w:bookmarkStart w:id="7" w:name="_Toc218694536"/>
      <w:bookmarkStart w:id="8" w:name="_Toc67755737"/>
      <w:r>
        <w:lastRenderedPageBreak/>
        <w:t>1.3 Project Team and Responsibilities</w:t>
      </w:r>
      <w:bookmarkEnd w:id="6"/>
    </w:p>
    <w:p w14:paraId="3F15A19E" w14:textId="1E87F28E" w:rsidR="005D51C8" w:rsidRDefault="005D51C8" w:rsidP="00826EE0">
      <w:pPr>
        <w:rPr>
          <w:rFonts w:cstheme="minorHAnsi"/>
          <w:color w:val="FF0000"/>
          <w:szCs w:val="22"/>
        </w:rPr>
      </w:pPr>
      <w:r>
        <w:rPr>
          <w:rStyle w:val="normaltextrun"/>
          <w:color w:val="000000"/>
          <w:szCs w:val="22"/>
          <w:shd w:val="clear" w:color="auto" w:fill="FFFFFF"/>
        </w:rPr>
        <w:t xml:space="preserve">One volunteer will be designated the team lead. The team lead will be someone who has experience in </w:t>
      </w:r>
      <w:r w:rsidR="00A5254F">
        <w:rPr>
          <w:rStyle w:val="normaltextrun"/>
          <w:color w:val="000000"/>
          <w:szCs w:val="22"/>
          <w:shd w:val="clear" w:color="auto" w:fill="FFFFFF"/>
        </w:rPr>
        <w:t xml:space="preserve">water </w:t>
      </w:r>
      <w:r>
        <w:rPr>
          <w:rStyle w:val="normaltextrun"/>
          <w:color w:val="000000"/>
          <w:szCs w:val="22"/>
          <w:shd w:val="clear" w:color="auto" w:fill="FFFFFF"/>
        </w:rPr>
        <w:t xml:space="preserve">sampling </w:t>
      </w:r>
      <w:r w:rsidR="00A5254F">
        <w:rPr>
          <w:rStyle w:val="normaltextrun"/>
          <w:color w:val="000000"/>
          <w:szCs w:val="22"/>
          <w:shd w:val="clear" w:color="auto" w:fill="FFFFFF"/>
        </w:rPr>
        <w:t xml:space="preserve">either through their profession or as a student. </w:t>
      </w:r>
      <w:r>
        <w:rPr>
          <w:rStyle w:val="normaltextrun"/>
          <w:color w:val="000000"/>
          <w:szCs w:val="22"/>
          <w:shd w:val="clear" w:color="auto" w:fill="FFFFFF"/>
        </w:rPr>
        <w:t>The team lead will ensure</w:t>
      </w:r>
      <w:r w:rsidR="00DC12BC">
        <w:rPr>
          <w:rStyle w:val="normaltextrun"/>
          <w:color w:val="000000"/>
          <w:szCs w:val="22"/>
          <w:shd w:val="clear" w:color="auto" w:fill="FFFFFF"/>
        </w:rPr>
        <w:t xml:space="preserve"> </w:t>
      </w:r>
      <w:r>
        <w:rPr>
          <w:rStyle w:val="normaltextrun"/>
          <w:color w:val="000000"/>
          <w:szCs w:val="22"/>
          <w:shd w:val="clear" w:color="auto" w:fill="FFFFFF"/>
        </w:rPr>
        <w:t xml:space="preserve">all the data </w:t>
      </w:r>
      <w:r w:rsidR="003C0539">
        <w:rPr>
          <w:rStyle w:val="normaltextrun"/>
          <w:color w:val="000000"/>
          <w:szCs w:val="22"/>
          <w:shd w:val="clear" w:color="auto" w:fill="FFFFFF"/>
        </w:rPr>
        <w:t>are</w:t>
      </w:r>
      <w:r w:rsidR="00DC12BC">
        <w:rPr>
          <w:rStyle w:val="normaltextrun"/>
          <w:color w:val="000000"/>
          <w:szCs w:val="22"/>
          <w:shd w:val="clear" w:color="auto" w:fill="FFFFFF"/>
        </w:rPr>
        <w:t xml:space="preserve"> entered into</w:t>
      </w:r>
      <w:r>
        <w:rPr>
          <w:rStyle w:val="normaltextrun"/>
          <w:color w:val="000000"/>
          <w:szCs w:val="22"/>
          <w:shd w:val="clear" w:color="auto" w:fill="FFFFFF"/>
        </w:rPr>
        <w:t xml:space="preserve"> </w:t>
      </w:r>
      <w:r w:rsidR="005721B7">
        <w:rPr>
          <w:rStyle w:val="normaltextrun"/>
          <w:color w:val="000000"/>
          <w:szCs w:val="22"/>
          <w:shd w:val="clear" w:color="auto" w:fill="FFFFFF"/>
        </w:rPr>
        <w:t>Survey123</w:t>
      </w:r>
      <w:r>
        <w:rPr>
          <w:rStyle w:val="normaltextrun"/>
          <w:color w:val="000000"/>
          <w:szCs w:val="22"/>
          <w:shd w:val="clear" w:color="auto" w:fill="FFFFFF"/>
        </w:rPr>
        <w:t xml:space="preserve">, </w:t>
      </w:r>
      <w:r w:rsidR="00A711E4">
        <w:rPr>
          <w:rStyle w:val="normaltextrun"/>
          <w:color w:val="000000"/>
          <w:szCs w:val="22"/>
          <w:shd w:val="clear" w:color="auto" w:fill="FFFFFF"/>
        </w:rPr>
        <w:t xml:space="preserve">the data </w:t>
      </w:r>
      <w:r w:rsidR="003C0539">
        <w:rPr>
          <w:rStyle w:val="normaltextrun"/>
          <w:color w:val="000000"/>
          <w:szCs w:val="22"/>
          <w:shd w:val="clear" w:color="auto" w:fill="FFFFFF"/>
        </w:rPr>
        <w:t>are</w:t>
      </w:r>
      <w:r w:rsidR="00A711E4">
        <w:rPr>
          <w:rStyle w:val="normaltextrun"/>
          <w:color w:val="000000"/>
          <w:szCs w:val="22"/>
          <w:shd w:val="clear" w:color="auto" w:fill="FFFFFF"/>
        </w:rPr>
        <w:t xml:space="preserve"> recorded </w:t>
      </w:r>
      <w:r>
        <w:rPr>
          <w:rStyle w:val="normaltextrun"/>
          <w:color w:val="000000"/>
          <w:szCs w:val="22"/>
          <w:shd w:val="clear" w:color="auto" w:fill="FFFFFF"/>
        </w:rPr>
        <w:t xml:space="preserve">in a field notebook, and </w:t>
      </w:r>
      <w:r w:rsidR="005C38DA">
        <w:rPr>
          <w:rStyle w:val="normaltextrun"/>
          <w:color w:val="000000"/>
          <w:szCs w:val="22"/>
          <w:shd w:val="clear" w:color="auto" w:fill="FFFFFF"/>
        </w:rPr>
        <w:t xml:space="preserve">the </w:t>
      </w:r>
      <w:r>
        <w:rPr>
          <w:rStyle w:val="normaltextrun"/>
          <w:color w:val="000000"/>
          <w:szCs w:val="22"/>
          <w:shd w:val="clear" w:color="auto" w:fill="FFFFFF"/>
        </w:rPr>
        <w:t xml:space="preserve">samples </w:t>
      </w:r>
      <w:r w:rsidR="005C38DA">
        <w:rPr>
          <w:rStyle w:val="normaltextrun"/>
          <w:color w:val="000000"/>
          <w:szCs w:val="22"/>
          <w:shd w:val="clear" w:color="auto" w:fill="FFFFFF"/>
        </w:rPr>
        <w:t>are delivered</w:t>
      </w:r>
      <w:r>
        <w:rPr>
          <w:rStyle w:val="normaltextrun"/>
          <w:color w:val="000000"/>
          <w:szCs w:val="22"/>
          <w:shd w:val="clear" w:color="auto" w:fill="FFFFFF"/>
        </w:rPr>
        <w:t xml:space="preserve"> to </w:t>
      </w:r>
      <w:r w:rsidR="005C38DA">
        <w:rPr>
          <w:rStyle w:val="normaltextrun"/>
          <w:color w:val="000000"/>
          <w:szCs w:val="22"/>
          <w:shd w:val="clear" w:color="auto" w:fill="FFFFFF"/>
        </w:rPr>
        <w:t>Kerri Mueller</w:t>
      </w:r>
      <w:r>
        <w:rPr>
          <w:rStyle w:val="normaltextrun"/>
          <w:color w:val="000000"/>
          <w:szCs w:val="22"/>
          <w:shd w:val="clear" w:color="auto" w:fill="FFFFFF"/>
        </w:rPr>
        <w:t>. Th</w:t>
      </w:r>
      <w:r w:rsidR="00F23965">
        <w:rPr>
          <w:rStyle w:val="normaltextrun"/>
          <w:color w:val="000000"/>
          <w:szCs w:val="22"/>
          <w:shd w:val="clear" w:color="auto" w:fill="FFFFFF"/>
        </w:rPr>
        <w:t xml:space="preserve">e team lead </w:t>
      </w:r>
      <w:r>
        <w:rPr>
          <w:rStyle w:val="normaltextrun"/>
          <w:color w:val="000000"/>
          <w:szCs w:val="22"/>
          <w:shd w:val="clear" w:color="auto" w:fill="FFFFFF"/>
        </w:rPr>
        <w:t xml:space="preserve">will </w:t>
      </w:r>
      <w:r w:rsidR="008C6DA4">
        <w:rPr>
          <w:rStyle w:val="advancedproofingissue"/>
          <w:color w:val="000000"/>
          <w:szCs w:val="22"/>
          <w:shd w:val="clear" w:color="auto" w:fill="FFFFFF"/>
        </w:rPr>
        <w:t>oversee</w:t>
      </w:r>
      <w:r>
        <w:rPr>
          <w:rStyle w:val="normaltextrun"/>
          <w:color w:val="000000"/>
          <w:szCs w:val="22"/>
          <w:shd w:val="clear" w:color="auto" w:fill="FFFFFF"/>
        </w:rPr>
        <w:t> picking up the sample bottles or designating where and with whom the sample bottles will be dropped off prior to sampling (</w:t>
      </w:r>
      <w:r w:rsidR="00A81AB6">
        <w:rPr>
          <w:rStyle w:val="contextualspellingandgrammarerror"/>
          <w:color w:val="000000"/>
          <w:szCs w:val="22"/>
          <w:shd w:val="clear" w:color="auto" w:fill="FFFFFF"/>
        </w:rPr>
        <w:t>i.e.,</w:t>
      </w:r>
      <w:r>
        <w:rPr>
          <w:rStyle w:val="normaltextrun"/>
          <w:color w:val="000000"/>
          <w:szCs w:val="22"/>
          <w:shd w:val="clear" w:color="auto" w:fill="FFFFFF"/>
        </w:rPr>
        <w:t> a workplace, with another volunteer etc.).  </w:t>
      </w:r>
      <w:r>
        <w:rPr>
          <w:rStyle w:val="eop"/>
          <w:color w:val="000000"/>
          <w:szCs w:val="22"/>
          <w:shd w:val="clear" w:color="auto" w:fill="FFFFFF"/>
        </w:rPr>
        <w:t> </w:t>
      </w:r>
    </w:p>
    <w:p w14:paraId="5C09B673" w14:textId="77777777" w:rsidR="00826EE0" w:rsidRPr="00D900AC" w:rsidRDefault="00826EE0" w:rsidP="00826EE0">
      <w:pPr>
        <w:rPr>
          <w:rFonts w:cstheme="minorHAnsi"/>
          <w:color w:val="FF0000"/>
          <w:szCs w:val="22"/>
        </w:rPr>
      </w:pPr>
    </w:p>
    <w:p w14:paraId="7BA93BEE" w14:textId="5C33FEAE" w:rsidR="00826EE0" w:rsidRPr="000749CA" w:rsidRDefault="00826EE0" w:rsidP="00826EE0">
      <w:pPr>
        <w:rPr>
          <w:rFonts w:cstheme="minorHAnsi"/>
          <w:b/>
          <w:szCs w:val="22"/>
        </w:rPr>
      </w:pPr>
      <w:r w:rsidRPr="000749CA">
        <w:rPr>
          <w:rFonts w:cstheme="minorHAnsi"/>
          <w:b/>
          <w:szCs w:val="22"/>
        </w:rPr>
        <w:t xml:space="preserve">Table </w:t>
      </w:r>
      <w:r>
        <w:rPr>
          <w:rFonts w:cstheme="minorHAnsi"/>
          <w:b/>
          <w:szCs w:val="22"/>
        </w:rPr>
        <w:t>1.</w:t>
      </w:r>
      <w:r w:rsidRPr="000749CA">
        <w:rPr>
          <w:rFonts w:cstheme="minorHAnsi"/>
          <w:b/>
          <w:szCs w:val="22"/>
        </w:rPr>
        <w:t xml:space="preserve"> Project Team Roles and Responsibilities</w:t>
      </w:r>
    </w:p>
    <w:tbl>
      <w:tblPr>
        <w:tblW w:w="9645" w:type="dxa"/>
        <w:tblInd w:w="-5" w:type="dxa"/>
        <w:tblLook w:val="04A0" w:firstRow="1" w:lastRow="0" w:firstColumn="1" w:lastColumn="0" w:noHBand="0" w:noVBand="1"/>
      </w:tblPr>
      <w:tblGrid>
        <w:gridCol w:w="4105"/>
        <w:gridCol w:w="2555"/>
        <w:gridCol w:w="2985"/>
      </w:tblGrid>
      <w:tr w:rsidR="009508FC" w:rsidRPr="00F74B9C" w14:paraId="09FFD08B" w14:textId="77777777" w:rsidTr="5D18DB0B">
        <w:trPr>
          <w:trHeight w:val="300"/>
          <w:tblHeader/>
        </w:trPr>
        <w:tc>
          <w:tcPr>
            <w:tcW w:w="4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66D17B8" w14:textId="77777777" w:rsidR="00826EE0" w:rsidRPr="00F74B9C" w:rsidRDefault="00826EE0" w:rsidP="00820F4C">
            <w:pPr>
              <w:rPr>
                <w:rFonts w:ascii="Calibri" w:hAnsi="Calibri" w:cs="Calibri"/>
                <w:b/>
                <w:bCs/>
                <w:color w:val="000000"/>
                <w:szCs w:val="22"/>
              </w:rPr>
            </w:pPr>
            <w:r w:rsidRPr="00F74B9C">
              <w:rPr>
                <w:rFonts w:ascii="Calibri" w:hAnsi="Calibri" w:cs="Calibri"/>
                <w:b/>
                <w:bCs/>
                <w:color w:val="000000"/>
                <w:szCs w:val="22"/>
              </w:rPr>
              <w:t>Role</w:t>
            </w:r>
          </w:p>
        </w:tc>
        <w:tc>
          <w:tcPr>
            <w:tcW w:w="255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233A3DE" w14:textId="77777777" w:rsidR="00826EE0" w:rsidRPr="00F74B9C" w:rsidRDefault="00826EE0" w:rsidP="00820F4C">
            <w:pPr>
              <w:rPr>
                <w:rFonts w:ascii="Calibri" w:hAnsi="Calibri" w:cs="Calibri"/>
                <w:b/>
                <w:bCs/>
                <w:color w:val="000000"/>
                <w:szCs w:val="22"/>
              </w:rPr>
            </w:pPr>
            <w:r w:rsidRPr="00F74B9C">
              <w:rPr>
                <w:rFonts w:ascii="Calibri" w:hAnsi="Calibri" w:cs="Calibri"/>
                <w:b/>
                <w:bCs/>
                <w:color w:val="000000"/>
                <w:szCs w:val="22"/>
              </w:rPr>
              <w:t xml:space="preserve">Person(s) </w:t>
            </w:r>
          </w:p>
        </w:tc>
        <w:tc>
          <w:tcPr>
            <w:tcW w:w="298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2225410" w14:textId="77777777" w:rsidR="00826EE0" w:rsidRPr="00F74B9C" w:rsidRDefault="00826EE0" w:rsidP="00820F4C">
            <w:pPr>
              <w:rPr>
                <w:rFonts w:ascii="Calibri" w:hAnsi="Calibri" w:cs="Calibri"/>
                <w:b/>
                <w:bCs/>
                <w:color w:val="000000"/>
                <w:szCs w:val="22"/>
              </w:rPr>
            </w:pPr>
            <w:r w:rsidRPr="00F74B9C">
              <w:rPr>
                <w:rFonts w:ascii="Calibri" w:hAnsi="Calibri" w:cs="Calibri"/>
                <w:b/>
                <w:bCs/>
                <w:color w:val="000000"/>
                <w:szCs w:val="22"/>
              </w:rPr>
              <w:t>Contact phone, email</w:t>
            </w:r>
          </w:p>
        </w:tc>
      </w:tr>
      <w:tr w:rsidR="00D45C18" w:rsidRPr="00F74B9C" w14:paraId="75954389" w14:textId="77777777" w:rsidTr="00F14E18">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tcPr>
          <w:p w14:paraId="66BCB91D" w14:textId="498D4040" w:rsidR="00C62134" w:rsidRPr="00F74B9C" w:rsidRDefault="00C62134" w:rsidP="00C62134">
            <w:pPr>
              <w:rPr>
                <w:rFonts w:ascii="Calibri" w:hAnsi="Calibri" w:cs="Calibri"/>
                <w:color w:val="000000"/>
                <w:szCs w:val="22"/>
              </w:rPr>
            </w:pPr>
            <w:r w:rsidRPr="00D35BAB">
              <w:rPr>
                <w:rFonts w:ascii="Calibri" w:hAnsi="Calibri" w:cs="Calibri"/>
                <w:color w:val="000000"/>
              </w:rPr>
              <w:t>VM Program Manager</w:t>
            </w:r>
            <w:r w:rsidRPr="00D35BAB">
              <w:rPr>
                <w:rFonts w:ascii="Calibri" w:hAnsi="Calibri" w:cs="Calibri"/>
              </w:rPr>
              <w:t> </w:t>
            </w:r>
          </w:p>
        </w:tc>
        <w:tc>
          <w:tcPr>
            <w:tcW w:w="2555" w:type="dxa"/>
            <w:tcBorders>
              <w:top w:val="nil"/>
              <w:left w:val="nil"/>
              <w:bottom w:val="single" w:sz="4" w:space="0" w:color="auto"/>
              <w:right w:val="single" w:sz="4" w:space="0" w:color="auto"/>
            </w:tcBorders>
            <w:shd w:val="clear" w:color="auto" w:fill="auto"/>
            <w:noWrap/>
            <w:vAlign w:val="bottom"/>
          </w:tcPr>
          <w:p w14:paraId="71167FF3" w14:textId="4AE6B86F" w:rsidR="00C62134" w:rsidRDefault="00C62134" w:rsidP="00C62134">
            <w:pPr>
              <w:rPr>
                <w:rFonts w:ascii="Calibri" w:hAnsi="Calibri" w:cs="Calibri"/>
                <w:color w:val="000000"/>
                <w:szCs w:val="22"/>
              </w:rPr>
            </w:pPr>
            <w:r w:rsidRPr="00D35BAB">
              <w:rPr>
                <w:rFonts w:ascii="Calibri" w:hAnsi="Calibri" w:cs="Calibri"/>
                <w:color w:val="000000"/>
              </w:rPr>
              <w:t>Elena Evans</w:t>
            </w:r>
            <w:r w:rsidRPr="00D35BAB">
              <w:rPr>
                <w:rFonts w:ascii="Calibri" w:hAnsi="Calibri" w:cs="Calibri"/>
              </w:rPr>
              <w:t> </w:t>
            </w:r>
          </w:p>
        </w:tc>
        <w:tc>
          <w:tcPr>
            <w:tcW w:w="2985" w:type="dxa"/>
            <w:tcBorders>
              <w:top w:val="nil"/>
              <w:left w:val="nil"/>
              <w:bottom w:val="single" w:sz="4" w:space="0" w:color="auto"/>
              <w:right w:val="single" w:sz="4" w:space="0" w:color="auto"/>
            </w:tcBorders>
            <w:shd w:val="clear" w:color="auto" w:fill="auto"/>
            <w:noWrap/>
            <w:vAlign w:val="bottom"/>
          </w:tcPr>
          <w:p w14:paraId="3C5157BA" w14:textId="77777777" w:rsidR="00C62134" w:rsidRDefault="00C62134" w:rsidP="00C62134">
            <w:pPr>
              <w:rPr>
                <w:rFonts w:ascii="Calibri" w:hAnsi="Calibri" w:cs="Calibri"/>
                <w:color w:val="000000"/>
                <w:szCs w:val="22"/>
              </w:rPr>
            </w:pPr>
            <w:r>
              <w:rPr>
                <w:rFonts w:ascii="Calibri" w:hAnsi="Calibri" w:cs="Calibri"/>
                <w:color w:val="000000"/>
                <w:szCs w:val="22"/>
              </w:rPr>
              <w:t>(406) 258-3495</w:t>
            </w:r>
          </w:p>
          <w:p w14:paraId="07377522" w14:textId="3E7AC759" w:rsidR="00C62134" w:rsidRPr="00C62134" w:rsidRDefault="2251E6F2" w:rsidP="00C62134">
            <w:r w:rsidRPr="5D18DB0B">
              <w:rPr>
                <w:rFonts w:ascii="Calibri" w:hAnsi="Calibri" w:cs="Calibri"/>
                <w:color w:val="000000" w:themeColor="text1"/>
              </w:rPr>
              <w:t>eev</w:t>
            </w:r>
            <w:r w:rsidR="2FB02380" w:rsidRPr="5D18DB0B">
              <w:rPr>
                <w:rFonts w:ascii="Calibri" w:hAnsi="Calibri" w:cs="Calibri"/>
                <w:color w:val="000000" w:themeColor="text1"/>
              </w:rPr>
              <w:t>a</w:t>
            </w:r>
            <w:r w:rsidRPr="5D18DB0B">
              <w:rPr>
                <w:rFonts w:ascii="Calibri" w:hAnsi="Calibri" w:cs="Calibri"/>
                <w:color w:val="000000" w:themeColor="text1"/>
              </w:rPr>
              <w:t>ns</w:t>
            </w:r>
            <w:r w:rsidR="00C62134" w:rsidRPr="5D18DB0B">
              <w:rPr>
                <w:rFonts w:ascii="Calibri" w:hAnsi="Calibri" w:cs="Calibri"/>
                <w:color w:val="000000" w:themeColor="text1"/>
              </w:rPr>
              <w:t>@missoulacounty.us</w:t>
            </w:r>
          </w:p>
        </w:tc>
      </w:tr>
      <w:tr w:rsidR="00E0488F" w:rsidRPr="00F74B9C" w14:paraId="164BEE82" w14:textId="77777777" w:rsidTr="00F14E18">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35F01919" w14:textId="77777777" w:rsidR="00E0488F" w:rsidRPr="00F74B9C" w:rsidRDefault="00E0488F" w:rsidP="00C62134">
            <w:pPr>
              <w:rPr>
                <w:rFonts w:ascii="Calibri" w:hAnsi="Calibri" w:cs="Calibri"/>
                <w:color w:val="000000"/>
                <w:szCs w:val="22"/>
              </w:rPr>
            </w:pPr>
            <w:r w:rsidRPr="00F74B9C">
              <w:rPr>
                <w:rFonts w:ascii="Calibri" w:hAnsi="Calibri" w:cs="Calibri"/>
                <w:color w:val="000000"/>
                <w:szCs w:val="22"/>
              </w:rPr>
              <w:t>Develop Sampling and Analysis Plan (SAP)</w:t>
            </w:r>
          </w:p>
        </w:tc>
        <w:tc>
          <w:tcPr>
            <w:tcW w:w="2555" w:type="dxa"/>
            <w:vMerge w:val="restart"/>
            <w:tcBorders>
              <w:top w:val="nil"/>
              <w:left w:val="nil"/>
              <w:right w:val="single" w:sz="4" w:space="0" w:color="auto"/>
            </w:tcBorders>
            <w:shd w:val="clear" w:color="auto" w:fill="auto"/>
            <w:noWrap/>
            <w:vAlign w:val="bottom"/>
            <w:hideMark/>
          </w:tcPr>
          <w:p w14:paraId="4435C14A" w14:textId="7A294585" w:rsidR="00E0488F" w:rsidRDefault="00E0488F" w:rsidP="00C62134">
            <w:pPr>
              <w:rPr>
                <w:rFonts w:ascii="Calibri" w:hAnsi="Calibri" w:cs="Calibri"/>
                <w:color w:val="000000"/>
                <w:szCs w:val="22"/>
              </w:rPr>
            </w:pPr>
            <w:r>
              <w:rPr>
                <w:rFonts w:ascii="Calibri" w:hAnsi="Calibri" w:cs="Calibri"/>
                <w:color w:val="000000"/>
                <w:szCs w:val="22"/>
              </w:rPr>
              <w:t>Elena Evans</w:t>
            </w:r>
          </w:p>
          <w:p w14:paraId="4C869C46" w14:textId="08D34C78" w:rsidR="00E0488F" w:rsidRDefault="00E0488F" w:rsidP="00C62134">
            <w:pPr>
              <w:rPr>
                <w:rFonts w:ascii="Calibri" w:hAnsi="Calibri" w:cs="Calibri"/>
                <w:color w:val="000000"/>
                <w:szCs w:val="22"/>
              </w:rPr>
            </w:pPr>
            <w:r>
              <w:rPr>
                <w:rFonts w:ascii="Calibri" w:hAnsi="Calibri" w:cs="Calibri"/>
                <w:color w:val="000000"/>
                <w:szCs w:val="22"/>
              </w:rPr>
              <w:t>Kerri Mueller</w:t>
            </w:r>
          </w:p>
          <w:p w14:paraId="2D294A52" w14:textId="77777777" w:rsidR="00E0488F" w:rsidRDefault="00E0488F" w:rsidP="00C62134">
            <w:pPr>
              <w:rPr>
                <w:rFonts w:ascii="Calibri" w:hAnsi="Calibri" w:cs="Calibri"/>
                <w:color w:val="000000"/>
                <w:szCs w:val="22"/>
              </w:rPr>
            </w:pPr>
          </w:p>
          <w:p w14:paraId="56FF9B30" w14:textId="29D431C8" w:rsidR="00E0488F" w:rsidRPr="00F74B9C" w:rsidRDefault="00E0488F" w:rsidP="00C62134">
            <w:pPr>
              <w:rPr>
                <w:rFonts w:ascii="Calibri" w:hAnsi="Calibri" w:cs="Calibri"/>
                <w:color w:val="000000"/>
                <w:szCs w:val="22"/>
              </w:rPr>
            </w:pPr>
          </w:p>
        </w:tc>
        <w:tc>
          <w:tcPr>
            <w:tcW w:w="2985" w:type="dxa"/>
            <w:tcBorders>
              <w:top w:val="single" w:sz="4" w:space="0" w:color="auto"/>
              <w:left w:val="single" w:sz="4" w:space="0" w:color="auto"/>
              <w:right w:val="single" w:sz="4" w:space="0" w:color="auto"/>
            </w:tcBorders>
            <w:shd w:val="clear" w:color="auto" w:fill="auto"/>
            <w:noWrap/>
            <w:vAlign w:val="bottom"/>
            <w:hideMark/>
          </w:tcPr>
          <w:p w14:paraId="718B9040" w14:textId="77777777" w:rsidR="00E0488F" w:rsidRDefault="00E0488F" w:rsidP="00C62134">
            <w:pPr>
              <w:rPr>
                <w:rFonts w:ascii="Calibri" w:hAnsi="Calibri" w:cs="Calibri"/>
                <w:color w:val="000000"/>
                <w:szCs w:val="22"/>
              </w:rPr>
            </w:pPr>
            <w:r>
              <w:rPr>
                <w:rFonts w:ascii="Calibri" w:hAnsi="Calibri" w:cs="Calibri"/>
                <w:color w:val="000000"/>
                <w:szCs w:val="22"/>
              </w:rPr>
              <w:t>(406) 258-3495</w:t>
            </w:r>
          </w:p>
          <w:p w14:paraId="26F168BD" w14:textId="748E0E9B" w:rsidR="00E0488F" w:rsidRPr="00F74B9C" w:rsidRDefault="00E0488F" w:rsidP="00C62134">
            <w:pPr>
              <w:rPr>
                <w:rFonts w:ascii="Calibri" w:hAnsi="Calibri" w:cs="Calibri"/>
                <w:color w:val="000000"/>
              </w:rPr>
            </w:pPr>
            <w:r w:rsidRPr="5D18DB0B">
              <w:rPr>
                <w:rFonts w:ascii="Calibri" w:hAnsi="Calibri" w:cs="Calibri"/>
                <w:color w:val="000000" w:themeColor="text1"/>
              </w:rPr>
              <w:t>eevans@missoulacounty.us</w:t>
            </w:r>
          </w:p>
        </w:tc>
      </w:tr>
      <w:tr w:rsidR="00E0488F" w:rsidRPr="00F74B9C" w14:paraId="35F9FC01" w14:textId="77777777" w:rsidTr="00F14E18">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468CD0E1" w14:textId="77777777" w:rsidR="00E0488F" w:rsidRPr="00F74B9C" w:rsidRDefault="00E0488F" w:rsidP="00C62134">
            <w:pPr>
              <w:rPr>
                <w:rFonts w:ascii="Calibri" w:hAnsi="Calibri" w:cs="Calibri"/>
                <w:color w:val="000000"/>
                <w:szCs w:val="22"/>
              </w:rPr>
            </w:pPr>
            <w:r w:rsidRPr="00F74B9C">
              <w:rPr>
                <w:rFonts w:ascii="Calibri" w:hAnsi="Calibri" w:cs="Calibri"/>
                <w:color w:val="000000"/>
                <w:szCs w:val="22"/>
              </w:rPr>
              <w:t>Training monitoring personnel</w:t>
            </w:r>
          </w:p>
        </w:tc>
        <w:tc>
          <w:tcPr>
            <w:tcW w:w="2555" w:type="dxa"/>
            <w:vMerge/>
            <w:tcBorders>
              <w:left w:val="nil"/>
              <w:bottom w:val="single" w:sz="4" w:space="0" w:color="auto"/>
              <w:right w:val="single" w:sz="4" w:space="0" w:color="auto"/>
            </w:tcBorders>
            <w:shd w:val="clear" w:color="auto" w:fill="auto"/>
            <w:noWrap/>
            <w:vAlign w:val="bottom"/>
            <w:hideMark/>
          </w:tcPr>
          <w:p w14:paraId="23362C98" w14:textId="4E06A57F" w:rsidR="00E0488F" w:rsidRPr="00F74B9C" w:rsidRDefault="00E0488F" w:rsidP="00C62134">
            <w:pPr>
              <w:rPr>
                <w:rFonts w:ascii="Calibri" w:hAnsi="Calibri" w:cs="Calibri"/>
                <w:color w:val="000000"/>
                <w:szCs w:val="22"/>
              </w:rPr>
            </w:pPr>
          </w:p>
        </w:tc>
        <w:tc>
          <w:tcPr>
            <w:tcW w:w="2985" w:type="dxa"/>
            <w:tcBorders>
              <w:left w:val="single" w:sz="4" w:space="0" w:color="auto"/>
              <w:bottom w:val="single" w:sz="4" w:space="0" w:color="auto"/>
              <w:right w:val="single" w:sz="4" w:space="0" w:color="auto"/>
            </w:tcBorders>
            <w:shd w:val="clear" w:color="auto" w:fill="auto"/>
            <w:noWrap/>
            <w:vAlign w:val="bottom"/>
            <w:hideMark/>
          </w:tcPr>
          <w:p w14:paraId="075D95C0" w14:textId="66817BE1" w:rsidR="00E0488F" w:rsidRDefault="00772E12" w:rsidP="00E0488F">
            <w:pPr>
              <w:rPr>
                <w:rFonts w:ascii="Calibri" w:hAnsi="Calibri" w:cs="Calibri"/>
                <w:color w:val="000000"/>
                <w:szCs w:val="22"/>
              </w:rPr>
            </w:pPr>
            <w:r>
              <w:rPr>
                <w:rFonts w:ascii="Calibri" w:hAnsi="Calibri" w:cs="Calibri"/>
                <w:szCs w:val="22"/>
              </w:rPr>
              <w:t>[REDACTED]</w:t>
            </w:r>
          </w:p>
          <w:p w14:paraId="7059896D" w14:textId="2C46A6AB" w:rsidR="00E0488F" w:rsidRPr="00F74B9C" w:rsidRDefault="00E0488F" w:rsidP="00E0488F">
            <w:pPr>
              <w:rPr>
                <w:rFonts w:ascii="Calibri" w:hAnsi="Calibri" w:cs="Calibri"/>
                <w:color w:val="000000"/>
                <w:szCs w:val="22"/>
              </w:rPr>
            </w:pPr>
            <w:r>
              <w:rPr>
                <w:rFonts w:ascii="Calibri" w:hAnsi="Calibri" w:cs="Calibri"/>
                <w:color w:val="000000"/>
                <w:szCs w:val="22"/>
              </w:rPr>
              <w:t>kmueller@missoulacounty.us</w:t>
            </w:r>
            <w:r w:rsidRPr="00F74B9C">
              <w:rPr>
                <w:rFonts w:ascii="Calibri" w:hAnsi="Calibri" w:cs="Calibri"/>
                <w:color w:val="000000"/>
                <w:szCs w:val="22"/>
              </w:rPr>
              <w:t> </w:t>
            </w:r>
          </w:p>
        </w:tc>
      </w:tr>
      <w:tr w:rsidR="00D45C18" w:rsidRPr="00F74B9C" w14:paraId="0EA6D65A" w14:textId="77777777" w:rsidTr="00F14E18">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tcPr>
          <w:p w14:paraId="3AD464ED" w14:textId="36FB5083" w:rsidR="00C62134" w:rsidRPr="00F74B9C" w:rsidRDefault="00C62134" w:rsidP="00C62134">
            <w:pPr>
              <w:rPr>
                <w:rFonts w:ascii="Calibri" w:hAnsi="Calibri" w:cs="Calibri"/>
                <w:color w:val="000000"/>
                <w:szCs w:val="22"/>
              </w:rPr>
            </w:pPr>
            <w:r>
              <w:rPr>
                <w:rFonts w:ascii="Calibri" w:hAnsi="Calibri" w:cs="Calibri"/>
                <w:color w:val="000000"/>
                <w:szCs w:val="22"/>
              </w:rPr>
              <w:t>Primary monitoring personnel</w:t>
            </w:r>
          </w:p>
        </w:tc>
        <w:tc>
          <w:tcPr>
            <w:tcW w:w="2555" w:type="dxa"/>
            <w:tcBorders>
              <w:top w:val="nil"/>
              <w:left w:val="nil"/>
              <w:bottom w:val="single" w:sz="4" w:space="0" w:color="auto"/>
              <w:right w:val="single" w:sz="4" w:space="0" w:color="auto"/>
            </w:tcBorders>
            <w:shd w:val="clear" w:color="auto" w:fill="auto"/>
            <w:noWrap/>
            <w:vAlign w:val="bottom"/>
          </w:tcPr>
          <w:p w14:paraId="5E4CE93D" w14:textId="77777777" w:rsidR="00C62134" w:rsidRDefault="00C62134" w:rsidP="00C62134">
            <w:pPr>
              <w:rPr>
                <w:rFonts w:ascii="Calibri" w:hAnsi="Calibri" w:cs="Calibri"/>
                <w:color w:val="000000"/>
                <w:szCs w:val="22"/>
              </w:rPr>
            </w:pPr>
            <w:r>
              <w:rPr>
                <w:rFonts w:ascii="Calibri" w:hAnsi="Calibri" w:cs="Calibri"/>
                <w:color w:val="000000"/>
                <w:szCs w:val="22"/>
              </w:rPr>
              <w:t>Kerri Mueller</w:t>
            </w:r>
          </w:p>
          <w:p w14:paraId="0130BCE1" w14:textId="2274221D" w:rsidR="00C62134" w:rsidRDefault="00C62134" w:rsidP="00C62134">
            <w:pPr>
              <w:rPr>
                <w:rFonts w:ascii="Calibri" w:hAnsi="Calibri" w:cs="Calibri"/>
                <w:color w:val="000000"/>
                <w:szCs w:val="22"/>
              </w:rPr>
            </w:pPr>
            <w:r>
              <w:rPr>
                <w:rFonts w:ascii="Calibri" w:hAnsi="Calibri" w:cs="Calibri"/>
                <w:color w:val="000000"/>
                <w:szCs w:val="22"/>
              </w:rPr>
              <w:t>Volunteers</w:t>
            </w:r>
          </w:p>
        </w:tc>
        <w:tc>
          <w:tcPr>
            <w:tcW w:w="2985" w:type="dxa"/>
            <w:tcBorders>
              <w:top w:val="single" w:sz="4" w:space="0" w:color="auto"/>
              <w:left w:val="nil"/>
              <w:bottom w:val="single" w:sz="4" w:space="0" w:color="auto"/>
              <w:right w:val="single" w:sz="4" w:space="0" w:color="auto"/>
            </w:tcBorders>
            <w:shd w:val="clear" w:color="auto" w:fill="auto"/>
            <w:noWrap/>
            <w:vAlign w:val="bottom"/>
          </w:tcPr>
          <w:p w14:paraId="2360C30E" w14:textId="77777777" w:rsidR="00772E12" w:rsidRDefault="00772E12" w:rsidP="00C62134">
            <w:pPr>
              <w:rPr>
                <w:rFonts w:ascii="Calibri" w:hAnsi="Calibri" w:cs="Calibri"/>
                <w:szCs w:val="22"/>
              </w:rPr>
            </w:pPr>
            <w:r>
              <w:rPr>
                <w:rFonts w:ascii="Calibri" w:hAnsi="Calibri" w:cs="Calibri"/>
                <w:szCs w:val="22"/>
              </w:rPr>
              <w:t>[REDACTED]</w:t>
            </w:r>
          </w:p>
          <w:p w14:paraId="45CAC2FA" w14:textId="39F5BD02" w:rsidR="00C62134" w:rsidRDefault="00C62134" w:rsidP="00C62134">
            <w:pPr>
              <w:rPr>
                <w:rFonts w:ascii="Calibri" w:hAnsi="Calibri" w:cs="Calibri"/>
                <w:color w:val="000000"/>
                <w:szCs w:val="22"/>
              </w:rPr>
            </w:pPr>
            <w:r>
              <w:rPr>
                <w:rFonts w:ascii="Calibri" w:hAnsi="Calibri" w:cs="Calibri"/>
                <w:color w:val="000000"/>
                <w:szCs w:val="22"/>
              </w:rPr>
              <w:t>kmueller@missoulacounty.us</w:t>
            </w:r>
            <w:r w:rsidRPr="00F74B9C">
              <w:rPr>
                <w:rFonts w:ascii="Calibri" w:hAnsi="Calibri" w:cs="Calibri"/>
                <w:color w:val="000000"/>
                <w:szCs w:val="22"/>
              </w:rPr>
              <w:t> </w:t>
            </w:r>
          </w:p>
        </w:tc>
      </w:tr>
      <w:tr w:rsidR="0029476A" w:rsidRPr="00F74B9C" w14:paraId="5F3A75E3" w14:textId="77777777" w:rsidTr="000312AA">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tcPr>
          <w:p w14:paraId="0AF445EB" w14:textId="71451B31" w:rsidR="0029476A" w:rsidRPr="00F74B9C" w:rsidRDefault="0029476A" w:rsidP="00C62134">
            <w:pPr>
              <w:rPr>
                <w:rFonts w:ascii="Calibri" w:hAnsi="Calibri" w:cs="Calibri"/>
                <w:color w:val="000000"/>
                <w:szCs w:val="22"/>
              </w:rPr>
            </w:pPr>
            <w:r w:rsidRPr="00F74B9C">
              <w:rPr>
                <w:rFonts w:ascii="Calibri" w:hAnsi="Calibri" w:cs="Calibri"/>
                <w:color w:val="000000"/>
                <w:szCs w:val="22"/>
              </w:rPr>
              <w:t>Oversee monitoring personnel</w:t>
            </w:r>
          </w:p>
        </w:tc>
        <w:tc>
          <w:tcPr>
            <w:tcW w:w="2555" w:type="dxa"/>
            <w:vMerge w:val="restart"/>
            <w:tcBorders>
              <w:top w:val="nil"/>
              <w:left w:val="nil"/>
              <w:right w:val="single" w:sz="4" w:space="0" w:color="auto"/>
            </w:tcBorders>
            <w:shd w:val="clear" w:color="auto" w:fill="auto"/>
            <w:noWrap/>
            <w:vAlign w:val="bottom"/>
          </w:tcPr>
          <w:p w14:paraId="2A2830B3" w14:textId="77777777" w:rsidR="0029476A" w:rsidRDefault="0029476A" w:rsidP="003B0B6C">
            <w:pPr>
              <w:rPr>
                <w:rFonts w:ascii="Calibri" w:hAnsi="Calibri" w:cs="Calibri"/>
                <w:color w:val="000000"/>
                <w:szCs w:val="22"/>
              </w:rPr>
            </w:pPr>
            <w:r>
              <w:rPr>
                <w:rFonts w:ascii="Calibri" w:hAnsi="Calibri" w:cs="Calibri"/>
                <w:color w:val="000000"/>
                <w:szCs w:val="22"/>
              </w:rPr>
              <w:t>Kerri Mueller</w:t>
            </w:r>
          </w:p>
          <w:p w14:paraId="62E0FA3F" w14:textId="77777777" w:rsidR="0029476A" w:rsidRDefault="0029476A" w:rsidP="00431D52">
            <w:pPr>
              <w:jc w:val="center"/>
              <w:rPr>
                <w:rFonts w:ascii="Calibri" w:hAnsi="Calibri" w:cs="Calibri"/>
                <w:color w:val="000000"/>
                <w:szCs w:val="22"/>
              </w:rPr>
            </w:pPr>
          </w:p>
          <w:p w14:paraId="6BED3E11" w14:textId="5E5602A8" w:rsidR="0029476A" w:rsidRDefault="0029476A" w:rsidP="00431D52">
            <w:pPr>
              <w:jc w:val="center"/>
              <w:rPr>
                <w:rFonts w:ascii="Calibri" w:hAnsi="Calibri" w:cs="Calibri"/>
                <w:color w:val="000000"/>
                <w:szCs w:val="22"/>
              </w:rPr>
            </w:pPr>
          </w:p>
          <w:p w14:paraId="24B0E1EA" w14:textId="77777777" w:rsidR="0029476A" w:rsidRDefault="0029476A" w:rsidP="00431D52">
            <w:pPr>
              <w:jc w:val="center"/>
              <w:rPr>
                <w:rFonts w:ascii="Calibri" w:hAnsi="Calibri" w:cs="Calibri"/>
                <w:color w:val="000000"/>
                <w:szCs w:val="22"/>
              </w:rPr>
            </w:pPr>
          </w:p>
          <w:p w14:paraId="62617E55" w14:textId="77777777" w:rsidR="0029476A" w:rsidRDefault="0029476A" w:rsidP="0029476A">
            <w:pPr>
              <w:rPr>
                <w:rFonts w:ascii="Calibri" w:hAnsi="Calibri" w:cs="Calibri"/>
                <w:color w:val="000000"/>
                <w:szCs w:val="22"/>
              </w:rPr>
            </w:pPr>
          </w:p>
          <w:p w14:paraId="582B0D3B" w14:textId="77777777" w:rsidR="0029476A" w:rsidRDefault="0029476A" w:rsidP="00431D52">
            <w:pPr>
              <w:jc w:val="center"/>
              <w:rPr>
                <w:rFonts w:ascii="Calibri" w:hAnsi="Calibri" w:cs="Calibri"/>
                <w:color w:val="000000"/>
                <w:szCs w:val="22"/>
              </w:rPr>
            </w:pPr>
          </w:p>
        </w:tc>
        <w:tc>
          <w:tcPr>
            <w:tcW w:w="2985" w:type="dxa"/>
            <w:vMerge w:val="restart"/>
            <w:tcBorders>
              <w:top w:val="nil"/>
              <w:left w:val="nil"/>
              <w:right w:val="single" w:sz="4" w:space="0" w:color="auto"/>
            </w:tcBorders>
            <w:shd w:val="clear" w:color="auto" w:fill="auto"/>
            <w:noWrap/>
            <w:vAlign w:val="bottom"/>
          </w:tcPr>
          <w:p w14:paraId="09EE9B08" w14:textId="77777777" w:rsidR="00772E12" w:rsidRDefault="00772E12" w:rsidP="00C62134">
            <w:pPr>
              <w:rPr>
                <w:rFonts w:ascii="Calibri" w:hAnsi="Calibri" w:cs="Calibri"/>
                <w:szCs w:val="22"/>
              </w:rPr>
            </w:pPr>
            <w:r>
              <w:rPr>
                <w:rFonts w:ascii="Calibri" w:hAnsi="Calibri" w:cs="Calibri"/>
                <w:szCs w:val="22"/>
              </w:rPr>
              <w:t>[REDACTED]</w:t>
            </w:r>
          </w:p>
          <w:p w14:paraId="42363B0A" w14:textId="2A654401" w:rsidR="0029476A" w:rsidRPr="00F74B9C" w:rsidRDefault="0029476A" w:rsidP="00C62134">
            <w:pPr>
              <w:rPr>
                <w:rFonts w:ascii="Calibri" w:hAnsi="Calibri" w:cs="Calibri"/>
                <w:color w:val="000000"/>
                <w:szCs w:val="22"/>
              </w:rPr>
            </w:pPr>
            <w:r>
              <w:rPr>
                <w:rFonts w:ascii="Calibri" w:hAnsi="Calibri" w:cs="Calibri"/>
                <w:color w:val="000000"/>
                <w:szCs w:val="22"/>
              </w:rPr>
              <w:t>kmueller@missoulacounty.us</w:t>
            </w:r>
            <w:r w:rsidRPr="00F74B9C">
              <w:rPr>
                <w:rFonts w:ascii="Calibri" w:hAnsi="Calibri" w:cs="Calibri"/>
                <w:color w:val="000000"/>
                <w:szCs w:val="22"/>
              </w:rPr>
              <w:t> </w:t>
            </w:r>
          </w:p>
          <w:p w14:paraId="3583D0B7" w14:textId="77777777" w:rsidR="0029476A" w:rsidRDefault="0029476A" w:rsidP="00F758F9">
            <w:pPr>
              <w:rPr>
                <w:rFonts w:ascii="Calibri" w:hAnsi="Calibri" w:cs="Calibri"/>
                <w:color w:val="000000"/>
                <w:szCs w:val="22"/>
              </w:rPr>
            </w:pPr>
          </w:p>
          <w:p w14:paraId="76D6C8D9" w14:textId="70B071DD" w:rsidR="0029476A" w:rsidRDefault="0029476A" w:rsidP="00F758F9">
            <w:pPr>
              <w:rPr>
                <w:rFonts w:ascii="Calibri" w:hAnsi="Calibri" w:cs="Calibri"/>
                <w:color w:val="000000"/>
                <w:szCs w:val="22"/>
              </w:rPr>
            </w:pPr>
          </w:p>
          <w:p w14:paraId="3C0D1E73" w14:textId="77777777" w:rsidR="0029476A" w:rsidRPr="00F74B9C" w:rsidRDefault="0029476A" w:rsidP="00F758F9">
            <w:pPr>
              <w:rPr>
                <w:rFonts w:ascii="Calibri" w:hAnsi="Calibri" w:cs="Calibri"/>
                <w:color w:val="000000"/>
                <w:szCs w:val="22"/>
              </w:rPr>
            </w:pPr>
          </w:p>
          <w:p w14:paraId="06A76781" w14:textId="77777777" w:rsidR="0029476A" w:rsidRDefault="0029476A" w:rsidP="00C62134">
            <w:pPr>
              <w:rPr>
                <w:rFonts w:ascii="Calibri" w:hAnsi="Calibri" w:cs="Calibri"/>
                <w:color w:val="000000"/>
                <w:szCs w:val="22"/>
              </w:rPr>
            </w:pPr>
          </w:p>
        </w:tc>
      </w:tr>
      <w:tr w:rsidR="0029476A" w:rsidRPr="00F74B9C" w14:paraId="2632E668" w14:textId="77777777" w:rsidTr="000312AA">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5245914C" w14:textId="77777777" w:rsidR="0029476A" w:rsidRPr="00F74B9C" w:rsidRDefault="0029476A" w:rsidP="00C62134">
            <w:pPr>
              <w:rPr>
                <w:rFonts w:ascii="Calibri" w:hAnsi="Calibri" w:cs="Calibri"/>
                <w:color w:val="000000"/>
                <w:szCs w:val="22"/>
              </w:rPr>
            </w:pPr>
            <w:r w:rsidRPr="00F74B9C">
              <w:rPr>
                <w:rFonts w:ascii="Calibri" w:hAnsi="Calibri" w:cs="Calibri"/>
                <w:color w:val="000000"/>
                <w:szCs w:val="22"/>
              </w:rPr>
              <w:t>Review field forms</w:t>
            </w:r>
          </w:p>
        </w:tc>
        <w:tc>
          <w:tcPr>
            <w:tcW w:w="2555" w:type="dxa"/>
            <w:vMerge/>
            <w:tcBorders>
              <w:left w:val="nil"/>
              <w:right w:val="single" w:sz="4" w:space="0" w:color="auto"/>
            </w:tcBorders>
            <w:shd w:val="clear" w:color="auto" w:fill="auto"/>
            <w:noWrap/>
            <w:vAlign w:val="bottom"/>
            <w:hideMark/>
          </w:tcPr>
          <w:p w14:paraId="51E3EFC4" w14:textId="6765D150" w:rsidR="0029476A" w:rsidRPr="00F74B9C" w:rsidRDefault="0029476A" w:rsidP="00431D52">
            <w:pPr>
              <w:jc w:val="center"/>
              <w:rPr>
                <w:rFonts w:ascii="Calibri" w:hAnsi="Calibri" w:cs="Calibri"/>
                <w:color w:val="000000"/>
                <w:szCs w:val="22"/>
              </w:rPr>
            </w:pPr>
          </w:p>
        </w:tc>
        <w:tc>
          <w:tcPr>
            <w:tcW w:w="2985" w:type="dxa"/>
            <w:vMerge/>
            <w:tcBorders>
              <w:left w:val="nil"/>
              <w:right w:val="single" w:sz="4" w:space="0" w:color="auto"/>
            </w:tcBorders>
            <w:shd w:val="clear" w:color="auto" w:fill="auto"/>
            <w:noWrap/>
            <w:vAlign w:val="bottom"/>
            <w:hideMark/>
          </w:tcPr>
          <w:p w14:paraId="30722645" w14:textId="4F0391EB" w:rsidR="0029476A" w:rsidRPr="00F74B9C" w:rsidRDefault="0029476A" w:rsidP="00C62134">
            <w:pPr>
              <w:rPr>
                <w:rFonts w:ascii="Calibri" w:hAnsi="Calibri" w:cs="Calibri"/>
                <w:color w:val="000000"/>
                <w:szCs w:val="22"/>
              </w:rPr>
            </w:pPr>
          </w:p>
        </w:tc>
      </w:tr>
      <w:tr w:rsidR="0029476A" w:rsidRPr="00F74B9C" w14:paraId="6E12A871" w14:textId="77777777" w:rsidTr="000312AA">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tcPr>
          <w:p w14:paraId="09BDE63F" w14:textId="77777777" w:rsidR="0029476A" w:rsidRPr="00F74B9C" w:rsidRDefault="0029476A" w:rsidP="00C62134">
            <w:pPr>
              <w:rPr>
                <w:rFonts w:ascii="Calibri" w:hAnsi="Calibri" w:cs="Calibri"/>
                <w:color w:val="000000"/>
                <w:szCs w:val="22"/>
              </w:rPr>
            </w:pPr>
            <w:r>
              <w:rPr>
                <w:rFonts w:ascii="Calibri" w:hAnsi="Calibri" w:cs="Calibri"/>
                <w:color w:val="000000"/>
                <w:szCs w:val="22"/>
              </w:rPr>
              <w:t>Lab coordination (e.g., bottle orders, shipping notifications, lab EDDs)</w:t>
            </w:r>
          </w:p>
        </w:tc>
        <w:tc>
          <w:tcPr>
            <w:tcW w:w="2555" w:type="dxa"/>
            <w:vMerge/>
            <w:tcBorders>
              <w:left w:val="nil"/>
              <w:right w:val="single" w:sz="4" w:space="0" w:color="auto"/>
            </w:tcBorders>
            <w:shd w:val="clear" w:color="auto" w:fill="auto"/>
            <w:noWrap/>
            <w:vAlign w:val="bottom"/>
          </w:tcPr>
          <w:p w14:paraId="5536B6C8" w14:textId="44351FC0" w:rsidR="0029476A" w:rsidRPr="00F74B9C" w:rsidRDefault="0029476A" w:rsidP="00C62134">
            <w:pPr>
              <w:rPr>
                <w:rFonts w:ascii="Calibri" w:hAnsi="Calibri" w:cs="Calibri"/>
                <w:color w:val="000000"/>
                <w:szCs w:val="22"/>
              </w:rPr>
            </w:pPr>
          </w:p>
        </w:tc>
        <w:tc>
          <w:tcPr>
            <w:tcW w:w="2985" w:type="dxa"/>
            <w:vMerge/>
            <w:tcBorders>
              <w:left w:val="nil"/>
              <w:right w:val="single" w:sz="4" w:space="0" w:color="auto"/>
            </w:tcBorders>
            <w:shd w:val="clear" w:color="auto" w:fill="auto"/>
            <w:noWrap/>
            <w:vAlign w:val="bottom"/>
          </w:tcPr>
          <w:p w14:paraId="2F0F03D4" w14:textId="651B56A6" w:rsidR="0029476A" w:rsidRPr="00F74B9C" w:rsidRDefault="0029476A" w:rsidP="00C62134">
            <w:pPr>
              <w:rPr>
                <w:rFonts w:ascii="Calibri" w:hAnsi="Calibri" w:cs="Calibri"/>
                <w:color w:val="000000"/>
                <w:szCs w:val="22"/>
              </w:rPr>
            </w:pPr>
          </w:p>
        </w:tc>
      </w:tr>
      <w:tr w:rsidR="0029476A" w:rsidRPr="00F74B9C" w14:paraId="0175B67C" w14:textId="77777777" w:rsidTr="000312AA">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5CD4DB61" w14:textId="77777777" w:rsidR="0029476A" w:rsidRPr="00F74B9C" w:rsidRDefault="0029476A" w:rsidP="00C62134">
            <w:pPr>
              <w:rPr>
                <w:rFonts w:ascii="Calibri" w:hAnsi="Calibri" w:cs="Calibri"/>
                <w:color w:val="000000"/>
                <w:szCs w:val="22"/>
              </w:rPr>
            </w:pPr>
            <w:r w:rsidRPr="00F74B9C">
              <w:rPr>
                <w:rFonts w:ascii="Calibri" w:hAnsi="Calibri" w:cs="Calibri"/>
                <w:color w:val="000000"/>
                <w:szCs w:val="22"/>
              </w:rPr>
              <w:t>Ship or deliver samples to lab</w:t>
            </w:r>
          </w:p>
        </w:tc>
        <w:tc>
          <w:tcPr>
            <w:tcW w:w="2555" w:type="dxa"/>
            <w:vMerge/>
            <w:tcBorders>
              <w:left w:val="nil"/>
              <w:right w:val="single" w:sz="4" w:space="0" w:color="auto"/>
            </w:tcBorders>
            <w:shd w:val="clear" w:color="auto" w:fill="auto"/>
            <w:noWrap/>
            <w:vAlign w:val="bottom"/>
            <w:hideMark/>
          </w:tcPr>
          <w:p w14:paraId="6CF0FA78" w14:textId="5C0C20A8" w:rsidR="0029476A" w:rsidRPr="00F74B9C" w:rsidRDefault="0029476A" w:rsidP="00C62134">
            <w:pPr>
              <w:rPr>
                <w:rFonts w:ascii="Calibri" w:hAnsi="Calibri" w:cs="Calibri"/>
                <w:color w:val="000000"/>
                <w:szCs w:val="22"/>
              </w:rPr>
            </w:pPr>
          </w:p>
        </w:tc>
        <w:tc>
          <w:tcPr>
            <w:tcW w:w="2985" w:type="dxa"/>
            <w:vMerge/>
            <w:tcBorders>
              <w:left w:val="nil"/>
              <w:right w:val="single" w:sz="4" w:space="0" w:color="auto"/>
            </w:tcBorders>
            <w:shd w:val="clear" w:color="auto" w:fill="auto"/>
            <w:noWrap/>
            <w:vAlign w:val="bottom"/>
            <w:hideMark/>
          </w:tcPr>
          <w:p w14:paraId="73C5AC73" w14:textId="28DB9695" w:rsidR="0029476A" w:rsidRPr="00F74B9C" w:rsidRDefault="0029476A" w:rsidP="00C62134">
            <w:pPr>
              <w:rPr>
                <w:rFonts w:ascii="Calibri" w:hAnsi="Calibri" w:cs="Calibri"/>
                <w:color w:val="000000"/>
                <w:szCs w:val="22"/>
              </w:rPr>
            </w:pPr>
          </w:p>
        </w:tc>
      </w:tr>
      <w:tr w:rsidR="0029476A" w:rsidRPr="00F74B9C" w14:paraId="33CA38B3" w14:textId="77777777" w:rsidTr="000312AA">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1BE66C85" w14:textId="77777777" w:rsidR="0029476A" w:rsidRPr="00F74B9C" w:rsidRDefault="0029476A" w:rsidP="00C62134">
            <w:pPr>
              <w:rPr>
                <w:rFonts w:ascii="Calibri" w:hAnsi="Calibri" w:cs="Calibri"/>
                <w:color w:val="000000"/>
                <w:szCs w:val="22"/>
              </w:rPr>
            </w:pPr>
            <w:r w:rsidRPr="00F74B9C">
              <w:rPr>
                <w:rFonts w:ascii="Calibri" w:hAnsi="Calibri" w:cs="Calibri"/>
                <w:color w:val="000000"/>
                <w:szCs w:val="22"/>
              </w:rPr>
              <w:t>Review data quality</w:t>
            </w:r>
          </w:p>
        </w:tc>
        <w:tc>
          <w:tcPr>
            <w:tcW w:w="2555" w:type="dxa"/>
            <w:vMerge/>
            <w:tcBorders>
              <w:left w:val="nil"/>
              <w:right w:val="single" w:sz="4" w:space="0" w:color="auto"/>
            </w:tcBorders>
            <w:shd w:val="clear" w:color="auto" w:fill="auto"/>
            <w:noWrap/>
            <w:vAlign w:val="bottom"/>
            <w:hideMark/>
          </w:tcPr>
          <w:p w14:paraId="71DDEA01" w14:textId="1F56E6F3" w:rsidR="0029476A" w:rsidRPr="00F74B9C" w:rsidRDefault="0029476A" w:rsidP="00C62134">
            <w:pPr>
              <w:rPr>
                <w:rFonts w:ascii="Calibri" w:hAnsi="Calibri" w:cs="Calibri"/>
                <w:color w:val="000000"/>
                <w:szCs w:val="22"/>
              </w:rPr>
            </w:pPr>
          </w:p>
        </w:tc>
        <w:tc>
          <w:tcPr>
            <w:tcW w:w="2985" w:type="dxa"/>
            <w:vMerge/>
            <w:tcBorders>
              <w:left w:val="nil"/>
              <w:right w:val="single" w:sz="4" w:space="0" w:color="auto"/>
            </w:tcBorders>
            <w:shd w:val="clear" w:color="auto" w:fill="auto"/>
            <w:noWrap/>
            <w:vAlign w:val="bottom"/>
            <w:hideMark/>
          </w:tcPr>
          <w:p w14:paraId="69671CD6" w14:textId="00D3178A" w:rsidR="0029476A" w:rsidRPr="00F74B9C" w:rsidRDefault="0029476A" w:rsidP="00C62134">
            <w:pPr>
              <w:rPr>
                <w:rFonts w:ascii="Calibri" w:hAnsi="Calibri" w:cs="Calibri"/>
                <w:color w:val="000000"/>
                <w:szCs w:val="22"/>
              </w:rPr>
            </w:pPr>
          </w:p>
        </w:tc>
      </w:tr>
      <w:tr w:rsidR="0029476A" w:rsidRPr="00F74B9C" w14:paraId="5EA53B4F" w14:textId="77777777" w:rsidTr="000312AA">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6FEE07A3" w14:textId="77777777" w:rsidR="0029476A" w:rsidRPr="00F74B9C" w:rsidRDefault="0029476A" w:rsidP="00C62134">
            <w:pPr>
              <w:rPr>
                <w:rFonts w:ascii="Calibri" w:hAnsi="Calibri" w:cs="Calibri"/>
                <w:color w:val="000000"/>
                <w:szCs w:val="22"/>
              </w:rPr>
            </w:pPr>
            <w:r w:rsidRPr="00F74B9C">
              <w:rPr>
                <w:rFonts w:ascii="Calibri" w:hAnsi="Calibri" w:cs="Calibri"/>
                <w:color w:val="000000"/>
                <w:szCs w:val="22"/>
              </w:rPr>
              <w:t>Upload data into MT-eWQX database</w:t>
            </w:r>
          </w:p>
        </w:tc>
        <w:tc>
          <w:tcPr>
            <w:tcW w:w="2555" w:type="dxa"/>
            <w:vMerge/>
            <w:tcBorders>
              <w:left w:val="nil"/>
              <w:right w:val="single" w:sz="4" w:space="0" w:color="auto"/>
            </w:tcBorders>
            <w:shd w:val="clear" w:color="auto" w:fill="auto"/>
            <w:noWrap/>
            <w:vAlign w:val="bottom"/>
            <w:hideMark/>
          </w:tcPr>
          <w:p w14:paraId="19A7E58A" w14:textId="04B8502E" w:rsidR="0029476A" w:rsidRPr="00F74B9C" w:rsidRDefault="0029476A" w:rsidP="00C62134">
            <w:pPr>
              <w:rPr>
                <w:rFonts w:ascii="Calibri" w:hAnsi="Calibri" w:cs="Calibri"/>
                <w:color w:val="000000"/>
                <w:szCs w:val="22"/>
              </w:rPr>
            </w:pPr>
          </w:p>
        </w:tc>
        <w:tc>
          <w:tcPr>
            <w:tcW w:w="2985" w:type="dxa"/>
            <w:vMerge/>
            <w:tcBorders>
              <w:left w:val="nil"/>
              <w:right w:val="single" w:sz="4" w:space="0" w:color="auto"/>
            </w:tcBorders>
            <w:shd w:val="clear" w:color="auto" w:fill="auto"/>
            <w:noWrap/>
            <w:vAlign w:val="bottom"/>
            <w:hideMark/>
          </w:tcPr>
          <w:p w14:paraId="591D9335" w14:textId="5D01C872" w:rsidR="0029476A" w:rsidRPr="00F74B9C" w:rsidRDefault="0029476A" w:rsidP="00C62134">
            <w:pPr>
              <w:rPr>
                <w:rFonts w:ascii="Calibri" w:hAnsi="Calibri" w:cs="Calibri"/>
                <w:color w:val="000000"/>
                <w:szCs w:val="22"/>
              </w:rPr>
            </w:pPr>
          </w:p>
        </w:tc>
      </w:tr>
      <w:tr w:rsidR="0029476A" w:rsidRPr="00F74B9C" w14:paraId="1AA156C1" w14:textId="77777777" w:rsidTr="000312AA">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03E1247D" w14:textId="77777777" w:rsidR="0029476A" w:rsidRPr="00F74B9C" w:rsidRDefault="0029476A" w:rsidP="00C62134">
            <w:pPr>
              <w:rPr>
                <w:rFonts w:ascii="Calibri" w:hAnsi="Calibri" w:cs="Calibri"/>
                <w:color w:val="000000"/>
                <w:szCs w:val="22"/>
              </w:rPr>
            </w:pPr>
            <w:r w:rsidRPr="00F74B9C">
              <w:rPr>
                <w:rFonts w:ascii="Calibri" w:hAnsi="Calibri" w:cs="Calibri"/>
                <w:color w:val="000000"/>
                <w:szCs w:val="22"/>
              </w:rPr>
              <w:t>Write final report</w:t>
            </w:r>
          </w:p>
        </w:tc>
        <w:tc>
          <w:tcPr>
            <w:tcW w:w="2555" w:type="dxa"/>
            <w:vMerge/>
            <w:tcBorders>
              <w:left w:val="nil"/>
              <w:bottom w:val="single" w:sz="4" w:space="0" w:color="auto"/>
              <w:right w:val="single" w:sz="4" w:space="0" w:color="auto"/>
            </w:tcBorders>
            <w:shd w:val="clear" w:color="auto" w:fill="auto"/>
            <w:noWrap/>
            <w:vAlign w:val="bottom"/>
            <w:hideMark/>
          </w:tcPr>
          <w:p w14:paraId="6F417A44" w14:textId="72A2BA33" w:rsidR="0029476A" w:rsidRPr="00F74B9C" w:rsidRDefault="0029476A" w:rsidP="00C62134">
            <w:pPr>
              <w:rPr>
                <w:rFonts w:ascii="Calibri" w:hAnsi="Calibri" w:cs="Calibri"/>
                <w:color w:val="000000"/>
                <w:szCs w:val="22"/>
              </w:rPr>
            </w:pPr>
          </w:p>
        </w:tc>
        <w:tc>
          <w:tcPr>
            <w:tcW w:w="2985" w:type="dxa"/>
            <w:vMerge/>
            <w:tcBorders>
              <w:left w:val="nil"/>
              <w:bottom w:val="single" w:sz="4" w:space="0" w:color="auto"/>
              <w:right w:val="single" w:sz="4" w:space="0" w:color="auto"/>
            </w:tcBorders>
            <w:shd w:val="clear" w:color="auto" w:fill="auto"/>
            <w:noWrap/>
            <w:vAlign w:val="bottom"/>
            <w:hideMark/>
          </w:tcPr>
          <w:p w14:paraId="3DFC7F02" w14:textId="6973B95D" w:rsidR="0029476A" w:rsidRPr="00F74B9C" w:rsidRDefault="0029476A" w:rsidP="00C62134">
            <w:pPr>
              <w:rPr>
                <w:rFonts w:ascii="Calibri" w:hAnsi="Calibri" w:cs="Calibri"/>
                <w:color w:val="000000"/>
                <w:szCs w:val="22"/>
              </w:rPr>
            </w:pPr>
          </w:p>
        </w:tc>
      </w:tr>
    </w:tbl>
    <w:p w14:paraId="0245900A" w14:textId="77777777" w:rsidR="00826EE0" w:rsidRDefault="00826EE0" w:rsidP="00826EE0"/>
    <w:p w14:paraId="3EAD819F" w14:textId="77777777" w:rsidR="00CC5974" w:rsidRDefault="00CC5974" w:rsidP="00826EE0"/>
    <w:p w14:paraId="67AB5F61" w14:textId="77777777" w:rsidR="0040434C" w:rsidRDefault="0040434C" w:rsidP="00826EE0"/>
    <w:p w14:paraId="726C1A13" w14:textId="77777777" w:rsidR="0040434C" w:rsidRDefault="0040434C" w:rsidP="00826EE0"/>
    <w:p w14:paraId="0EE2E272" w14:textId="77777777" w:rsidR="0040434C" w:rsidRDefault="0040434C" w:rsidP="00826EE0"/>
    <w:p w14:paraId="041732A6" w14:textId="77777777" w:rsidR="0040434C" w:rsidRDefault="0040434C" w:rsidP="00826EE0"/>
    <w:p w14:paraId="08847E89" w14:textId="77777777" w:rsidR="0040434C" w:rsidRDefault="0040434C" w:rsidP="00826EE0"/>
    <w:p w14:paraId="735B2D42" w14:textId="77777777" w:rsidR="0040434C" w:rsidRDefault="0040434C" w:rsidP="00826EE0"/>
    <w:p w14:paraId="04F2A319" w14:textId="77777777" w:rsidR="0040434C" w:rsidRDefault="0040434C" w:rsidP="00826EE0"/>
    <w:p w14:paraId="1654853C" w14:textId="77777777" w:rsidR="0040434C" w:rsidRDefault="0040434C" w:rsidP="00826EE0"/>
    <w:p w14:paraId="1C7085B1" w14:textId="77777777" w:rsidR="0040434C" w:rsidRDefault="0040434C" w:rsidP="00826EE0"/>
    <w:p w14:paraId="755B7411" w14:textId="77777777" w:rsidR="0040434C" w:rsidRDefault="0040434C" w:rsidP="00826EE0"/>
    <w:p w14:paraId="3D5DB48E" w14:textId="77777777" w:rsidR="0040434C" w:rsidRDefault="0040434C" w:rsidP="00826EE0"/>
    <w:p w14:paraId="288699CE" w14:textId="77777777" w:rsidR="0040434C" w:rsidRDefault="0040434C" w:rsidP="00826EE0"/>
    <w:p w14:paraId="368A3972" w14:textId="77777777" w:rsidR="0040434C" w:rsidRDefault="0040434C" w:rsidP="00826EE0"/>
    <w:p w14:paraId="41F2C50D" w14:textId="77777777" w:rsidR="0040434C" w:rsidRDefault="0040434C" w:rsidP="00826EE0"/>
    <w:p w14:paraId="3D797F22" w14:textId="356BC3DC" w:rsidR="00EA12B4" w:rsidRDefault="006133F4" w:rsidP="002B2B77">
      <w:pPr>
        <w:pStyle w:val="Heading1"/>
      </w:pPr>
      <w:bookmarkStart w:id="9" w:name="_Toc102983427"/>
      <w:r>
        <w:lastRenderedPageBreak/>
        <w:t>2</w:t>
      </w:r>
      <w:r w:rsidR="00044016">
        <w:t xml:space="preserve">.0 </w:t>
      </w:r>
      <w:bookmarkStart w:id="10" w:name="_Toc218694537"/>
      <w:bookmarkEnd w:id="7"/>
      <w:r w:rsidR="00EA12B4">
        <w:t>Objectives and Sampling Design</w:t>
      </w:r>
      <w:bookmarkEnd w:id="9"/>
    </w:p>
    <w:p w14:paraId="5A1D0891" w14:textId="07B6F886" w:rsidR="00146BFD" w:rsidRPr="0040434C" w:rsidRDefault="00EA12B4" w:rsidP="0040434C">
      <w:pPr>
        <w:pStyle w:val="Heading2"/>
      </w:pPr>
      <w:bookmarkStart w:id="11" w:name="_Toc218694535"/>
      <w:bookmarkStart w:id="12" w:name="_Toc102983428"/>
      <w:r>
        <w:t xml:space="preserve">2.1 </w:t>
      </w:r>
      <w:r w:rsidRPr="00CA3B6B">
        <w:t>Project Goals and Objectives</w:t>
      </w:r>
      <w:bookmarkEnd w:id="11"/>
      <w:bookmarkEnd w:id="12"/>
    </w:p>
    <w:p w14:paraId="4A1E72E6" w14:textId="1CE00B45" w:rsidR="00EA12B4" w:rsidRDefault="00EA12B4" w:rsidP="00EA12B4">
      <w:pPr>
        <w:rPr>
          <w:rFonts w:cstheme="minorHAnsi"/>
          <w:color w:val="FF0000"/>
          <w:szCs w:val="22"/>
        </w:rPr>
      </w:pPr>
      <w:r w:rsidRPr="00044016">
        <w:rPr>
          <w:rFonts w:cstheme="minorHAnsi"/>
          <w:b/>
          <w:szCs w:val="22"/>
        </w:rPr>
        <w:t xml:space="preserve">Table </w:t>
      </w:r>
      <w:r w:rsidR="00826EE0">
        <w:rPr>
          <w:rFonts w:cstheme="minorHAnsi"/>
          <w:b/>
          <w:szCs w:val="22"/>
        </w:rPr>
        <w:t>2</w:t>
      </w:r>
      <w:r>
        <w:rPr>
          <w:rFonts w:cstheme="minorHAnsi"/>
          <w:b/>
          <w:szCs w:val="22"/>
        </w:rPr>
        <w:t xml:space="preserve">. </w:t>
      </w:r>
      <w:r w:rsidRPr="00044016">
        <w:rPr>
          <w:rFonts w:cstheme="minorHAnsi"/>
          <w:b/>
          <w:szCs w:val="22"/>
        </w:rPr>
        <w:t xml:space="preserve">Project Goals, </w:t>
      </w:r>
      <w:r w:rsidR="00F14E18" w:rsidRPr="00044016">
        <w:rPr>
          <w:rFonts w:cstheme="minorHAnsi"/>
          <w:b/>
          <w:szCs w:val="22"/>
        </w:rPr>
        <w:t>Objectives,</w:t>
      </w:r>
      <w:r>
        <w:rPr>
          <w:rFonts w:cstheme="minorHAnsi"/>
          <w:b/>
          <w:szCs w:val="22"/>
        </w:rPr>
        <w:t xml:space="preserve"> and Analyses </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970"/>
        <w:gridCol w:w="2430"/>
        <w:gridCol w:w="2970"/>
      </w:tblGrid>
      <w:tr w:rsidR="007C1E65" w:rsidRPr="002F4AFC" w14:paraId="05809BB5" w14:textId="77777777" w:rsidTr="00342C4A">
        <w:trPr>
          <w:trHeight w:val="300"/>
          <w:tblHeader/>
        </w:trPr>
        <w:tc>
          <w:tcPr>
            <w:tcW w:w="1620" w:type="dxa"/>
            <w:shd w:val="clear" w:color="auto" w:fill="D9D9D9" w:themeFill="background1" w:themeFillShade="D9"/>
            <w:noWrap/>
            <w:vAlign w:val="center"/>
            <w:hideMark/>
          </w:tcPr>
          <w:p w14:paraId="33A174BC" w14:textId="77777777" w:rsidR="009372A6" w:rsidRPr="002F4AFC" w:rsidRDefault="009372A6" w:rsidP="00820F4C">
            <w:pPr>
              <w:jc w:val="center"/>
              <w:rPr>
                <w:rFonts w:ascii="Calibri" w:hAnsi="Calibri" w:cs="Calibri"/>
                <w:b/>
                <w:bCs/>
                <w:color w:val="000000"/>
                <w:szCs w:val="22"/>
              </w:rPr>
            </w:pPr>
            <w:r w:rsidRPr="002F4AFC">
              <w:rPr>
                <w:rFonts w:ascii="Calibri" w:hAnsi="Calibri" w:cs="Calibri"/>
                <w:b/>
                <w:bCs/>
                <w:color w:val="000000"/>
                <w:szCs w:val="22"/>
              </w:rPr>
              <w:t>Goal</w:t>
            </w:r>
          </w:p>
        </w:tc>
        <w:tc>
          <w:tcPr>
            <w:tcW w:w="2970" w:type="dxa"/>
            <w:shd w:val="clear" w:color="auto" w:fill="D9D9D9" w:themeFill="background1" w:themeFillShade="D9"/>
            <w:noWrap/>
            <w:vAlign w:val="center"/>
            <w:hideMark/>
          </w:tcPr>
          <w:p w14:paraId="54081A66" w14:textId="77777777" w:rsidR="009372A6" w:rsidRPr="002F4AFC" w:rsidRDefault="009372A6" w:rsidP="00820F4C">
            <w:pPr>
              <w:jc w:val="center"/>
              <w:rPr>
                <w:rFonts w:ascii="Calibri" w:hAnsi="Calibri" w:cs="Calibri"/>
                <w:b/>
                <w:bCs/>
                <w:color w:val="000000"/>
                <w:szCs w:val="22"/>
              </w:rPr>
            </w:pPr>
            <w:r w:rsidRPr="002F4AFC">
              <w:rPr>
                <w:rFonts w:ascii="Calibri" w:hAnsi="Calibri" w:cs="Calibri"/>
                <w:b/>
                <w:bCs/>
                <w:color w:val="000000"/>
                <w:szCs w:val="22"/>
              </w:rPr>
              <w:t>Question</w:t>
            </w:r>
          </w:p>
        </w:tc>
        <w:tc>
          <w:tcPr>
            <w:tcW w:w="2430" w:type="dxa"/>
            <w:shd w:val="clear" w:color="auto" w:fill="D9D9D9" w:themeFill="background1" w:themeFillShade="D9"/>
            <w:noWrap/>
            <w:vAlign w:val="center"/>
            <w:hideMark/>
          </w:tcPr>
          <w:p w14:paraId="55E9AD8B" w14:textId="77777777" w:rsidR="009372A6" w:rsidRPr="002F4AFC" w:rsidRDefault="009372A6" w:rsidP="00820F4C">
            <w:pPr>
              <w:jc w:val="center"/>
              <w:rPr>
                <w:rFonts w:ascii="Calibri" w:hAnsi="Calibri" w:cs="Calibri"/>
                <w:b/>
                <w:bCs/>
                <w:color w:val="000000"/>
                <w:szCs w:val="22"/>
              </w:rPr>
            </w:pPr>
            <w:r w:rsidRPr="002F4AFC">
              <w:rPr>
                <w:rFonts w:ascii="Calibri" w:hAnsi="Calibri" w:cs="Calibri"/>
                <w:b/>
                <w:bCs/>
                <w:color w:val="000000"/>
                <w:szCs w:val="22"/>
              </w:rPr>
              <w:t>Objective</w:t>
            </w:r>
          </w:p>
        </w:tc>
        <w:tc>
          <w:tcPr>
            <w:tcW w:w="2970" w:type="dxa"/>
            <w:shd w:val="clear" w:color="auto" w:fill="D9D9D9" w:themeFill="background1" w:themeFillShade="D9"/>
            <w:noWrap/>
            <w:vAlign w:val="center"/>
            <w:hideMark/>
          </w:tcPr>
          <w:p w14:paraId="00B39C52" w14:textId="77777777" w:rsidR="009372A6" w:rsidRPr="002F4AFC" w:rsidRDefault="009372A6" w:rsidP="00820F4C">
            <w:pPr>
              <w:jc w:val="center"/>
              <w:rPr>
                <w:rFonts w:ascii="Calibri" w:hAnsi="Calibri" w:cs="Calibri"/>
                <w:b/>
                <w:bCs/>
                <w:color w:val="000000"/>
                <w:szCs w:val="22"/>
              </w:rPr>
            </w:pPr>
            <w:r w:rsidRPr="002F4AFC">
              <w:rPr>
                <w:rFonts w:ascii="Calibri" w:hAnsi="Calibri" w:cs="Calibri"/>
                <w:b/>
                <w:bCs/>
                <w:color w:val="000000"/>
                <w:szCs w:val="22"/>
              </w:rPr>
              <w:t>Data Analysis</w:t>
            </w:r>
          </w:p>
        </w:tc>
      </w:tr>
      <w:tr w:rsidR="00D45C18" w:rsidRPr="002F4AFC" w14:paraId="4F12D916" w14:textId="77777777" w:rsidTr="00342C4A">
        <w:trPr>
          <w:trHeight w:val="375"/>
        </w:trPr>
        <w:tc>
          <w:tcPr>
            <w:tcW w:w="1620" w:type="dxa"/>
            <w:vMerge w:val="restart"/>
            <w:shd w:val="clear" w:color="auto" w:fill="auto"/>
            <w:vAlign w:val="center"/>
            <w:hideMark/>
          </w:tcPr>
          <w:p w14:paraId="31E21EC9" w14:textId="57DE72C3" w:rsidR="009372A6" w:rsidRPr="002F4AFC" w:rsidRDefault="009372A6" w:rsidP="00820F4C">
            <w:pPr>
              <w:jc w:val="center"/>
              <w:rPr>
                <w:rFonts w:ascii="Calibri" w:hAnsi="Calibri" w:cs="Calibri"/>
                <w:b/>
                <w:bCs/>
                <w:color w:val="000000"/>
                <w:szCs w:val="22"/>
              </w:rPr>
            </w:pPr>
            <w:r>
              <w:rPr>
                <w:rFonts w:ascii="Calibri" w:hAnsi="Calibri" w:cs="Calibri"/>
                <w:b/>
                <w:bCs/>
                <w:color w:val="000000"/>
                <w:szCs w:val="22"/>
              </w:rPr>
              <w:t xml:space="preserve"> </w:t>
            </w:r>
            <w:r w:rsidRPr="002F4AFC">
              <w:rPr>
                <w:rFonts w:ascii="Calibri" w:hAnsi="Calibri" w:cs="Calibri"/>
                <w:b/>
                <w:bCs/>
                <w:color w:val="000000"/>
                <w:szCs w:val="22"/>
              </w:rPr>
              <w:t xml:space="preserve">GOAL 1: </w:t>
            </w:r>
            <w:r w:rsidRPr="002F4AFC">
              <w:rPr>
                <w:rFonts w:ascii="Calibri" w:hAnsi="Calibri" w:cs="Calibri"/>
                <w:color w:val="000000"/>
                <w:szCs w:val="22"/>
              </w:rPr>
              <w:t xml:space="preserve">To investigate nutrient loading on tributary streams </w:t>
            </w:r>
            <w:r w:rsidR="00DA3D6B">
              <w:rPr>
                <w:rFonts w:ascii="Calibri" w:hAnsi="Calibri" w:cs="Calibri"/>
                <w:color w:val="000000"/>
                <w:szCs w:val="22"/>
              </w:rPr>
              <w:t xml:space="preserve">to the Clark Fork River </w:t>
            </w:r>
            <w:r w:rsidRPr="002F4AFC">
              <w:rPr>
                <w:rFonts w:ascii="Calibri" w:hAnsi="Calibri" w:cs="Calibri"/>
                <w:color w:val="000000"/>
                <w:szCs w:val="22"/>
              </w:rPr>
              <w:t xml:space="preserve">in the MVWQD and prioritize water quality improvement projects aimed at reducing nutrients. </w:t>
            </w:r>
          </w:p>
        </w:tc>
        <w:tc>
          <w:tcPr>
            <w:tcW w:w="2970" w:type="dxa"/>
            <w:vMerge w:val="restart"/>
            <w:shd w:val="clear" w:color="auto" w:fill="auto"/>
            <w:vAlign w:val="center"/>
            <w:hideMark/>
          </w:tcPr>
          <w:p w14:paraId="4AC3D48D" w14:textId="4C7529FE" w:rsidR="009372A6" w:rsidRPr="002F4AFC" w:rsidRDefault="009372A6" w:rsidP="00820F4C">
            <w:pPr>
              <w:rPr>
                <w:rFonts w:ascii="Calibri" w:hAnsi="Calibri" w:cs="Calibri"/>
                <w:color w:val="000000"/>
                <w:szCs w:val="22"/>
              </w:rPr>
            </w:pPr>
            <w:r w:rsidRPr="002F4AFC">
              <w:rPr>
                <w:rFonts w:ascii="Calibri" w:hAnsi="Calibri" w:cs="Calibri"/>
                <w:color w:val="000000"/>
                <w:szCs w:val="22"/>
              </w:rPr>
              <w:t xml:space="preserve">What are </w:t>
            </w:r>
            <w:r w:rsidR="008613AF">
              <w:rPr>
                <w:rFonts w:ascii="Calibri" w:hAnsi="Calibri" w:cs="Calibri"/>
                <w:color w:val="000000"/>
                <w:szCs w:val="22"/>
              </w:rPr>
              <w:t xml:space="preserve">the </w:t>
            </w:r>
            <w:r w:rsidRPr="002F4AFC">
              <w:rPr>
                <w:rFonts w:ascii="Calibri" w:hAnsi="Calibri" w:cs="Calibri"/>
                <w:color w:val="000000"/>
                <w:szCs w:val="22"/>
              </w:rPr>
              <w:t xml:space="preserve">current nutrient concentrations in the </w:t>
            </w:r>
            <w:r w:rsidR="008613AF">
              <w:rPr>
                <w:rFonts w:ascii="Calibri" w:hAnsi="Calibri" w:cs="Calibri"/>
                <w:color w:val="000000"/>
                <w:szCs w:val="22"/>
              </w:rPr>
              <w:t>stream</w:t>
            </w:r>
            <w:r w:rsidRPr="002F4AFC">
              <w:rPr>
                <w:rFonts w:ascii="Calibri" w:hAnsi="Calibri" w:cs="Calibri"/>
                <w:color w:val="000000"/>
                <w:szCs w:val="22"/>
              </w:rPr>
              <w:t xml:space="preserve"> and how do they vary from upstream to downstream?</w:t>
            </w:r>
          </w:p>
        </w:tc>
        <w:tc>
          <w:tcPr>
            <w:tcW w:w="2430" w:type="dxa"/>
            <w:vMerge w:val="restart"/>
            <w:shd w:val="clear" w:color="auto" w:fill="auto"/>
            <w:vAlign w:val="center"/>
            <w:hideMark/>
          </w:tcPr>
          <w:p w14:paraId="55BE035E" w14:textId="64355F3A" w:rsidR="009372A6" w:rsidRPr="002F4AFC" w:rsidRDefault="009372A6" w:rsidP="00820F4C">
            <w:pPr>
              <w:jc w:val="center"/>
              <w:rPr>
                <w:rFonts w:ascii="Calibri" w:hAnsi="Calibri" w:cs="Calibri"/>
                <w:color w:val="000000"/>
              </w:rPr>
            </w:pPr>
            <w:r w:rsidRPr="7428E8D0">
              <w:rPr>
                <w:rFonts w:ascii="Calibri" w:hAnsi="Calibri" w:cs="Calibri"/>
                <w:color w:val="000000" w:themeColor="text1"/>
              </w:rPr>
              <w:t>Collect nutrient samples (TPN, TP, and NO</w:t>
            </w:r>
            <w:r w:rsidRPr="7428E8D0">
              <w:rPr>
                <w:rFonts w:ascii="Calibri" w:hAnsi="Calibri" w:cs="Calibri"/>
                <w:color w:val="000000" w:themeColor="text1"/>
                <w:vertAlign w:val="subscript"/>
              </w:rPr>
              <w:t>2+3</w:t>
            </w:r>
            <w:r w:rsidRPr="7428E8D0">
              <w:rPr>
                <w:rFonts w:ascii="Calibri" w:hAnsi="Calibri" w:cs="Calibri"/>
                <w:color w:val="000000" w:themeColor="text1"/>
              </w:rPr>
              <w:t>) once prior to peak runoff, once during summertime and once in October to bracket summer runoff and identify septic inputs</w:t>
            </w:r>
            <w:r w:rsidR="003C462B">
              <w:rPr>
                <w:rFonts w:ascii="Calibri" w:hAnsi="Calibri" w:cs="Calibri"/>
                <w:color w:val="000000" w:themeColor="text1"/>
              </w:rPr>
              <w:t>.</w:t>
            </w:r>
          </w:p>
        </w:tc>
        <w:tc>
          <w:tcPr>
            <w:tcW w:w="2970" w:type="dxa"/>
            <w:shd w:val="clear" w:color="auto" w:fill="auto"/>
            <w:noWrap/>
            <w:vAlign w:val="center"/>
            <w:hideMark/>
          </w:tcPr>
          <w:p w14:paraId="75942315" w14:textId="77777777" w:rsidR="009372A6" w:rsidRPr="002F4AFC" w:rsidRDefault="009372A6" w:rsidP="00820F4C">
            <w:pPr>
              <w:rPr>
                <w:rFonts w:ascii="Calibri" w:hAnsi="Calibri" w:cs="Calibri"/>
                <w:color w:val="000000"/>
                <w:szCs w:val="22"/>
              </w:rPr>
            </w:pPr>
            <w:r w:rsidRPr="002F4AFC">
              <w:rPr>
                <w:rFonts w:ascii="Calibri" w:hAnsi="Calibri" w:cs="Calibri"/>
                <w:color w:val="000000"/>
                <w:szCs w:val="22"/>
              </w:rPr>
              <w:t xml:space="preserve">Graph nutrient concentrations and evaluate differences from site to site. </w:t>
            </w:r>
          </w:p>
        </w:tc>
      </w:tr>
      <w:tr w:rsidR="00D45C18" w:rsidRPr="002F4AFC" w14:paraId="7C6C983D" w14:textId="77777777" w:rsidTr="00342C4A">
        <w:trPr>
          <w:trHeight w:val="300"/>
        </w:trPr>
        <w:tc>
          <w:tcPr>
            <w:tcW w:w="1620" w:type="dxa"/>
            <w:vMerge/>
            <w:vAlign w:val="center"/>
            <w:hideMark/>
          </w:tcPr>
          <w:p w14:paraId="211EEF98" w14:textId="77777777" w:rsidR="009372A6" w:rsidRPr="002F4AFC" w:rsidRDefault="009372A6" w:rsidP="00820F4C">
            <w:pPr>
              <w:rPr>
                <w:rFonts w:ascii="Calibri" w:hAnsi="Calibri" w:cs="Calibri"/>
                <w:b/>
                <w:bCs/>
                <w:color w:val="000000"/>
                <w:szCs w:val="22"/>
              </w:rPr>
            </w:pPr>
          </w:p>
        </w:tc>
        <w:tc>
          <w:tcPr>
            <w:tcW w:w="2970" w:type="dxa"/>
            <w:vMerge/>
            <w:vAlign w:val="center"/>
            <w:hideMark/>
          </w:tcPr>
          <w:p w14:paraId="3ADA6273" w14:textId="77777777" w:rsidR="009372A6" w:rsidRPr="002F4AFC" w:rsidRDefault="009372A6" w:rsidP="00820F4C">
            <w:pPr>
              <w:rPr>
                <w:rFonts w:ascii="Calibri" w:hAnsi="Calibri" w:cs="Calibri"/>
                <w:color w:val="000000"/>
                <w:szCs w:val="22"/>
              </w:rPr>
            </w:pPr>
          </w:p>
        </w:tc>
        <w:tc>
          <w:tcPr>
            <w:tcW w:w="2430" w:type="dxa"/>
            <w:vMerge/>
            <w:vAlign w:val="center"/>
            <w:hideMark/>
          </w:tcPr>
          <w:p w14:paraId="66FFB383" w14:textId="77777777" w:rsidR="009372A6" w:rsidRPr="002F4AFC" w:rsidRDefault="009372A6" w:rsidP="00820F4C">
            <w:pPr>
              <w:rPr>
                <w:rFonts w:ascii="Calibri" w:hAnsi="Calibri" w:cs="Calibri"/>
                <w:color w:val="000000"/>
                <w:szCs w:val="22"/>
              </w:rPr>
            </w:pPr>
          </w:p>
        </w:tc>
        <w:tc>
          <w:tcPr>
            <w:tcW w:w="2970" w:type="dxa"/>
            <w:shd w:val="clear" w:color="auto" w:fill="auto"/>
            <w:noWrap/>
            <w:vAlign w:val="center"/>
            <w:hideMark/>
          </w:tcPr>
          <w:p w14:paraId="7A968B58" w14:textId="5D6DC1C5" w:rsidR="009372A6" w:rsidRPr="002F4AFC" w:rsidRDefault="009372A6" w:rsidP="00820F4C">
            <w:pPr>
              <w:rPr>
                <w:rFonts w:ascii="Calibri" w:hAnsi="Calibri" w:cs="Calibri"/>
                <w:color w:val="000000"/>
                <w:szCs w:val="22"/>
              </w:rPr>
            </w:pPr>
            <w:r w:rsidRPr="002F4AFC">
              <w:rPr>
                <w:rFonts w:ascii="Calibri" w:hAnsi="Calibri" w:cs="Calibri"/>
                <w:color w:val="000000"/>
                <w:szCs w:val="22"/>
              </w:rPr>
              <w:t>Compare nutrient concentrations to Montana's</w:t>
            </w:r>
            <w:r w:rsidR="00172B19">
              <w:rPr>
                <w:rFonts w:ascii="Calibri" w:hAnsi="Calibri" w:cs="Calibri"/>
                <w:color w:val="000000"/>
                <w:szCs w:val="22"/>
              </w:rPr>
              <w:t xml:space="preserve"> protectiv</w:t>
            </w:r>
            <w:r w:rsidR="00617E56">
              <w:rPr>
                <w:rFonts w:ascii="Calibri" w:hAnsi="Calibri" w:cs="Calibri"/>
                <w:color w:val="000000"/>
                <w:szCs w:val="22"/>
              </w:rPr>
              <w:t xml:space="preserve">e </w:t>
            </w:r>
            <w:r w:rsidR="00172B19">
              <w:rPr>
                <w:rFonts w:ascii="Calibri" w:hAnsi="Calibri" w:cs="Calibri"/>
                <w:color w:val="000000"/>
                <w:szCs w:val="22"/>
              </w:rPr>
              <w:t>ranges of nutrients</w:t>
            </w:r>
            <w:r w:rsidRPr="002F4AFC">
              <w:rPr>
                <w:rFonts w:ascii="Calibri" w:hAnsi="Calibri" w:cs="Calibri"/>
                <w:color w:val="000000"/>
                <w:szCs w:val="22"/>
              </w:rPr>
              <w:t xml:space="preserve">. </w:t>
            </w:r>
          </w:p>
        </w:tc>
      </w:tr>
      <w:tr w:rsidR="00D45C18" w:rsidRPr="002F4AFC" w14:paraId="087E1FD6" w14:textId="77777777" w:rsidTr="00342C4A">
        <w:trPr>
          <w:trHeight w:val="300"/>
        </w:trPr>
        <w:tc>
          <w:tcPr>
            <w:tcW w:w="1620" w:type="dxa"/>
            <w:vMerge/>
            <w:vAlign w:val="center"/>
            <w:hideMark/>
          </w:tcPr>
          <w:p w14:paraId="6D19644D" w14:textId="77777777" w:rsidR="009372A6" w:rsidRPr="002F4AFC" w:rsidRDefault="009372A6" w:rsidP="00820F4C">
            <w:pPr>
              <w:rPr>
                <w:rFonts w:ascii="Calibri" w:hAnsi="Calibri" w:cs="Calibri"/>
                <w:b/>
                <w:bCs/>
                <w:color w:val="000000"/>
                <w:szCs w:val="22"/>
              </w:rPr>
            </w:pPr>
          </w:p>
        </w:tc>
        <w:tc>
          <w:tcPr>
            <w:tcW w:w="2970" w:type="dxa"/>
            <w:vMerge w:val="restart"/>
            <w:shd w:val="clear" w:color="auto" w:fill="auto"/>
            <w:vAlign w:val="center"/>
            <w:hideMark/>
          </w:tcPr>
          <w:p w14:paraId="0229DFD4" w14:textId="77777777" w:rsidR="009372A6" w:rsidRPr="002F4AFC" w:rsidRDefault="009372A6" w:rsidP="00820F4C">
            <w:pPr>
              <w:rPr>
                <w:rFonts w:ascii="Calibri" w:hAnsi="Calibri" w:cs="Calibri"/>
                <w:color w:val="000000"/>
                <w:szCs w:val="22"/>
              </w:rPr>
            </w:pPr>
            <w:r w:rsidRPr="002F4AFC">
              <w:rPr>
                <w:rFonts w:ascii="Calibri" w:hAnsi="Calibri" w:cs="Calibri"/>
                <w:color w:val="000000"/>
                <w:szCs w:val="22"/>
              </w:rPr>
              <w:t>Where are opportunities to pursue voluntary best management practices to reduce nutrient loads?</w:t>
            </w:r>
          </w:p>
        </w:tc>
        <w:tc>
          <w:tcPr>
            <w:tcW w:w="2430" w:type="dxa"/>
            <w:vMerge/>
            <w:vAlign w:val="center"/>
            <w:hideMark/>
          </w:tcPr>
          <w:p w14:paraId="1B7C7340" w14:textId="77777777" w:rsidR="009372A6" w:rsidRPr="002F4AFC" w:rsidRDefault="009372A6" w:rsidP="00820F4C">
            <w:pPr>
              <w:rPr>
                <w:rFonts w:ascii="Calibri" w:hAnsi="Calibri" w:cs="Calibri"/>
                <w:color w:val="000000"/>
                <w:szCs w:val="22"/>
              </w:rPr>
            </w:pPr>
          </w:p>
        </w:tc>
        <w:tc>
          <w:tcPr>
            <w:tcW w:w="2970" w:type="dxa"/>
            <w:shd w:val="clear" w:color="auto" w:fill="auto"/>
            <w:noWrap/>
            <w:vAlign w:val="center"/>
            <w:hideMark/>
          </w:tcPr>
          <w:p w14:paraId="105E30AD" w14:textId="77777777" w:rsidR="009372A6" w:rsidRPr="002F4AFC" w:rsidRDefault="009372A6" w:rsidP="00820F4C">
            <w:pPr>
              <w:rPr>
                <w:rFonts w:ascii="Calibri" w:hAnsi="Calibri" w:cs="Calibri"/>
                <w:color w:val="000000"/>
                <w:szCs w:val="22"/>
              </w:rPr>
            </w:pPr>
            <w:r w:rsidRPr="002F4AFC">
              <w:rPr>
                <w:rFonts w:ascii="Calibri" w:hAnsi="Calibri" w:cs="Calibri"/>
                <w:color w:val="000000"/>
                <w:szCs w:val="22"/>
              </w:rPr>
              <w:t xml:space="preserve">Evaluate land uses between sites where the data indicates increasing nutrient concentrations to identify potential nutrient-reduction project areas. </w:t>
            </w:r>
          </w:p>
        </w:tc>
      </w:tr>
      <w:tr w:rsidR="00D45C18" w:rsidRPr="002F4AFC" w14:paraId="04281F7C" w14:textId="77777777" w:rsidTr="00342C4A">
        <w:trPr>
          <w:trHeight w:val="300"/>
        </w:trPr>
        <w:tc>
          <w:tcPr>
            <w:tcW w:w="1620" w:type="dxa"/>
            <w:vMerge/>
            <w:vAlign w:val="center"/>
            <w:hideMark/>
          </w:tcPr>
          <w:p w14:paraId="6998170D" w14:textId="77777777" w:rsidR="009372A6" w:rsidRPr="002F4AFC" w:rsidRDefault="009372A6" w:rsidP="00820F4C">
            <w:pPr>
              <w:rPr>
                <w:rFonts w:ascii="Calibri" w:hAnsi="Calibri" w:cs="Calibri"/>
                <w:b/>
                <w:bCs/>
                <w:color w:val="000000"/>
                <w:szCs w:val="22"/>
              </w:rPr>
            </w:pPr>
          </w:p>
        </w:tc>
        <w:tc>
          <w:tcPr>
            <w:tcW w:w="2970" w:type="dxa"/>
            <w:vMerge/>
            <w:vAlign w:val="center"/>
            <w:hideMark/>
          </w:tcPr>
          <w:p w14:paraId="0AB9446A" w14:textId="77777777" w:rsidR="009372A6" w:rsidRPr="002F4AFC" w:rsidRDefault="009372A6" w:rsidP="00820F4C">
            <w:pPr>
              <w:rPr>
                <w:rFonts w:ascii="Calibri" w:hAnsi="Calibri" w:cs="Calibri"/>
                <w:color w:val="000000"/>
                <w:szCs w:val="22"/>
              </w:rPr>
            </w:pPr>
          </w:p>
        </w:tc>
        <w:tc>
          <w:tcPr>
            <w:tcW w:w="2430" w:type="dxa"/>
            <w:vMerge/>
            <w:vAlign w:val="center"/>
            <w:hideMark/>
          </w:tcPr>
          <w:p w14:paraId="00823F33" w14:textId="77777777" w:rsidR="009372A6" w:rsidRPr="002F4AFC" w:rsidRDefault="009372A6" w:rsidP="00820F4C">
            <w:pPr>
              <w:rPr>
                <w:rFonts w:ascii="Calibri" w:hAnsi="Calibri" w:cs="Calibri"/>
                <w:color w:val="000000"/>
                <w:szCs w:val="22"/>
              </w:rPr>
            </w:pPr>
          </w:p>
        </w:tc>
        <w:tc>
          <w:tcPr>
            <w:tcW w:w="2970" w:type="dxa"/>
            <w:shd w:val="clear" w:color="auto" w:fill="auto"/>
            <w:noWrap/>
            <w:vAlign w:val="center"/>
            <w:hideMark/>
          </w:tcPr>
          <w:p w14:paraId="1FBF2CD8" w14:textId="77777777" w:rsidR="009372A6" w:rsidRPr="002F4AFC" w:rsidRDefault="009372A6" w:rsidP="00820F4C">
            <w:pPr>
              <w:rPr>
                <w:rFonts w:ascii="Calibri" w:hAnsi="Calibri" w:cs="Calibri"/>
                <w:color w:val="000000"/>
                <w:szCs w:val="22"/>
              </w:rPr>
            </w:pPr>
            <w:r w:rsidRPr="002F4AFC">
              <w:rPr>
                <w:rFonts w:ascii="Calibri" w:hAnsi="Calibri" w:cs="Calibri"/>
                <w:color w:val="000000"/>
                <w:szCs w:val="22"/>
              </w:rPr>
              <w:t xml:space="preserve">Compare nutrients to septic density and assumed septic age. </w:t>
            </w:r>
          </w:p>
        </w:tc>
      </w:tr>
      <w:tr w:rsidR="00D45C18" w:rsidRPr="002F4AFC" w14:paraId="3414E14B" w14:textId="77777777" w:rsidTr="00342C4A">
        <w:trPr>
          <w:trHeight w:val="900"/>
        </w:trPr>
        <w:tc>
          <w:tcPr>
            <w:tcW w:w="1620" w:type="dxa"/>
            <w:vMerge/>
            <w:vAlign w:val="center"/>
            <w:hideMark/>
          </w:tcPr>
          <w:p w14:paraId="124C7BD4" w14:textId="77777777" w:rsidR="009372A6" w:rsidRPr="002F4AFC" w:rsidRDefault="009372A6" w:rsidP="00820F4C">
            <w:pPr>
              <w:rPr>
                <w:rFonts w:ascii="Calibri" w:hAnsi="Calibri" w:cs="Calibri"/>
                <w:b/>
                <w:bCs/>
                <w:color w:val="000000"/>
                <w:szCs w:val="22"/>
              </w:rPr>
            </w:pPr>
          </w:p>
        </w:tc>
        <w:tc>
          <w:tcPr>
            <w:tcW w:w="2970" w:type="dxa"/>
            <w:shd w:val="clear" w:color="auto" w:fill="auto"/>
            <w:vAlign w:val="center"/>
            <w:hideMark/>
          </w:tcPr>
          <w:p w14:paraId="1B373073" w14:textId="77777777" w:rsidR="009372A6" w:rsidRPr="002F4AFC" w:rsidRDefault="009372A6" w:rsidP="00820F4C">
            <w:pPr>
              <w:rPr>
                <w:rFonts w:ascii="Calibri" w:hAnsi="Calibri" w:cs="Calibri"/>
                <w:color w:val="000000"/>
                <w:szCs w:val="22"/>
              </w:rPr>
            </w:pPr>
            <w:r w:rsidRPr="002F4AFC">
              <w:rPr>
                <w:rFonts w:ascii="Calibri" w:hAnsi="Calibri" w:cs="Calibri"/>
                <w:color w:val="000000"/>
                <w:szCs w:val="22"/>
              </w:rPr>
              <w:t xml:space="preserve">Is there a relationship between the density of </w:t>
            </w:r>
            <w:proofErr w:type="spellStart"/>
            <w:r w:rsidRPr="002F4AFC">
              <w:rPr>
                <w:rFonts w:ascii="Calibri" w:hAnsi="Calibri" w:cs="Calibri"/>
                <w:color w:val="000000"/>
                <w:szCs w:val="22"/>
              </w:rPr>
              <w:t>septics</w:t>
            </w:r>
            <w:proofErr w:type="spellEnd"/>
            <w:r w:rsidRPr="002F4AFC">
              <w:rPr>
                <w:rFonts w:ascii="Calibri" w:hAnsi="Calibri" w:cs="Calibri"/>
                <w:color w:val="000000"/>
                <w:szCs w:val="22"/>
              </w:rPr>
              <w:t xml:space="preserve"> and nutrient loading? Is there a relationship between age of development/age of septic and nutrient loading? </w:t>
            </w:r>
          </w:p>
        </w:tc>
        <w:tc>
          <w:tcPr>
            <w:tcW w:w="2430" w:type="dxa"/>
            <w:vMerge/>
            <w:vAlign w:val="center"/>
            <w:hideMark/>
          </w:tcPr>
          <w:p w14:paraId="2F4A5EFE" w14:textId="77777777" w:rsidR="009372A6" w:rsidRPr="002F4AFC" w:rsidRDefault="009372A6" w:rsidP="00820F4C">
            <w:pPr>
              <w:rPr>
                <w:rFonts w:ascii="Calibri" w:hAnsi="Calibri" w:cs="Calibri"/>
                <w:color w:val="000000"/>
                <w:szCs w:val="22"/>
              </w:rPr>
            </w:pPr>
          </w:p>
        </w:tc>
        <w:tc>
          <w:tcPr>
            <w:tcW w:w="2970" w:type="dxa"/>
            <w:shd w:val="clear" w:color="auto" w:fill="auto"/>
            <w:noWrap/>
            <w:vAlign w:val="center"/>
            <w:hideMark/>
          </w:tcPr>
          <w:p w14:paraId="532B02BD" w14:textId="77777777" w:rsidR="009372A6" w:rsidRPr="002F4AFC" w:rsidRDefault="009372A6" w:rsidP="00820F4C">
            <w:pPr>
              <w:rPr>
                <w:rFonts w:ascii="Calibri" w:hAnsi="Calibri" w:cs="Calibri"/>
                <w:color w:val="000000"/>
              </w:rPr>
            </w:pPr>
            <w:r w:rsidRPr="7428E8D0">
              <w:rPr>
                <w:rFonts w:ascii="Calibri" w:hAnsi="Calibri" w:cs="Calibri"/>
                <w:color w:val="000000" w:themeColor="text1"/>
              </w:rPr>
              <w:t xml:space="preserve">Compare stream nutrient data with groundwater data to further identify impact of </w:t>
            </w:r>
            <w:proofErr w:type="spellStart"/>
            <w:r w:rsidRPr="7428E8D0">
              <w:rPr>
                <w:rFonts w:ascii="Calibri" w:hAnsi="Calibri" w:cs="Calibri"/>
                <w:color w:val="000000" w:themeColor="text1"/>
              </w:rPr>
              <w:t>septics</w:t>
            </w:r>
            <w:proofErr w:type="spellEnd"/>
            <w:r w:rsidRPr="7428E8D0">
              <w:rPr>
                <w:rFonts w:ascii="Calibri" w:hAnsi="Calibri" w:cs="Calibri"/>
                <w:color w:val="000000" w:themeColor="text1"/>
              </w:rPr>
              <w:t xml:space="preserve"> and/or surface-groundwater exchange. </w:t>
            </w:r>
          </w:p>
        </w:tc>
      </w:tr>
      <w:tr w:rsidR="00D45C18" w:rsidRPr="002F4AFC" w14:paraId="6DE7C3D2" w14:textId="77777777" w:rsidTr="00342C4A">
        <w:trPr>
          <w:trHeight w:val="300"/>
        </w:trPr>
        <w:tc>
          <w:tcPr>
            <w:tcW w:w="1620" w:type="dxa"/>
            <w:vMerge w:val="restart"/>
            <w:shd w:val="clear" w:color="auto" w:fill="auto"/>
            <w:vAlign w:val="center"/>
            <w:hideMark/>
          </w:tcPr>
          <w:p w14:paraId="2013C720" w14:textId="77777777" w:rsidR="009372A6" w:rsidRPr="002F4AFC" w:rsidRDefault="009372A6" w:rsidP="00820F4C">
            <w:pPr>
              <w:jc w:val="center"/>
              <w:rPr>
                <w:rFonts w:ascii="Calibri" w:hAnsi="Calibri" w:cs="Calibri"/>
                <w:b/>
                <w:bCs/>
                <w:color w:val="000000"/>
                <w:szCs w:val="22"/>
              </w:rPr>
            </w:pPr>
            <w:r w:rsidRPr="002F4AFC">
              <w:rPr>
                <w:rFonts w:ascii="Calibri" w:hAnsi="Calibri" w:cs="Calibri"/>
                <w:b/>
                <w:bCs/>
                <w:color w:val="000000"/>
                <w:szCs w:val="22"/>
              </w:rPr>
              <w:t>GOAL 2:</w:t>
            </w:r>
            <w:r w:rsidRPr="002F4AFC">
              <w:rPr>
                <w:rFonts w:ascii="Calibri" w:hAnsi="Calibri" w:cs="Calibri"/>
                <w:color w:val="000000"/>
                <w:szCs w:val="22"/>
              </w:rPr>
              <w:t xml:space="preserve"> To evaluate chloride and TSS loads and timing as it relates to septic or road salt inputs. </w:t>
            </w:r>
          </w:p>
        </w:tc>
        <w:tc>
          <w:tcPr>
            <w:tcW w:w="2970" w:type="dxa"/>
            <w:shd w:val="clear" w:color="auto" w:fill="auto"/>
            <w:noWrap/>
            <w:vAlign w:val="center"/>
            <w:hideMark/>
          </w:tcPr>
          <w:p w14:paraId="31CAD80A" w14:textId="56AF980E" w:rsidR="009372A6" w:rsidRPr="002F4AFC" w:rsidRDefault="009372A6" w:rsidP="00820F4C">
            <w:pPr>
              <w:rPr>
                <w:rFonts w:ascii="Calibri" w:hAnsi="Calibri" w:cs="Calibri"/>
                <w:color w:val="000000"/>
                <w:szCs w:val="22"/>
              </w:rPr>
            </w:pPr>
            <w:r w:rsidRPr="002F4AFC">
              <w:rPr>
                <w:rFonts w:ascii="Calibri" w:hAnsi="Calibri" w:cs="Calibri"/>
                <w:color w:val="000000"/>
                <w:szCs w:val="22"/>
              </w:rPr>
              <w:t xml:space="preserve">Where are TSS and Chloride loads high? Is there a relationship between high loading and land uses/road proximity/lack of riparian </w:t>
            </w:r>
            <w:r w:rsidR="00172B19">
              <w:rPr>
                <w:rFonts w:ascii="Calibri" w:hAnsi="Calibri" w:cs="Calibri"/>
                <w:color w:val="000000"/>
                <w:szCs w:val="22"/>
              </w:rPr>
              <w:t>vegetation</w:t>
            </w:r>
            <w:r w:rsidRPr="002F4AFC">
              <w:rPr>
                <w:rFonts w:ascii="Calibri" w:hAnsi="Calibri" w:cs="Calibri"/>
                <w:color w:val="000000"/>
                <w:szCs w:val="22"/>
              </w:rPr>
              <w:t xml:space="preserve">? </w:t>
            </w:r>
          </w:p>
        </w:tc>
        <w:tc>
          <w:tcPr>
            <w:tcW w:w="2430" w:type="dxa"/>
            <w:vMerge w:val="restart"/>
            <w:shd w:val="clear" w:color="auto" w:fill="auto"/>
            <w:vAlign w:val="center"/>
            <w:hideMark/>
          </w:tcPr>
          <w:p w14:paraId="4DCEC110" w14:textId="48267B36" w:rsidR="009372A6" w:rsidRPr="002F4AFC" w:rsidRDefault="009372A6" w:rsidP="00820F4C">
            <w:pPr>
              <w:jc w:val="center"/>
              <w:rPr>
                <w:rFonts w:ascii="Calibri" w:hAnsi="Calibri" w:cs="Calibri"/>
                <w:color w:val="000000"/>
                <w:szCs w:val="22"/>
              </w:rPr>
            </w:pPr>
            <w:r w:rsidRPr="002F4AFC">
              <w:rPr>
                <w:rFonts w:ascii="Calibri" w:hAnsi="Calibri" w:cs="Calibri"/>
                <w:color w:val="000000"/>
                <w:szCs w:val="22"/>
              </w:rPr>
              <w:t xml:space="preserve">Collect TSS and chloride samples once prior to peak runoff, once during summertime and once after October 1 to bracket summer runoff and year-round inputs such as those from </w:t>
            </w:r>
            <w:proofErr w:type="spellStart"/>
            <w:r w:rsidRPr="002F4AFC">
              <w:rPr>
                <w:rFonts w:ascii="Calibri" w:hAnsi="Calibri" w:cs="Calibri"/>
                <w:color w:val="000000"/>
                <w:szCs w:val="22"/>
              </w:rPr>
              <w:t>septics</w:t>
            </w:r>
            <w:proofErr w:type="spellEnd"/>
            <w:r w:rsidR="003C462B">
              <w:rPr>
                <w:rFonts w:ascii="Calibri" w:hAnsi="Calibri" w:cs="Calibri"/>
                <w:color w:val="000000"/>
                <w:szCs w:val="22"/>
              </w:rPr>
              <w:t>.</w:t>
            </w:r>
          </w:p>
        </w:tc>
        <w:tc>
          <w:tcPr>
            <w:tcW w:w="2970" w:type="dxa"/>
            <w:vMerge w:val="restart"/>
            <w:shd w:val="clear" w:color="auto" w:fill="auto"/>
            <w:noWrap/>
            <w:vAlign w:val="center"/>
            <w:hideMark/>
          </w:tcPr>
          <w:p w14:paraId="0FD15CF4" w14:textId="633786A5" w:rsidR="009372A6" w:rsidRPr="002F4AFC" w:rsidRDefault="009372A6" w:rsidP="00820F4C">
            <w:pPr>
              <w:rPr>
                <w:rFonts w:ascii="Calibri" w:hAnsi="Calibri" w:cs="Calibri"/>
                <w:color w:val="000000"/>
                <w:szCs w:val="22"/>
              </w:rPr>
            </w:pPr>
            <w:r w:rsidRPr="002F4AFC">
              <w:rPr>
                <w:rFonts w:ascii="Calibri" w:hAnsi="Calibri" w:cs="Calibri"/>
                <w:color w:val="000000"/>
                <w:szCs w:val="22"/>
              </w:rPr>
              <w:t>Use GIS to identify road density, land use, and approximate timing of inputs</w:t>
            </w:r>
            <w:r w:rsidR="003C462B">
              <w:rPr>
                <w:rFonts w:ascii="Calibri" w:hAnsi="Calibri" w:cs="Calibri"/>
                <w:color w:val="000000"/>
                <w:szCs w:val="22"/>
              </w:rPr>
              <w:t>.</w:t>
            </w:r>
          </w:p>
        </w:tc>
      </w:tr>
      <w:tr w:rsidR="00D45C18" w:rsidRPr="002F4AFC" w14:paraId="67385F35" w14:textId="77777777" w:rsidTr="00342C4A">
        <w:trPr>
          <w:trHeight w:val="300"/>
        </w:trPr>
        <w:tc>
          <w:tcPr>
            <w:tcW w:w="1620" w:type="dxa"/>
            <w:vMerge/>
            <w:vAlign w:val="center"/>
            <w:hideMark/>
          </w:tcPr>
          <w:p w14:paraId="6F503E8E" w14:textId="77777777" w:rsidR="009372A6" w:rsidRPr="002F4AFC" w:rsidRDefault="009372A6" w:rsidP="00820F4C">
            <w:pPr>
              <w:rPr>
                <w:rFonts w:ascii="Calibri" w:hAnsi="Calibri" w:cs="Calibri"/>
                <w:b/>
                <w:bCs/>
                <w:color w:val="000000"/>
                <w:szCs w:val="22"/>
              </w:rPr>
            </w:pPr>
          </w:p>
        </w:tc>
        <w:tc>
          <w:tcPr>
            <w:tcW w:w="2970" w:type="dxa"/>
            <w:shd w:val="clear" w:color="auto" w:fill="auto"/>
            <w:noWrap/>
            <w:vAlign w:val="center"/>
            <w:hideMark/>
          </w:tcPr>
          <w:p w14:paraId="747CC3BF" w14:textId="1B7D06D7" w:rsidR="009372A6" w:rsidRPr="002F4AFC" w:rsidRDefault="009372A6" w:rsidP="00820F4C">
            <w:pPr>
              <w:rPr>
                <w:rFonts w:ascii="Calibri" w:hAnsi="Calibri" w:cs="Calibri"/>
                <w:color w:val="000000"/>
                <w:szCs w:val="22"/>
              </w:rPr>
            </w:pPr>
            <w:r w:rsidRPr="002F4AFC">
              <w:rPr>
                <w:rFonts w:ascii="Calibri" w:hAnsi="Calibri" w:cs="Calibri"/>
                <w:color w:val="000000"/>
                <w:szCs w:val="22"/>
              </w:rPr>
              <w:t xml:space="preserve">Are there trends </w:t>
            </w:r>
            <w:r w:rsidR="004835AB">
              <w:rPr>
                <w:rFonts w:ascii="Calibri" w:hAnsi="Calibri" w:cs="Calibri"/>
                <w:color w:val="000000"/>
                <w:szCs w:val="22"/>
              </w:rPr>
              <w:t xml:space="preserve">between </w:t>
            </w:r>
            <w:r w:rsidRPr="002F4AFC">
              <w:rPr>
                <w:rFonts w:ascii="Calibri" w:hAnsi="Calibri" w:cs="Calibri"/>
                <w:color w:val="000000"/>
                <w:szCs w:val="22"/>
              </w:rPr>
              <w:t xml:space="preserve">upstream </w:t>
            </w:r>
            <w:r w:rsidR="004835AB">
              <w:rPr>
                <w:rFonts w:ascii="Calibri" w:hAnsi="Calibri" w:cs="Calibri"/>
                <w:color w:val="000000"/>
                <w:szCs w:val="22"/>
              </w:rPr>
              <w:t>a</w:t>
            </w:r>
            <w:r w:rsidR="00172B19">
              <w:rPr>
                <w:rFonts w:ascii="Calibri" w:hAnsi="Calibri" w:cs="Calibri"/>
                <w:color w:val="000000"/>
                <w:szCs w:val="22"/>
              </w:rPr>
              <w:t>nd</w:t>
            </w:r>
            <w:r w:rsidRPr="002F4AFC">
              <w:rPr>
                <w:rFonts w:ascii="Calibri" w:hAnsi="Calibri" w:cs="Calibri"/>
                <w:color w:val="000000"/>
                <w:szCs w:val="22"/>
              </w:rPr>
              <w:t xml:space="preserve"> downstream </w:t>
            </w:r>
            <w:r w:rsidR="00172B19">
              <w:rPr>
                <w:rFonts w:ascii="Calibri" w:hAnsi="Calibri" w:cs="Calibri"/>
                <w:color w:val="000000"/>
                <w:szCs w:val="22"/>
              </w:rPr>
              <w:t xml:space="preserve">sites </w:t>
            </w:r>
            <w:r w:rsidRPr="002F4AFC">
              <w:rPr>
                <w:rFonts w:ascii="Calibri" w:hAnsi="Calibri" w:cs="Calibri"/>
                <w:color w:val="000000"/>
                <w:szCs w:val="22"/>
              </w:rPr>
              <w:t>or</w:t>
            </w:r>
            <w:r w:rsidR="00172B19">
              <w:rPr>
                <w:rFonts w:ascii="Calibri" w:hAnsi="Calibri" w:cs="Calibri"/>
                <w:color w:val="000000"/>
                <w:szCs w:val="22"/>
              </w:rPr>
              <w:t xml:space="preserve"> trends</w:t>
            </w:r>
            <w:r w:rsidRPr="002F4AFC">
              <w:rPr>
                <w:rFonts w:ascii="Calibri" w:hAnsi="Calibri" w:cs="Calibri"/>
                <w:color w:val="000000"/>
                <w:szCs w:val="22"/>
              </w:rPr>
              <w:t xml:space="preserve"> </w:t>
            </w:r>
            <w:r w:rsidR="004835AB">
              <w:rPr>
                <w:rFonts w:ascii="Calibri" w:hAnsi="Calibri" w:cs="Calibri"/>
                <w:color w:val="000000"/>
                <w:szCs w:val="22"/>
              </w:rPr>
              <w:t>over</w:t>
            </w:r>
            <w:r w:rsidRPr="002F4AFC">
              <w:rPr>
                <w:rFonts w:ascii="Calibri" w:hAnsi="Calibri" w:cs="Calibri"/>
                <w:color w:val="000000"/>
                <w:szCs w:val="22"/>
              </w:rPr>
              <w:t xml:space="preserve"> time? </w:t>
            </w:r>
          </w:p>
        </w:tc>
        <w:tc>
          <w:tcPr>
            <w:tcW w:w="2430" w:type="dxa"/>
            <w:vMerge/>
            <w:vAlign w:val="center"/>
            <w:hideMark/>
          </w:tcPr>
          <w:p w14:paraId="716E6175" w14:textId="77777777" w:rsidR="009372A6" w:rsidRPr="002F4AFC" w:rsidRDefault="009372A6" w:rsidP="00820F4C">
            <w:pPr>
              <w:rPr>
                <w:rFonts w:ascii="Calibri" w:hAnsi="Calibri" w:cs="Calibri"/>
                <w:color w:val="000000"/>
                <w:szCs w:val="22"/>
              </w:rPr>
            </w:pPr>
          </w:p>
        </w:tc>
        <w:tc>
          <w:tcPr>
            <w:tcW w:w="2970" w:type="dxa"/>
            <w:vMerge/>
            <w:vAlign w:val="center"/>
            <w:hideMark/>
          </w:tcPr>
          <w:p w14:paraId="329DB513" w14:textId="77777777" w:rsidR="009372A6" w:rsidRPr="002F4AFC" w:rsidRDefault="009372A6" w:rsidP="00820F4C">
            <w:pPr>
              <w:rPr>
                <w:rFonts w:ascii="Calibri" w:hAnsi="Calibri" w:cs="Calibri"/>
                <w:color w:val="000000"/>
                <w:szCs w:val="22"/>
              </w:rPr>
            </w:pPr>
          </w:p>
        </w:tc>
      </w:tr>
      <w:tr w:rsidR="00D45C18" w:rsidRPr="002F4AFC" w14:paraId="3B95716E" w14:textId="77777777" w:rsidTr="00342C4A">
        <w:trPr>
          <w:trHeight w:val="300"/>
        </w:trPr>
        <w:tc>
          <w:tcPr>
            <w:tcW w:w="1620" w:type="dxa"/>
            <w:vMerge w:val="restart"/>
            <w:shd w:val="clear" w:color="auto" w:fill="auto"/>
            <w:noWrap/>
            <w:vAlign w:val="center"/>
            <w:hideMark/>
          </w:tcPr>
          <w:p w14:paraId="78A97521" w14:textId="77777777" w:rsidR="009372A6" w:rsidRPr="002F4AFC" w:rsidRDefault="009372A6" w:rsidP="00820F4C">
            <w:pPr>
              <w:jc w:val="center"/>
              <w:rPr>
                <w:rFonts w:ascii="Calibri" w:hAnsi="Calibri" w:cs="Calibri"/>
                <w:b/>
                <w:bCs/>
                <w:color w:val="000000"/>
                <w:szCs w:val="22"/>
              </w:rPr>
            </w:pPr>
            <w:r w:rsidRPr="002F4AFC">
              <w:rPr>
                <w:rFonts w:ascii="Calibri" w:hAnsi="Calibri" w:cs="Calibri"/>
                <w:b/>
                <w:bCs/>
                <w:color w:val="000000"/>
                <w:szCs w:val="22"/>
              </w:rPr>
              <w:t xml:space="preserve">GOAL 3: </w:t>
            </w:r>
            <w:r w:rsidRPr="002F4AFC">
              <w:rPr>
                <w:rFonts w:ascii="Calibri" w:hAnsi="Calibri" w:cs="Calibri"/>
                <w:color w:val="000000"/>
                <w:szCs w:val="22"/>
              </w:rPr>
              <w:t xml:space="preserve">To collect baseline data. </w:t>
            </w:r>
          </w:p>
        </w:tc>
        <w:tc>
          <w:tcPr>
            <w:tcW w:w="2970" w:type="dxa"/>
            <w:shd w:val="clear" w:color="auto" w:fill="auto"/>
            <w:noWrap/>
            <w:vAlign w:val="center"/>
            <w:hideMark/>
          </w:tcPr>
          <w:p w14:paraId="17FF5D04" w14:textId="77777777" w:rsidR="009372A6" w:rsidRPr="002F4AFC" w:rsidRDefault="009372A6" w:rsidP="00820F4C">
            <w:pPr>
              <w:rPr>
                <w:rFonts w:ascii="Calibri" w:hAnsi="Calibri" w:cs="Calibri"/>
                <w:color w:val="000000"/>
                <w:szCs w:val="22"/>
              </w:rPr>
            </w:pPr>
            <w:r w:rsidRPr="002F4AFC">
              <w:rPr>
                <w:rFonts w:ascii="Calibri" w:hAnsi="Calibri" w:cs="Calibri"/>
                <w:color w:val="000000"/>
                <w:szCs w:val="22"/>
              </w:rPr>
              <w:t xml:space="preserve">What does water quality look like in Missoula Valley tributary sub-basins? </w:t>
            </w:r>
          </w:p>
        </w:tc>
        <w:tc>
          <w:tcPr>
            <w:tcW w:w="2430" w:type="dxa"/>
            <w:vMerge w:val="restart"/>
            <w:shd w:val="clear" w:color="auto" w:fill="auto"/>
            <w:noWrap/>
            <w:vAlign w:val="center"/>
            <w:hideMark/>
          </w:tcPr>
          <w:p w14:paraId="3AA016D4" w14:textId="0751ABC6" w:rsidR="009372A6" w:rsidRPr="002F4AFC" w:rsidRDefault="009372A6" w:rsidP="00820F4C">
            <w:pPr>
              <w:rPr>
                <w:rFonts w:ascii="Calibri" w:hAnsi="Calibri" w:cs="Calibri"/>
                <w:color w:val="000000"/>
                <w:szCs w:val="22"/>
              </w:rPr>
            </w:pPr>
            <w:r w:rsidRPr="002F4AFC">
              <w:rPr>
                <w:rFonts w:ascii="Calibri" w:hAnsi="Calibri" w:cs="Calibri"/>
                <w:color w:val="000000"/>
                <w:szCs w:val="22"/>
              </w:rPr>
              <w:t>Collect nutrients, TSS and chloride samples once prior to peak runoff, once during summertime and once after October 1 capture the rising limb, falling limb, and baseflow water quality characteristics of the sub-basins</w:t>
            </w:r>
            <w:r w:rsidR="003C462B">
              <w:rPr>
                <w:rFonts w:ascii="Calibri" w:hAnsi="Calibri" w:cs="Calibri"/>
                <w:color w:val="000000"/>
                <w:szCs w:val="22"/>
              </w:rPr>
              <w:t>.</w:t>
            </w:r>
          </w:p>
        </w:tc>
        <w:tc>
          <w:tcPr>
            <w:tcW w:w="2970" w:type="dxa"/>
            <w:shd w:val="clear" w:color="auto" w:fill="auto"/>
            <w:noWrap/>
            <w:vAlign w:val="center"/>
            <w:hideMark/>
          </w:tcPr>
          <w:p w14:paraId="2A989B95" w14:textId="77777777" w:rsidR="009372A6" w:rsidRPr="002F4AFC" w:rsidRDefault="009372A6" w:rsidP="00820F4C">
            <w:pPr>
              <w:rPr>
                <w:rFonts w:ascii="Calibri" w:hAnsi="Calibri" w:cs="Calibri"/>
                <w:color w:val="000000"/>
                <w:szCs w:val="22"/>
              </w:rPr>
            </w:pPr>
            <w:r w:rsidRPr="002F4AFC">
              <w:rPr>
                <w:rFonts w:ascii="Calibri" w:hAnsi="Calibri" w:cs="Calibri"/>
                <w:color w:val="000000"/>
                <w:szCs w:val="22"/>
              </w:rPr>
              <w:t xml:space="preserve">Compare “headwaters” to “confluence” as a whole dataset and then as individual basins. </w:t>
            </w:r>
          </w:p>
        </w:tc>
      </w:tr>
      <w:tr w:rsidR="00D45C18" w:rsidRPr="002F4AFC" w14:paraId="17D8F10D" w14:textId="77777777" w:rsidTr="00342C4A">
        <w:trPr>
          <w:trHeight w:val="300"/>
        </w:trPr>
        <w:tc>
          <w:tcPr>
            <w:tcW w:w="1620" w:type="dxa"/>
            <w:vMerge/>
            <w:vAlign w:val="center"/>
            <w:hideMark/>
          </w:tcPr>
          <w:p w14:paraId="6F2D5BAE" w14:textId="77777777" w:rsidR="009372A6" w:rsidRPr="002F4AFC" w:rsidRDefault="009372A6" w:rsidP="00820F4C">
            <w:pPr>
              <w:rPr>
                <w:rFonts w:ascii="Calibri" w:hAnsi="Calibri" w:cs="Calibri"/>
                <w:b/>
                <w:bCs/>
                <w:color w:val="000000"/>
                <w:szCs w:val="22"/>
              </w:rPr>
            </w:pPr>
          </w:p>
        </w:tc>
        <w:tc>
          <w:tcPr>
            <w:tcW w:w="2970" w:type="dxa"/>
            <w:shd w:val="clear" w:color="auto" w:fill="auto"/>
            <w:noWrap/>
            <w:vAlign w:val="center"/>
            <w:hideMark/>
          </w:tcPr>
          <w:p w14:paraId="3A23106E" w14:textId="77777777" w:rsidR="009372A6" w:rsidRPr="002F4AFC" w:rsidRDefault="009372A6" w:rsidP="00820F4C">
            <w:pPr>
              <w:rPr>
                <w:rFonts w:ascii="Calibri" w:hAnsi="Calibri" w:cs="Calibri"/>
                <w:color w:val="000000"/>
                <w:szCs w:val="22"/>
              </w:rPr>
            </w:pPr>
            <w:r w:rsidRPr="002F4AFC">
              <w:rPr>
                <w:rFonts w:ascii="Calibri" w:hAnsi="Calibri" w:cs="Calibri"/>
                <w:color w:val="000000"/>
                <w:szCs w:val="22"/>
              </w:rPr>
              <w:t xml:space="preserve">Are there any perturbations unique to this year that may make this data not ideal as baseline? How does it compare to any previous data?  Across sub-basins? </w:t>
            </w:r>
          </w:p>
        </w:tc>
        <w:tc>
          <w:tcPr>
            <w:tcW w:w="2430" w:type="dxa"/>
            <w:vMerge/>
            <w:vAlign w:val="center"/>
            <w:hideMark/>
          </w:tcPr>
          <w:p w14:paraId="6E3A2D4A" w14:textId="77777777" w:rsidR="009372A6" w:rsidRPr="002F4AFC" w:rsidRDefault="009372A6" w:rsidP="00820F4C">
            <w:pPr>
              <w:rPr>
                <w:rFonts w:ascii="Calibri" w:hAnsi="Calibri" w:cs="Calibri"/>
                <w:color w:val="000000"/>
                <w:szCs w:val="22"/>
              </w:rPr>
            </w:pPr>
          </w:p>
        </w:tc>
        <w:tc>
          <w:tcPr>
            <w:tcW w:w="2970" w:type="dxa"/>
            <w:shd w:val="clear" w:color="auto" w:fill="auto"/>
            <w:noWrap/>
            <w:vAlign w:val="center"/>
            <w:hideMark/>
          </w:tcPr>
          <w:p w14:paraId="48E86E36" w14:textId="77777777" w:rsidR="009372A6" w:rsidRPr="002F4AFC" w:rsidRDefault="009372A6" w:rsidP="00820F4C">
            <w:pPr>
              <w:rPr>
                <w:rFonts w:ascii="Calibri" w:hAnsi="Calibri" w:cs="Calibri"/>
                <w:color w:val="000000"/>
                <w:szCs w:val="22"/>
              </w:rPr>
            </w:pPr>
            <w:r w:rsidRPr="002F4AFC">
              <w:rPr>
                <w:rFonts w:ascii="Calibri" w:hAnsi="Calibri" w:cs="Calibri"/>
                <w:color w:val="000000"/>
                <w:szCs w:val="22"/>
              </w:rPr>
              <w:t xml:space="preserve">Identify </w:t>
            </w:r>
            <w:r>
              <w:rPr>
                <w:rFonts w:ascii="Calibri" w:hAnsi="Calibri" w:cs="Calibri"/>
                <w:color w:val="000000"/>
                <w:szCs w:val="22"/>
              </w:rPr>
              <w:t>circumstances</w:t>
            </w:r>
            <w:r w:rsidRPr="002F4AFC">
              <w:rPr>
                <w:rFonts w:ascii="Calibri" w:hAnsi="Calibri" w:cs="Calibri"/>
                <w:color w:val="000000"/>
                <w:szCs w:val="22"/>
              </w:rPr>
              <w:t xml:space="preserve"> </w:t>
            </w:r>
            <w:r>
              <w:rPr>
                <w:rFonts w:ascii="Calibri" w:hAnsi="Calibri" w:cs="Calibri"/>
                <w:color w:val="000000"/>
                <w:szCs w:val="22"/>
              </w:rPr>
              <w:t>(</w:t>
            </w:r>
            <w:r w:rsidRPr="002F4AFC">
              <w:rPr>
                <w:rFonts w:ascii="Calibri" w:hAnsi="Calibri" w:cs="Calibri"/>
                <w:color w:val="000000"/>
                <w:szCs w:val="22"/>
              </w:rPr>
              <w:t>such as dam removal on Rattlesnake</w:t>
            </w:r>
            <w:r>
              <w:rPr>
                <w:rFonts w:ascii="Calibri" w:hAnsi="Calibri" w:cs="Calibri"/>
                <w:color w:val="000000"/>
                <w:szCs w:val="22"/>
              </w:rPr>
              <w:t>)</w:t>
            </w:r>
            <w:r w:rsidRPr="002F4AFC">
              <w:rPr>
                <w:rFonts w:ascii="Calibri" w:hAnsi="Calibri" w:cs="Calibri"/>
                <w:color w:val="000000"/>
                <w:szCs w:val="22"/>
              </w:rPr>
              <w:t xml:space="preserve"> to caveat that data and identify if a valley wide baseline can be identified. </w:t>
            </w:r>
          </w:p>
        </w:tc>
      </w:tr>
    </w:tbl>
    <w:p w14:paraId="741A7E53" w14:textId="7530F1C4" w:rsidR="00EA12B4" w:rsidRPr="00044016" w:rsidRDefault="00EA12B4" w:rsidP="00EA12B4">
      <w:pPr>
        <w:pStyle w:val="Heading2"/>
      </w:pPr>
      <w:bookmarkStart w:id="13" w:name="_Toc102983429"/>
      <w:r>
        <w:lastRenderedPageBreak/>
        <w:t xml:space="preserve">2.2 Monitoring </w:t>
      </w:r>
      <w:r w:rsidRPr="00044016">
        <w:t>Locations</w:t>
      </w:r>
      <w:bookmarkEnd w:id="13"/>
      <w:r w:rsidRPr="00044016">
        <w:t xml:space="preserve"> </w:t>
      </w:r>
    </w:p>
    <w:p w14:paraId="549197A0" w14:textId="0D0BFF59" w:rsidR="00311842" w:rsidRDefault="00311842" w:rsidP="14A8BC1D">
      <w:pPr>
        <w:rPr>
          <w:rFonts w:cstheme="minorBidi"/>
        </w:rPr>
      </w:pPr>
      <w:r w:rsidRPr="14A8BC1D">
        <w:rPr>
          <w:rFonts w:cstheme="minorBidi"/>
        </w:rPr>
        <w:t xml:space="preserve">There </w:t>
      </w:r>
      <w:r w:rsidR="00052BB2" w:rsidRPr="14A8BC1D">
        <w:rPr>
          <w:rFonts w:cstheme="minorBidi"/>
        </w:rPr>
        <w:t>is</w:t>
      </w:r>
      <w:r w:rsidR="00A7513E" w:rsidRPr="14A8BC1D">
        <w:rPr>
          <w:rFonts w:cstheme="minorBidi"/>
        </w:rPr>
        <w:t xml:space="preserve"> </w:t>
      </w:r>
      <w:r w:rsidRPr="14A8BC1D">
        <w:rPr>
          <w:rFonts w:cstheme="minorBidi"/>
        </w:rPr>
        <w:t xml:space="preserve">a total of 29 MVWQD Volunteer Monitoring Sites. 15 are </w:t>
      </w:r>
      <w:r w:rsidR="00B858C3" w:rsidRPr="14A8BC1D">
        <w:rPr>
          <w:rFonts w:cstheme="minorBidi"/>
        </w:rPr>
        <w:t xml:space="preserve">funded by the DEQ and 14 are funded by MMW. </w:t>
      </w:r>
    </w:p>
    <w:p w14:paraId="66EB5D8C" w14:textId="77777777" w:rsidR="00DD7901" w:rsidRPr="003C0D29" w:rsidRDefault="00DD7901" w:rsidP="00EA12B4">
      <w:pPr>
        <w:rPr>
          <w:rFonts w:cstheme="minorHAnsi"/>
          <w:bCs/>
          <w:szCs w:val="22"/>
        </w:rPr>
      </w:pPr>
    </w:p>
    <w:p w14:paraId="0C55E659" w14:textId="4F10DA40" w:rsidR="00E901EF" w:rsidRPr="00692445" w:rsidRDefault="00EA12B4" w:rsidP="00EA12B4">
      <w:pPr>
        <w:rPr>
          <w:rFonts w:cstheme="minorHAnsi"/>
          <w:b/>
          <w:szCs w:val="22"/>
        </w:rPr>
      </w:pPr>
      <w:r w:rsidRPr="00343E17">
        <w:rPr>
          <w:rFonts w:cstheme="minorHAnsi"/>
          <w:b/>
          <w:szCs w:val="22"/>
        </w:rPr>
        <w:t xml:space="preserve">Table </w:t>
      </w:r>
      <w:r>
        <w:rPr>
          <w:rFonts w:cstheme="minorHAnsi"/>
          <w:b/>
          <w:szCs w:val="22"/>
        </w:rPr>
        <w:t>3.</w:t>
      </w:r>
      <w:r w:rsidRPr="00343E17">
        <w:rPr>
          <w:rFonts w:cstheme="minorHAnsi"/>
          <w:b/>
          <w:szCs w:val="22"/>
        </w:rPr>
        <w:t xml:space="preserve"> </w:t>
      </w:r>
      <w:r>
        <w:rPr>
          <w:rFonts w:cstheme="minorHAnsi"/>
          <w:b/>
          <w:szCs w:val="22"/>
        </w:rPr>
        <w:t>Monitoring Locations</w:t>
      </w:r>
      <w:r w:rsidRPr="00343E17">
        <w:rPr>
          <w:rFonts w:cstheme="minorHAnsi"/>
          <w:b/>
          <w:szCs w:val="22"/>
        </w:rPr>
        <w:t>*</w:t>
      </w:r>
    </w:p>
    <w:tbl>
      <w:tblPr>
        <w:tblW w:w="1046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170"/>
        <w:gridCol w:w="1350"/>
        <w:gridCol w:w="2430"/>
        <w:gridCol w:w="3623"/>
      </w:tblGrid>
      <w:tr w:rsidR="00754CD2" w:rsidRPr="00371082" w14:paraId="37A1ED75" w14:textId="2B8C72B2" w:rsidTr="6D2E7E0E">
        <w:trPr>
          <w:trHeight w:val="300"/>
          <w:tblHeader/>
        </w:trPr>
        <w:tc>
          <w:tcPr>
            <w:tcW w:w="1890" w:type="dxa"/>
            <w:shd w:val="clear" w:color="auto" w:fill="D9D9D9" w:themeFill="background1" w:themeFillShade="D9"/>
            <w:noWrap/>
            <w:vAlign w:val="center"/>
            <w:hideMark/>
          </w:tcPr>
          <w:p w14:paraId="3B830B69" w14:textId="54F57CAC" w:rsidR="0006122E" w:rsidRPr="00371082" w:rsidRDefault="0006122E" w:rsidP="00820F4C">
            <w:pPr>
              <w:rPr>
                <w:rFonts w:ascii="Calibri" w:hAnsi="Calibri"/>
                <w:color w:val="000000"/>
                <w:szCs w:val="22"/>
              </w:rPr>
            </w:pPr>
            <w:r>
              <w:rPr>
                <w:rFonts w:ascii="Calibri" w:hAnsi="Calibri" w:cs="Calibri"/>
                <w:b/>
                <w:bCs/>
                <w:color w:val="000000" w:themeColor="text1"/>
              </w:rPr>
              <w:t>Site Name</w:t>
            </w:r>
          </w:p>
        </w:tc>
        <w:tc>
          <w:tcPr>
            <w:tcW w:w="1170" w:type="dxa"/>
            <w:shd w:val="clear" w:color="auto" w:fill="D9D9D9" w:themeFill="background1" w:themeFillShade="D9"/>
          </w:tcPr>
          <w:p w14:paraId="3B9FE9CB" w14:textId="454A5398" w:rsidR="0006122E" w:rsidRPr="00371082" w:rsidRDefault="0006122E" w:rsidP="00820F4C">
            <w:pPr>
              <w:rPr>
                <w:rFonts w:ascii="Calibri" w:hAnsi="Calibri" w:cs="Calibri"/>
                <w:b/>
                <w:bCs/>
                <w:color w:val="000000"/>
                <w:szCs w:val="22"/>
              </w:rPr>
            </w:pPr>
            <w:r>
              <w:rPr>
                <w:rFonts w:ascii="Calibri" w:hAnsi="Calibri" w:cs="Calibri"/>
                <w:b/>
                <w:bCs/>
                <w:color w:val="000000"/>
                <w:szCs w:val="22"/>
              </w:rPr>
              <w:t>Station ID</w:t>
            </w:r>
          </w:p>
        </w:tc>
        <w:tc>
          <w:tcPr>
            <w:tcW w:w="1350" w:type="dxa"/>
            <w:shd w:val="clear" w:color="auto" w:fill="D9D9D9" w:themeFill="background1" w:themeFillShade="D9"/>
          </w:tcPr>
          <w:p w14:paraId="54B6AD02" w14:textId="184A5BF0" w:rsidR="0006122E" w:rsidRPr="00371082" w:rsidRDefault="0006122E" w:rsidP="00820F4C">
            <w:pPr>
              <w:rPr>
                <w:rFonts w:ascii="Calibri" w:hAnsi="Calibri" w:cs="Calibri"/>
                <w:b/>
                <w:bCs/>
                <w:color w:val="000000"/>
                <w:szCs w:val="22"/>
              </w:rPr>
            </w:pPr>
            <w:r>
              <w:rPr>
                <w:rFonts w:ascii="Calibri" w:hAnsi="Calibri" w:cs="Calibri"/>
                <w:b/>
                <w:bCs/>
                <w:color w:val="000000"/>
                <w:szCs w:val="22"/>
              </w:rPr>
              <w:t>Latitude, Longitude</w:t>
            </w:r>
          </w:p>
        </w:tc>
        <w:tc>
          <w:tcPr>
            <w:tcW w:w="2430" w:type="dxa"/>
            <w:shd w:val="clear" w:color="auto" w:fill="D9D9D9" w:themeFill="background1" w:themeFillShade="D9"/>
            <w:noWrap/>
            <w:vAlign w:val="center"/>
            <w:hideMark/>
          </w:tcPr>
          <w:p w14:paraId="2D59A0D3" w14:textId="2046BC68" w:rsidR="0006122E" w:rsidRPr="00371082" w:rsidRDefault="0006122E" w:rsidP="00820F4C">
            <w:pPr>
              <w:rPr>
                <w:rFonts w:ascii="Calibri" w:hAnsi="Calibri" w:cs="Calibri"/>
                <w:b/>
                <w:bCs/>
                <w:color w:val="000000"/>
                <w:szCs w:val="22"/>
              </w:rPr>
            </w:pPr>
            <w:r w:rsidRPr="00371082">
              <w:rPr>
                <w:rFonts w:ascii="Calibri" w:hAnsi="Calibri" w:cs="Calibri"/>
                <w:b/>
                <w:bCs/>
                <w:color w:val="000000"/>
                <w:szCs w:val="22"/>
              </w:rPr>
              <w:t>Site Description</w:t>
            </w:r>
          </w:p>
        </w:tc>
        <w:tc>
          <w:tcPr>
            <w:tcW w:w="3623" w:type="dxa"/>
            <w:shd w:val="clear" w:color="auto" w:fill="D9D9D9" w:themeFill="background1" w:themeFillShade="D9"/>
            <w:vAlign w:val="center"/>
            <w:hideMark/>
          </w:tcPr>
          <w:p w14:paraId="627B84C9" w14:textId="77777777" w:rsidR="0006122E" w:rsidRPr="00371082" w:rsidRDefault="0006122E" w:rsidP="00820F4C">
            <w:pPr>
              <w:rPr>
                <w:rFonts w:ascii="Calibri" w:hAnsi="Calibri" w:cs="Calibri"/>
                <w:b/>
                <w:bCs/>
                <w:color w:val="000000"/>
                <w:szCs w:val="22"/>
              </w:rPr>
            </w:pPr>
            <w:r w:rsidRPr="00371082">
              <w:rPr>
                <w:rFonts w:ascii="Calibri" w:hAnsi="Calibri" w:cs="Calibri"/>
                <w:b/>
                <w:bCs/>
                <w:color w:val="000000"/>
                <w:szCs w:val="22"/>
              </w:rPr>
              <w:t>Rationale for Site Selection</w:t>
            </w:r>
          </w:p>
        </w:tc>
      </w:tr>
      <w:tr w:rsidR="007C1E65" w:rsidRPr="00371082" w14:paraId="1DEC54AB" w14:textId="77777777" w:rsidTr="00E04004">
        <w:trPr>
          <w:trHeight w:val="300"/>
        </w:trPr>
        <w:tc>
          <w:tcPr>
            <w:tcW w:w="10463" w:type="dxa"/>
            <w:gridSpan w:val="5"/>
            <w:shd w:val="clear" w:color="auto" w:fill="BFBFBF" w:themeFill="background1" w:themeFillShade="BF"/>
            <w:noWrap/>
            <w:vAlign w:val="center"/>
          </w:tcPr>
          <w:p w14:paraId="292C274C" w14:textId="1BEA99A1" w:rsidR="00B614AB" w:rsidRPr="322BFFBC" w:rsidRDefault="00B614AB" w:rsidP="005F5734">
            <w:pPr>
              <w:rPr>
                <w:rFonts w:ascii="Calibri" w:hAnsi="Calibri" w:cs="Calibri"/>
                <w:color w:val="000000" w:themeColor="text1"/>
              </w:rPr>
            </w:pPr>
            <w:r w:rsidRPr="00F43221">
              <w:rPr>
                <w:rFonts w:ascii="Calibri" w:hAnsi="Calibri" w:cs="Calibri"/>
                <w:b/>
                <w:bCs/>
                <w:color w:val="000000"/>
                <w:szCs w:val="22"/>
              </w:rPr>
              <w:t>Funded by DEQ</w:t>
            </w:r>
          </w:p>
        </w:tc>
      </w:tr>
      <w:tr w:rsidR="00754CD2" w:rsidRPr="00371082" w14:paraId="64CDE6D6" w14:textId="6FF087EE" w:rsidTr="6D2E7E0E">
        <w:trPr>
          <w:trHeight w:val="300"/>
        </w:trPr>
        <w:tc>
          <w:tcPr>
            <w:tcW w:w="1890" w:type="dxa"/>
            <w:shd w:val="clear" w:color="auto" w:fill="auto"/>
            <w:noWrap/>
            <w:vAlign w:val="center"/>
            <w:hideMark/>
          </w:tcPr>
          <w:p w14:paraId="1059ED43" w14:textId="499D86B6" w:rsidR="0006122E" w:rsidRPr="00371082" w:rsidRDefault="0006122E" w:rsidP="00820F4C">
            <w:pPr>
              <w:rPr>
                <w:rFonts w:ascii="Calibri" w:hAnsi="Calibri" w:cs="Calibri"/>
                <w:color w:val="000000"/>
              </w:rPr>
            </w:pPr>
            <w:r>
              <w:rPr>
                <w:rFonts w:ascii="Calibri" w:hAnsi="Calibri" w:cs="Calibri"/>
                <w:color w:val="000000" w:themeColor="text1"/>
              </w:rPr>
              <w:t>Grant Creek</w:t>
            </w:r>
            <w:r w:rsidRPr="5D55FD40">
              <w:rPr>
                <w:rFonts w:ascii="Calibri" w:hAnsi="Calibri" w:cs="Calibri"/>
                <w:color w:val="000000" w:themeColor="text1"/>
              </w:rPr>
              <w:t xml:space="preserve"> – Mullan Rd</w:t>
            </w:r>
          </w:p>
        </w:tc>
        <w:tc>
          <w:tcPr>
            <w:tcW w:w="1170" w:type="dxa"/>
          </w:tcPr>
          <w:p w14:paraId="18EE8A69" w14:textId="6FA54AE0"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GRA_MUL</w:t>
            </w:r>
          </w:p>
        </w:tc>
        <w:tc>
          <w:tcPr>
            <w:tcW w:w="1350" w:type="dxa"/>
          </w:tcPr>
          <w:p w14:paraId="6DE2274B" w14:textId="6952D874" w:rsidR="0006122E" w:rsidRPr="00371082" w:rsidRDefault="006E5E1F" w:rsidP="006E5E1F">
            <w:pPr>
              <w:jc w:val="center"/>
              <w:rPr>
                <w:rFonts w:ascii="Calibri" w:hAnsi="Calibri" w:cs="Calibri"/>
                <w:color w:val="000000"/>
                <w:szCs w:val="22"/>
              </w:rPr>
            </w:pPr>
            <w:r w:rsidRPr="006E5E1F">
              <w:rPr>
                <w:rFonts w:ascii="Calibri" w:hAnsi="Calibri" w:cs="Calibri"/>
                <w:color w:val="000000"/>
                <w:szCs w:val="22"/>
              </w:rPr>
              <w:t>46.885768</w:t>
            </w:r>
            <w:r>
              <w:rPr>
                <w:rFonts w:ascii="Calibri" w:hAnsi="Calibri" w:cs="Calibri"/>
                <w:color w:val="000000"/>
                <w:szCs w:val="22"/>
              </w:rPr>
              <w:t xml:space="preserve">, </w:t>
            </w:r>
            <w:r w:rsidR="007335DC" w:rsidRPr="007335DC">
              <w:rPr>
                <w:rFonts w:ascii="Calibri" w:hAnsi="Calibri" w:cs="Calibri"/>
                <w:color w:val="000000"/>
                <w:szCs w:val="22"/>
              </w:rPr>
              <w:t>-114.085061</w:t>
            </w:r>
          </w:p>
        </w:tc>
        <w:tc>
          <w:tcPr>
            <w:tcW w:w="2430" w:type="dxa"/>
            <w:shd w:val="clear" w:color="auto" w:fill="auto"/>
            <w:noWrap/>
            <w:vAlign w:val="center"/>
            <w:hideMark/>
          </w:tcPr>
          <w:p w14:paraId="64EFE3ED" w14:textId="553F0651" w:rsidR="0006122E" w:rsidRPr="00371082" w:rsidRDefault="0006122E" w:rsidP="00820F4C">
            <w:pPr>
              <w:rPr>
                <w:rFonts w:ascii="Calibri" w:hAnsi="Calibri" w:cs="Calibri"/>
                <w:color w:val="000000"/>
                <w:szCs w:val="22"/>
              </w:rPr>
            </w:pPr>
            <w:r w:rsidRPr="00371082">
              <w:rPr>
                <w:rFonts w:ascii="Calibri" w:hAnsi="Calibri" w:cs="Calibri"/>
                <w:color w:val="000000"/>
                <w:szCs w:val="22"/>
              </w:rPr>
              <w:t>Close to confluence with Clark Fork River</w:t>
            </w:r>
          </w:p>
        </w:tc>
        <w:tc>
          <w:tcPr>
            <w:tcW w:w="3623" w:type="dxa"/>
            <w:shd w:val="clear" w:color="auto" w:fill="auto"/>
            <w:noWrap/>
            <w:vAlign w:val="center"/>
            <w:hideMark/>
          </w:tcPr>
          <w:p w14:paraId="6207EAF7" w14:textId="77777777" w:rsidR="0006122E" w:rsidRPr="00371082" w:rsidRDefault="0006122E" w:rsidP="00820F4C">
            <w:pPr>
              <w:rPr>
                <w:rFonts w:ascii="Calibri" w:hAnsi="Calibri" w:cs="Calibri"/>
                <w:color w:val="000000"/>
              </w:rPr>
            </w:pPr>
            <w:r w:rsidRPr="322BFFBC">
              <w:rPr>
                <w:rFonts w:ascii="Calibri" w:hAnsi="Calibri" w:cs="Calibri"/>
                <w:color w:val="000000" w:themeColor="text1"/>
              </w:rPr>
              <w:t>Determine contribution** to Clark Fork from Grant sub-basin</w:t>
            </w:r>
          </w:p>
        </w:tc>
      </w:tr>
      <w:tr w:rsidR="00754CD2" w:rsidRPr="00371082" w14:paraId="561E8118" w14:textId="18493F5B" w:rsidTr="6D2E7E0E">
        <w:trPr>
          <w:trHeight w:val="300"/>
        </w:trPr>
        <w:tc>
          <w:tcPr>
            <w:tcW w:w="1890" w:type="dxa"/>
            <w:noWrap/>
            <w:vAlign w:val="center"/>
            <w:hideMark/>
          </w:tcPr>
          <w:p w14:paraId="6A23FFE6" w14:textId="3F4E1EFC" w:rsidR="0006122E" w:rsidRPr="00371082" w:rsidRDefault="0006122E" w:rsidP="00820F4C">
            <w:pPr>
              <w:rPr>
                <w:rFonts w:ascii="Calibri" w:hAnsi="Calibri" w:cs="Calibri"/>
                <w:color w:val="000000"/>
              </w:rPr>
            </w:pPr>
            <w:r>
              <w:rPr>
                <w:rFonts w:ascii="Calibri" w:hAnsi="Calibri" w:cs="Calibri"/>
                <w:color w:val="000000" w:themeColor="text1"/>
              </w:rPr>
              <w:t>Grant Creek</w:t>
            </w:r>
            <w:r w:rsidRPr="5DC8AB7E">
              <w:rPr>
                <w:rFonts w:ascii="Calibri" w:hAnsi="Calibri" w:cs="Calibri"/>
                <w:color w:val="000000" w:themeColor="text1"/>
              </w:rPr>
              <w:t xml:space="preserve"> – Highlander</w:t>
            </w:r>
          </w:p>
        </w:tc>
        <w:tc>
          <w:tcPr>
            <w:tcW w:w="1170" w:type="dxa"/>
          </w:tcPr>
          <w:p w14:paraId="4E137181" w14:textId="1D48C0AF"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GRA_HIG</w:t>
            </w:r>
          </w:p>
        </w:tc>
        <w:tc>
          <w:tcPr>
            <w:tcW w:w="1350" w:type="dxa"/>
          </w:tcPr>
          <w:p w14:paraId="4EDBD08C" w14:textId="24710421" w:rsidR="0006122E" w:rsidRPr="00371082" w:rsidRDefault="006E5E1F" w:rsidP="00820F4C">
            <w:pPr>
              <w:rPr>
                <w:rFonts w:ascii="Calibri" w:hAnsi="Calibri" w:cs="Calibri"/>
                <w:color w:val="000000"/>
                <w:szCs w:val="22"/>
              </w:rPr>
            </w:pPr>
            <w:r w:rsidRPr="006E5E1F">
              <w:rPr>
                <w:rFonts w:ascii="Calibri" w:hAnsi="Calibri" w:cs="Calibri"/>
                <w:color w:val="000000"/>
                <w:szCs w:val="22"/>
              </w:rPr>
              <w:t>46.904487</w:t>
            </w:r>
            <w:r>
              <w:rPr>
                <w:rFonts w:ascii="Calibri" w:hAnsi="Calibri" w:cs="Calibri"/>
                <w:color w:val="000000"/>
                <w:szCs w:val="22"/>
              </w:rPr>
              <w:t xml:space="preserve">, </w:t>
            </w:r>
            <w:r w:rsidRPr="006E5E1F">
              <w:rPr>
                <w:rFonts w:ascii="Calibri" w:hAnsi="Calibri" w:cs="Calibri"/>
                <w:color w:val="000000"/>
                <w:szCs w:val="22"/>
              </w:rPr>
              <w:t>-114.045168</w:t>
            </w:r>
          </w:p>
        </w:tc>
        <w:tc>
          <w:tcPr>
            <w:tcW w:w="2430" w:type="dxa"/>
            <w:shd w:val="clear" w:color="auto" w:fill="auto"/>
            <w:noWrap/>
            <w:vAlign w:val="center"/>
            <w:hideMark/>
          </w:tcPr>
          <w:p w14:paraId="021D0D20" w14:textId="57A7790D" w:rsidR="0006122E" w:rsidRPr="00371082" w:rsidRDefault="0006122E" w:rsidP="00820F4C">
            <w:pPr>
              <w:rPr>
                <w:rFonts w:ascii="Calibri" w:hAnsi="Calibri" w:cs="Calibri"/>
                <w:color w:val="000000"/>
                <w:szCs w:val="22"/>
              </w:rPr>
            </w:pPr>
            <w:r w:rsidRPr="00371082">
              <w:rPr>
                <w:rFonts w:ascii="Calibri" w:hAnsi="Calibri" w:cs="Calibri"/>
                <w:color w:val="000000"/>
                <w:szCs w:val="22"/>
              </w:rPr>
              <w:t xml:space="preserve">Downstream of residential area </w:t>
            </w:r>
          </w:p>
        </w:tc>
        <w:tc>
          <w:tcPr>
            <w:tcW w:w="3623" w:type="dxa"/>
            <w:shd w:val="clear" w:color="auto" w:fill="auto"/>
            <w:noWrap/>
            <w:vAlign w:val="center"/>
            <w:hideMark/>
          </w:tcPr>
          <w:p w14:paraId="2F8D2DB0" w14:textId="77777777" w:rsidR="0006122E" w:rsidRPr="00371082" w:rsidRDefault="0006122E" w:rsidP="00820F4C">
            <w:pPr>
              <w:rPr>
                <w:rFonts w:ascii="Calibri" w:hAnsi="Calibri" w:cs="Calibri"/>
                <w:color w:val="000000"/>
              </w:rPr>
            </w:pPr>
            <w:r w:rsidRPr="5DC8AB7E">
              <w:rPr>
                <w:rFonts w:ascii="Calibri" w:hAnsi="Calibri" w:cs="Calibri"/>
                <w:color w:val="000000" w:themeColor="text1"/>
              </w:rPr>
              <w:t xml:space="preserve">Assess contributions from larger developed area </w:t>
            </w:r>
          </w:p>
        </w:tc>
      </w:tr>
      <w:tr w:rsidR="00754CD2" w:rsidRPr="00371082" w14:paraId="0A52939A" w14:textId="61C6A15E" w:rsidTr="6D2E7E0E">
        <w:trPr>
          <w:trHeight w:val="300"/>
        </w:trPr>
        <w:tc>
          <w:tcPr>
            <w:tcW w:w="1890" w:type="dxa"/>
            <w:noWrap/>
            <w:vAlign w:val="center"/>
            <w:hideMark/>
          </w:tcPr>
          <w:p w14:paraId="46349038" w14:textId="4CD29F0F" w:rsidR="0006122E" w:rsidRPr="00371082" w:rsidRDefault="0006122E" w:rsidP="00820F4C">
            <w:pPr>
              <w:rPr>
                <w:rFonts w:ascii="Calibri" w:hAnsi="Calibri" w:cs="Calibri"/>
                <w:color w:val="000000"/>
              </w:rPr>
            </w:pPr>
            <w:r>
              <w:rPr>
                <w:rFonts w:ascii="Calibri" w:hAnsi="Calibri" w:cs="Calibri"/>
                <w:color w:val="000000" w:themeColor="text1"/>
              </w:rPr>
              <w:t>Grant Creek</w:t>
            </w:r>
            <w:r w:rsidRPr="5DC8AB7E">
              <w:rPr>
                <w:rFonts w:ascii="Calibri" w:hAnsi="Calibri" w:cs="Calibri"/>
                <w:color w:val="000000" w:themeColor="text1"/>
              </w:rPr>
              <w:t xml:space="preserve"> </w:t>
            </w:r>
            <w:r w:rsidRPr="5D55FD40">
              <w:rPr>
                <w:rFonts w:ascii="Calibri" w:hAnsi="Calibri" w:cs="Calibri"/>
                <w:color w:val="000000" w:themeColor="text1"/>
              </w:rPr>
              <w:t>– Old Grant Creek Rd Bridge</w:t>
            </w:r>
          </w:p>
        </w:tc>
        <w:tc>
          <w:tcPr>
            <w:tcW w:w="1170" w:type="dxa"/>
          </w:tcPr>
          <w:p w14:paraId="692C6066" w14:textId="3E459C5D"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GRA_OLD</w:t>
            </w:r>
          </w:p>
        </w:tc>
        <w:tc>
          <w:tcPr>
            <w:tcW w:w="1350" w:type="dxa"/>
          </w:tcPr>
          <w:p w14:paraId="3886977F" w14:textId="55DD3A08" w:rsidR="0006122E" w:rsidRPr="00371082" w:rsidRDefault="006E5E1F" w:rsidP="00820F4C">
            <w:pPr>
              <w:rPr>
                <w:rFonts w:ascii="Calibri" w:hAnsi="Calibri" w:cs="Calibri"/>
                <w:color w:val="000000"/>
                <w:szCs w:val="22"/>
              </w:rPr>
            </w:pPr>
            <w:r w:rsidRPr="006E5E1F">
              <w:rPr>
                <w:rFonts w:ascii="Calibri" w:hAnsi="Calibri" w:cs="Calibri"/>
                <w:color w:val="000000"/>
                <w:szCs w:val="22"/>
              </w:rPr>
              <w:t>46.947375</w:t>
            </w:r>
            <w:r>
              <w:rPr>
                <w:rFonts w:ascii="Calibri" w:hAnsi="Calibri" w:cs="Calibri"/>
                <w:color w:val="000000"/>
                <w:szCs w:val="22"/>
              </w:rPr>
              <w:t xml:space="preserve">, </w:t>
            </w:r>
            <w:r w:rsidRPr="006E5E1F">
              <w:rPr>
                <w:rFonts w:ascii="Calibri" w:hAnsi="Calibri" w:cs="Calibri"/>
                <w:color w:val="000000"/>
                <w:szCs w:val="22"/>
              </w:rPr>
              <w:t>-114.014831</w:t>
            </w:r>
          </w:p>
        </w:tc>
        <w:tc>
          <w:tcPr>
            <w:tcW w:w="2430" w:type="dxa"/>
            <w:shd w:val="clear" w:color="auto" w:fill="auto"/>
            <w:noWrap/>
            <w:vAlign w:val="center"/>
            <w:hideMark/>
          </w:tcPr>
          <w:p w14:paraId="698D9E11" w14:textId="0D3800E2" w:rsidR="0006122E" w:rsidRPr="00371082" w:rsidRDefault="0006122E" w:rsidP="00820F4C">
            <w:pPr>
              <w:rPr>
                <w:rFonts w:ascii="Calibri" w:hAnsi="Calibri" w:cs="Calibri"/>
                <w:color w:val="000000"/>
                <w:szCs w:val="22"/>
              </w:rPr>
            </w:pPr>
            <w:r w:rsidRPr="00371082">
              <w:rPr>
                <w:rFonts w:ascii="Calibri" w:hAnsi="Calibri" w:cs="Calibri"/>
                <w:color w:val="000000"/>
                <w:szCs w:val="22"/>
              </w:rPr>
              <w:t>Headwaters</w:t>
            </w:r>
          </w:p>
        </w:tc>
        <w:tc>
          <w:tcPr>
            <w:tcW w:w="3623" w:type="dxa"/>
            <w:shd w:val="clear" w:color="auto" w:fill="auto"/>
            <w:noWrap/>
            <w:vAlign w:val="center"/>
            <w:hideMark/>
          </w:tcPr>
          <w:p w14:paraId="78F5D753" w14:textId="77777777" w:rsidR="0006122E" w:rsidRPr="00371082" w:rsidRDefault="0006122E" w:rsidP="00820F4C">
            <w:pPr>
              <w:rPr>
                <w:rFonts w:ascii="Calibri" w:hAnsi="Calibri" w:cs="Calibri"/>
                <w:color w:val="000000"/>
                <w:szCs w:val="22"/>
              </w:rPr>
            </w:pPr>
            <w:r w:rsidRPr="00371082">
              <w:rPr>
                <w:rFonts w:ascii="Calibri" w:hAnsi="Calibri" w:cs="Calibri"/>
                <w:color w:val="000000"/>
                <w:szCs w:val="22"/>
              </w:rPr>
              <w:t>Baseline water quality parameters upstream from development and agriculture</w:t>
            </w:r>
          </w:p>
        </w:tc>
      </w:tr>
      <w:tr w:rsidR="00754CD2" w:rsidRPr="00371082" w14:paraId="7F896379" w14:textId="7EEF7C94" w:rsidTr="6D2E7E0E">
        <w:trPr>
          <w:trHeight w:val="300"/>
        </w:trPr>
        <w:tc>
          <w:tcPr>
            <w:tcW w:w="1890" w:type="dxa"/>
            <w:shd w:val="clear" w:color="auto" w:fill="auto"/>
            <w:noWrap/>
            <w:vAlign w:val="center"/>
            <w:hideMark/>
          </w:tcPr>
          <w:p w14:paraId="03AF862C" w14:textId="099DA892" w:rsidR="0006122E" w:rsidRPr="00371082" w:rsidRDefault="0006122E" w:rsidP="00820F4C">
            <w:pPr>
              <w:rPr>
                <w:rFonts w:ascii="Calibri" w:hAnsi="Calibri" w:cs="Calibri"/>
                <w:color w:val="000000"/>
              </w:rPr>
            </w:pPr>
            <w:r>
              <w:rPr>
                <w:rFonts w:ascii="Calibri" w:hAnsi="Calibri" w:cs="Calibri"/>
                <w:color w:val="000000" w:themeColor="text1"/>
              </w:rPr>
              <w:t xml:space="preserve">Miller Creek </w:t>
            </w:r>
            <w:r w:rsidRPr="5D55FD40">
              <w:rPr>
                <w:rFonts w:ascii="Calibri" w:hAnsi="Calibri" w:cs="Calibri"/>
                <w:color w:val="000000" w:themeColor="text1"/>
              </w:rPr>
              <w:t>– Wise River Rd</w:t>
            </w:r>
          </w:p>
        </w:tc>
        <w:tc>
          <w:tcPr>
            <w:tcW w:w="1170" w:type="dxa"/>
          </w:tcPr>
          <w:p w14:paraId="63943D8A" w14:textId="39B0A3AA"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MIL_WIS</w:t>
            </w:r>
          </w:p>
        </w:tc>
        <w:tc>
          <w:tcPr>
            <w:tcW w:w="1350" w:type="dxa"/>
          </w:tcPr>
          <w:p w14:paraId="52E62AAD" w14:textId="3AAA7B87" w:rsidR="0006122E" w:rsidRPr="00371082" w:rsidRDefault="00536519" w:rsidP="00820F4C">
            <w:pPr>
              <w:rPr>
                <w:rFonts w:ascii="Calibri" w:hAnsi="Calibri" w:cs="Calibri"/>
                <w:color w:val="000000"/>
                <w:szCs w:val="22"/>
              </w:rPr>
            </w:pPr>
            <w:r w:rsidRPr="00536519">
              <w:rPr>
                <w:rFonts w:ascii="Calibri" w:hAnsi="Calibri" w:cs="Calibri"/>
                <w:color w:val="000000"/>
                <w:szCs w:val="22"/>
              </w:rPr>
              <w:t>46.790227</w:t>
            </w:r>
            <w:r>
              <w:rPr>
                <w:rFonts w:ascii="Calibri" w:hAnsi="Calibri" w:cs="Calibri"/>
                <w:color w:val="000000"/>
                <w:szCs w:val="22"/>
              </w:rPr>
              <w:t xml:space="preserve">, </w:t>
            </w:r>
            <w:r w:rsidRPr="00536519">
              <w:rPr>
                <w:rFonts w:ascii="Calibri" w:hAnsi="Calibri" w:cs="Calibri"/>
                <w:color w:val="000000"/>
                <w:szCs w:val="22"/>
              </w:rPr>
              <w:t>-114.051675</w:t>
            </w:r>
          </w:p>
        </w:tc>
        <w:tc>
          <w:tcPr>
            <w:tcW w:w="2430" w:type="dxa"/>
            <w:shd w:val="clear" w:color="auto" w:fill="auto"/>
            <w:noWrap/>
            <w:vAlign w:val="center"/>
            <w:hideMark/>
          </w:tcPr>
          <w:p w14:paraId="7FBAEC92" w14:textId="5051F583" w:rsidR="0006122E" w:rsidRPr="00371082" w:rsidRDefault="0006122E" w:rsidP="00820F4C">
            <w:pPr>
              <w:rPr>
                <w:rFonts w:ascii="Calibri" w:hAnsi="Calibri" w:cs="Calibri"/>
                <w:color w:val="000000"/>
                <w:szCs w:val="22"/>
              </w:rPr>
            </w:pPr>
            <w:r w:rsidRPr="00371082">
              <w:rPr>
                <w:rFonts w:ascii="Calibri" w:hAnsi="Calibri" w:cs="Calibri"/>
                <w:color w:val="000000"/>
                <w:szCs w:val="22"/>
              </w:rPr>
              <w:t>Close to confluence with Bitterroot River</w:t>
            </w:r>
          </w:p>
        </w:tc>
        <w:tc>
          <w:tcPr>
            <w:tcW w:w="3623" w:type="dxa"/>
            <w:shd w:val="clear" w:color="auto" w:fill="auto"/>
            <w:noWrap/>
            <w:vAlign w:val="center"/>
            <w:hideMark/>
          </w:tcPr>
          <w:p w14:paraId="41128BC9" w14:textId="643F1066" w:rsidR="0006122E" w:rsidRPr="00371082" w:rsidRDefault="00754CD2" w:rsidP="00820F4C">
            <w:pPr>
              <w:rPr>
                <w:rFonts w:ascii="Calibri" w:hAnsi="Calibri" w:cs="Calibri"/>
                <w:color w:val="000000"/>
              </w:rPr>
            </w:pPr>
            <w:r>
              <w:rPr>
                <w:rFonts w:ascii="Calibri" w:hAnsi="Calibri" w:cs="Calibri"/>
                <w:color w:val="000000" w:themeColor="text1"/>
              </w:rPr>
              <w:t xml:space="preserve">Downstream of residential </w:t>
            </w:r>
            <w:r w:rsidR="007474FA">
              <w:rPr>
                <w:rFonts w:ascii="Calibri" w:hAnsi="Calibri" w:cs="Calibri"/>
                <w:color w:val="000000" w:themeColor="text1"/>
              </w:rPr>
              <w:t>development,</w:t>
            </w:r>
            <w:r>
              <w:rPr>
                <w:rFonts w:ascii="Calibri" w:hAnsi="Calibri" w:cs="Calibri"/>
                <w:color w:val="000000" w:themeColor="text1"/>
              </w:rPr>
              <w:t xml:space="preserve"> d</w:t>
            </w:r>
            <w:r w:rsidR="0006122E" w:rsidRPr="322BFFBC">
              <w:rPr>
                <w:rFonts w:ascii="Calibri" w:hAnsi="Calibri" w:cs="Calibri"/>
                <w:color w:val="000000" w:themeColor="text1"/>
              </w:rPr>
              <w:t>etermine contribution** to Bitterroot from Miller sub-basin</w:t>
            </w:r>
          </w:p>
        </w:tc>
      </w:tr>
      <w:tr w:rsidR="00754CD2" w:rsidRPr="00371082" w14:paraId="511F0588" w14:textId="68FF774E" w:rsidTr="6D2E7E0E">
        <w:trPr>
          <w:trHeight w:val="300"/>
        </w:trPr>
        <w:tc>
          <w:tcPr>
            <w:tcW w:w="1890" w:type="dxa"/>
            <w:noWrap/>
            <w:vAlign w:val="center"/>
            <w:hideMark/>
          </w:tcPr>
          <w:p w14:paraId="04949280" w14:textId="5F8E18F7" w:rsidR="0006122E" w:rsidRPr="00371082" w:rsidRDefault="0006122E" w:rsidP="00820F4C">
            <w:pPr>
              <w:rPr>
                <w:rFonts w:ascii="Calibri" w:hAnsi="Calibri" w:cs="Calibri"/>
                <w:color w:val="000000"/>
              </w:rPr>
            </w:pPr>
            <w:r>
              <w:rPr>
                <w:rFonts w:ascii="Calibri" w:hAnsi="Calibri" w:cs="Calibri"/>
                <w:color w:val="000000" w:themeColor="text1"/>
              </w:rPr>
              <w:t xml:space="preserve">Miller Creek </w:t>
            </w:r>
            <w:r w:rsidRPr="5D55FD40">
              <w:rPr>
                <w:rFonts w:ascii="Calibri" w:hAnsi="Calibri" w:cs="Calibri"/>
                <w:color w:val="000000" w:themeColor="text1"/>
              </w:rPr>
              <w:t>– Singletree Ln Bridge</w:t>
            </w:r>
          </w:p>
        </w:tc>
        <w:tc>
          <w:tcPr>
            <w:tcW w:w="1170" w:type="dxa"/>
          </w:tcPr>
          <w:p w14:paraId="3DE01670" w14:textId="001B3E83"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MIL_LOS</w:t>
            </w:r>
          </w:p>
        </w:tc>
        <w:tc>
          <w:tcPr>
            <w:tcW w:w="1350" w:type="dxa"/>
          </w:tcPr>
          <w:p w14:paraId="12A01C89" w14:textId="0748B4E6" w:rsidR="0006122E" w:rsidRPr="00371082" w:rsidRDefault="00536519" w:rsidP="00820F4C">
            <w:pPr>
              <w:rPr>
                <w:rFonts w:ascii="Calibri" w:hAnsi="Calibri" w:cs="Calibri"/>
                <w:color w:val="000000"/>
                <w:szCs w:val="22"/>
              </w:rPr>
            </w:pPr>
            <w:r w:rsidRPr="00536519">
              <w:rPr>
                <w:rFonts w:ascii="Calibri" w:hAnsi="Calibri" w:cs="Calibri"/>
                <w:color w:val="000000"/>
                <w:szCs w:val="22"/>
              </w:rPr>
              <w:t>46.781115</w:t>
            </w:r>
            <w:r>
              <w:rPr>
                <w:rFonts w:ascii="Calibri" w:hAnsi="Calibri" w:cs="Calibri"/>
                <w:color w:val="000000"/>
                <w:szCs w:val="22"/>
              </w:rPr>
              <w:t xml:space="preserve">, </w:t>
            </w:r>
            <w:r w:rsidRPr="00536519">
              <w:rPr>
                <w:rFonts w:ascii="Calibri" w:hAnsi="Calibri" w:cs="Calibri"/>
                <w:color w:val="000000"/>
                <w:szCs w:val="22"/>
              </w:rPr>
              <w:t>-114.003185</w:t>
            </w:r>
          </w:p>
        </w:tc>
        <w:tc>
          <w:tcPr>
            <w:tcW w:w="2430" w:type="dxa"/>
            <w:shd w:val="clear" w:color="auto" w:fill="auto"/>
            <w:noWrap/>
            <w:vAlign w:val="center"/>
            <w:hideMark/>
          </w:tcPr>
          <w:p w14:paraId="52C4FB7C" w14:textId="2BBD2779" w:rsidR="0006122E" w:rsidRPr="00371082" w:rsidRDefault="0006122E" w:rsidP="00820F4C">
            <w:pPr>
              <w:rPr>
                <w:rFonts w:ascii="Calibri" w:hAnsi="Calibri" w:cs="Calibri"/>
                <w:color w:val="000000"/>
                <w:szCs w:val="22"/>
              </w:rPr>
            </w:pPr>
            <w:r w:rsidRPr="00371082">
              <w:rPr>
                <w:rFonts w:ascii="Calibri" w:hAnsi="Calibri" w:cs="Calibri"/>
                <w:color w:val="000000"/>
                <w:szCs w:val="22"/>
              </w:rPr>
              <w:t>Downstream of agricultural lands and adjacent to previous restoration work</w:t>
            </w:r>
          </w:p>
        </w:tc>
        <w:tc>
          <w:tcPr>
            <w:tcW w:w="3623" w:type="dxa"/>
            <w:shd w:val="clear" w:color="auto" w:fill="auto"/>
            <w:noWrap/>
            <w:vAlign w:val="center"/>
            <w:hideMark/>
          </w:tcPr>
          <w:p w14:paraId="69F0ACB8" w14:textId="0226276A" w:rsidR="0006122E" w:rsidRPr="00371082" w:rsidRDefault="0006122E" w:rsidP="00820F4C">
            <w:pPr>
              <w:rPr>
                <w:rFonts w:ascii="Calibri" w:hAnsi="Calibri" w:cs="Calibri"/>
                <w:color w:val="000000"/>
              </w:rPr>
            </w:pPr>
            <w:r w:rsidRPr="322BFFBC">
              <w:rPr>
                <w:rFonts w:ascii="Calibri" w:hAnsi="Calibri" w:cs="Calibri"/>
                <w:color w:val="000000" w:themeColor="text1"/>
              </w:rPr>
              <w:t>Assess contributions</w:t>
            </w:r>
            <w:r w:rsidR="00933A40">
              <w:rPr>
                <w:rFonts w:ascii="Calibri" w:hAnsi="Calibri" w:cs="Calibri"/>
                <w:color w:val="000000" w:themeColor="text1"/>
              </w:rPr>
              <w:t>**</w:t>
            </w:r>
            <w:r w:rsidRPr="322BFFBC">
              <w:rPr>
                <w:rFonts w:ascii="Calibri" w:hAnsi="Calibri" w:cs="Calibri"/>
                <w:color w:val="000000" w:themeColor="text1"/>
              </w:rPr>
              <w:t xml:space="preserve"> from agricultural area</w:t>
            </w:r>
          </w:p>
        </w:tc>
      </w:tr>
      <w:tr w:rsidR="00754CD2" w:rsidRPr="00371082" w14:paraId="21968200" w14:textId="5AE61C6E" w:rsidTr="6D2E7E0E">
        <w:trPr>
          <w:trHeight w:val="300"/>
        </w:trPr>
        <w:tc>
          <w:tcPr>
            <w:tcW w:w="1890" w:type="dxa"/>
            <w:noWrap/>
            <w:vAlign w:val="center"/>
            <w:hideMark/>
          </w:tcPr>
          <w:p w14:paraId="3658B12F" w14:textId="6960B0C4" w:rsidR="0006122E" w:rsidRPr="00371082" w:rsidRDefault="0006122E" w:rsidP="00820F4C">
            <w:pPr>
              <w:rPr>
                <w:rFonts w:ascii="Calibri" w:hAnsi="Calibri" w:cs="Calibri"/>
                <w:color w:val="000000"/>
              </w:rPr>
            </w:pPr>
            <w:r>
              <w:rPr>
                <w:rFonts w:ascii="Calibri" w:hAnsi="Calibri" w:cs="Calibri"/>
                <w:color w:val="000000" w:themeColor="text1"/>
              </w:rPr>
              <w:t xml:space="preserve">Miller Creek </w:t>
            </w:r>
            <w:r w:rsidRPr="5DC8AB7E">
              <w:rPr>
                <w:rFonts w:ascii="Calibri" w:hAnsi="Calibri" w:cs="Calibri"/>
                <w:color w:val="000000" w:themeColor="text1"/>
              </w:rPr>
              <w:t>– Gibson Residence</w:t>
            </w:r>
          </w:p>
        </w:tc>
        <w:tc>
          <w:tcPr>
            <w:tcW w:w="1170" w:type="dxa"/>
          </w:tcPr>
          <w:p w14:paraId="4AD46801" w14:textId="54EBD8C8"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MIL_GIB</w:t>
            </w:r>
          </w:p>
        </w:tc>
        <w:tc>
          <w:tcPr>
            <w:tcW w:w="1350" w:type="dxa"/>
          </w:tcPr>
          <w:p w14:paraId="181CCDB2" w14:textId="6EE9D200" w:rsidR="0006122E" w:rsidRPr="00371082" w:rsidRDefault="00820E7C" w:rsidP="00820F4C">
            <w:pPr>
              <w:rPr>
                <w:rFonts w:ascii="Calibri" w:hAnsi="Calibri" w:cs="Calibri"/>
                <w:color w:val="000000"/>
                <w:szCs w:val="22"/>
              </w:rPr>
            </w:pPr>
            <w:r w:rsidRPr="00820E7C">
              <w:rPr>
                <w:rFonts w:ascii="Calibri" w:hAnsi="Calibri" w:cs="Calibri"/>
                <w:color w:val="000000"/>
                <w:szCs w:val="22"/>
              </w:rPr>
              <w:t>46.765687</w:t>
            </w:r>
            <w:r>
              <w:rPr>
                <w:rFonts w:ascii="Calibri" w:hAnsi="Calibri" w:cs="Calibri"/>
                <w:color w:val="000000"/>
                <w:szCs w:val="22"/>
              </w:rPr>
              <w:t xml:space="preserve">, </w:t>
            </w:r>
            <w:r w:rsidR="00536519" w:rsidRPr="00536519">
              <w:rPr>
                <w:rFonts w:ascii="Calibri" w:hAnsi="Calibri" w:cs="Calibri"/>
                <w:color w:val="000000"/>
                <w:szCs w:val="22"/>
              </w:rPr>
              <w:t>-113.943077</w:t>
            </w:r>
          </w:p>
        </w:tc>
        <w:tc>
          <w:tcPr>
            <w:tcW w:w="2430" w:type="dxa"/>
            <w:shd w:val="clear" w:color="auto" w:fill="auto"/>
            <w:noWrap/>
            <w:vAlign w:val="center"/>
            <w:hideMark/>
          </w:tcPr>
          <w:p w14:paraId="03921D16" w14:textId="17EA71CF" w:rsidR="0006122E" w:rsidRPr="00371082" w:rsidRDefault="0006122E" w:rsidP="00820F4C">
            <w:pPr>
              <w:rPr>
                <w:rFonts w:ascii="Calibri" w:hAnsi="Calibri" w:cs="Calibri"/>
                <w:color w:val="000000"/>
                <w:szCs w:val="22"/>
              </w:rPr>
            </w:pPr>
            <w:r w:rsidRPr="00371082">
              <w:rPr>
                <w:rFonts w:ascii="Calibri" w:hAnsi="Calibri" w:cs="Calibri"/>
                <w:color w:val="000000"/>
                <w:szCs w:val="22"/>
              </w:rPr>
              <w:t>Headwaters</w:t>
            </w:r>
          </w:p>
        </w:tc>
        <w:tc>
          <w:tcPr>
            <w:tcW w:w="3623" w:type="dxa"/>
            <w:shd w:val="clear" w:color="auto" w:fill="auto"/>
            <w:noWrap/>
            <w:vAlign w:val="center"/>
            <w:hideMark/>
          </w:tcPr>
          <w:p w14:paraId="177293A3" w14:textId="77777777" w:rsidR="0006122E" w:rsidRPr="00371082" w:rsidRDefault="0006122E" w:rsidP="00820F4C">
            <w:pPr>
              <w:rPr>
                <w:rFonts w:ascii="Calibri" w:hAnsi="Calibri" w:cs="Calibri"/>
                <w:color w:val="000000"/>
                <w:szCs w:val="22"/>
              </w:rPr>
            </w:pPr>
            <w:r w:rsidRPr="00371082">
              <w:rPr>
                <w:rFonts w:ascii="Calibri" w:hAnsi="Calibri" w:cs="Calibri"/>
                <w:color w:val="000000"/>
                <w:szCs w:val="22"/>
              </w:rPr>
              <w:t xml:space="preserve">Baseline water quality parameters upstream from development </w:t>
            </w:r>
          </w:p>
        </w:tc>
      </w:tr>
      <w:tr w:rsidR="00754CD2" w:rsidRPr="00371082" w14:paraId="42920CCB" w14:textId="59E33B38" w:rsidTr="6D2E7E0E">
        <w:trPr>
          <w:trHeight w:val="300"/>
        </w:trPr>
        <w:tc>
          <w:tcPr>
            <w:tcW w:w="1890" w:type="dxa"/>
            <w:shd w:val="clear" w:color="auto" w:fill="auto"/>
            <w:noWrap/>
            <w:vAlign w:val="center"/>
            <w:hideMark/>
          </w:tcPr>
          <w:p w14:paraId="405B5AA6" w14:textId="113E2BB6" w:rsidR="0006122E" w:rsidRPr="00371082" w:rsidRDefault="0006122E" w:rsidP="00820F4C">
            <w:pPr>
              <w:rPr>
                <w:rFonts w:ascii="Calibri" w:hAnsi="Calibri" w:cs="Calibri"/>
                <w:color w:val="000000"/>
              </w:rPr>
            </w:pPr>
            <w:r>
              <w:rPr>
                <w:rFonts w:ascii="Calibri" w:hAnsi="Calibri" w:cs="Calibri"/>
                <w:color w:val="000000" w:themeColor="text1"/>
              </w:rPr>
              <w:t>O’Brien Creek</w:t>
            </w:r>
            <w:r w:rsidR="00753F74">
              <w:rPr>
                <w:rFonts w:ascii="Calibri" w:hAnsi="Calibri" w:cs="Calibri"/>
                <w:color w:val="000000" w:themeColor="text1"/>
              </w:rPr>
              <w:t xml:space="preserve"> </w:t>
            </w:r>
            <w:r w:rsidRPr="5D55FD40">
              <w:rPr>
                <w:rFonts w:ascii="Calibri" w:hAnsi="Calibri" w:cs="Calibri"/>
                <w:color w:val="000000" w:themeColor="text1"/>
              </w:rPr>
              <w:t>– Blue Mountain Rd</w:t>
            </w:r>
          </w:p>
        </w:tc>
        <w:tc>
          <w:tcPr>
            <w:tcW w:w="1170" w:type="dxa"/>
          </w:tcPr>
          <w:p w14:paraId="638DFF03" w14:textId="469DABA8"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OBR_BLU</w:t>
            </w:r>
          </w:p>
        </w:tc>
        <w:tc>
          <w:tcPr>
            <w:tcW w:w="1350" w:type="dxa"/>
          </w:tcPr>
          <w:p w14:paraId="6CB4507E" w14:textId="1F32C10C" w:rsidR="0006122E" w:rsidRPr="00371082" w:rsidRDefault="009D415F" w:rsidP="00820F4C">
            <w:pPr>
              <w:rPr>
                <w:rFonts w:ascii="Calibri" w:hAnsi="Calibri" w:cs="Calibri"/>
                <w:color w:val="000000"/>
                <w:szCs w:val="22"/>
              </w:rPr>
            </w:pPr>
            <w:r w:rsidRPr="009D415F">
              <w:rPr>
                <w:rFonts w:ascii="Calibri" w:hAnsi="Calibri" w:cs="Calibri"/>
                <w:color w:val="000000"/>
                <w:szCs w:val="22"/>
              </w:rPr>
              <w:t>46.849874</w:t>
            </w:r>
            <w:r>
              <w:rPr>
                <w:rFonts w:ascii="Calibri" w:hAnsi="Calibri" w:cs="Calibri"/>
                <w:color w:val="000000"/>
                <w:szCs w:val="22"/>
              </w:rPr>
              <w:t xml:space="preserve">, </w:t>
            </w:r>
            <w:r w:rsidRPr="009D415F">
              <w:rPr>
                <w:rFonts w:ascii="Calibri" w:hAnsi="Calibri" w:cs="Calibri"/>
                <w:color w:val="000000"/>
                <w:szCs w:val="22"/>
              </w:rPr>
              <w:t>-114.109469</w:t>
            </w:r>
          </w:p>
        </w:tc>
        <w:tc>
          <w:tcPr>
            <w:tcW w:w="2430" w:type="dxa"/>
            <w:shd w:val="clear" w:color="auto" w:fill="auto"/>
            <w:noWrap/>
            <w:vAlign w:val="center"/>
            <w:hideMark/>
          </w:tcPr>
          <w:p w14:paraId="0BB15D29" w14:textId="33A8C5AD" w:rsidR="0006122E" w:rsidRPr="00371082" w:rsidRDefault="0006122E" w:rsidP="00820F4C">
            <w:pPr>
              <w:rPr>
                <w:rFonts w:ascii="Calibri" w:hAnsi="Calibri" w:cs="Calibri"/>
                <w:color w:val="000000"/>
                <w:szCs w:val="22"/>
              </w:rPr>
            </w:pPr>
            <w:r w:rsidRPr="00371082">
              <w:rPr>
                <w:rFonts w:ascii="Calibri" w:hAnsi="Calibri" w:cs="Calibri"/>
                <w:color w:val="000000"/>
                <w:szCs w:val="22"/>
              </w:rPr>
              <w:t>Close to confluence with Clark Fork River</w:t>
            </w:r>
          </w:p>
        </w:tc>
        <w:tc>
          <w:tcPr>
            <w:tcW w:w="3623" w:type="dxa"/>
            <w:shd w:val="clear" w:color="auto" w:fill="auto"/>
            <w:noWrap/>
            <w:vAlign w:val="center"/>
            <w:hideMark/>
          </w:tcPr>
          <w:p w14:paraId="2E4FB2FB" w14:textId="77777777" w:rsidR="0006122E" w:rsidRPr="00371082" w:rsidRDefault="0006122E" w:rsidP="00820F4C">
            <w:pPr>
              <w:rPr>
                <w:rFonts w:ascii="Calibri" w:hAnsi="Calibri" w:cs="Calibri"/>
                <w:color w:val="000000"/>
                <w:szCs w:val="22"/>
              </w:rPr>
            </w:pPr>
            <w:r w:rsidRPr="00371082">
              <w:rPr>
                <w:rFonts w:ascii="Calibri" w:hAnsi="Calibri" w:cs="Calibri"/>
                <w:color w:val="000000"/>
                <w:szCs w:val="22"/>
              </w:rPr>
              <w:t>Determine contribution to Clark Fork from Rattlesnake sub-basin</w:t>
            </w:r>
          </w:p>
        </w:tc>
      </w:tr>
      <w:tr w:rsidR="00754CD2" w:rsidRPr="00371082" w14:paraId="6B0F56A0" w14:textId="343B25A2" w:rsidTr="6D2E7E0E">
        <w:trPr>
          <w:trHeight w:val="300"/>
        </w:trPr>
        <w:tc>
          <w:tcPr>
            <w:tcW w:w="1890" w:type="dxa"/>
            <w:noWrap/>
            <w:vAlign w:val="center"/>
          </w:tcPr>
          <w:p w14:paraId="50068854" w14:textId="06B04A31" w:rsidR="0006122E" w:rsidRPr="00371082" w:rsidRDefault="0006122E" w:rsidP="00820F4C">
            <w:pPr>
              <w:rPr>
                <w:rFonts w:ascii="Calibri" w:hAnsi="Calibri" w:cs="Calibri"/>
                <w:color w:val="000000"/>
              </w:rPr>
            </w:pPr>
            <w:r w:rsidRPr="6D2E7E0E">
              <w:rPr>
                <w:rFonts w:ascii="Calibri" w:hAnsi="Calibri" w:cs="Calibri"/>
                <w:color w:val="000000" w:themeColor="text1"/>
              </w:rPr>
              <w:t>O’Brien Creek</w:t>
            </w:r>
            <w:r w:rsidR="00753F74" w:rsidRPr="6D2E7E0E">
              <w:rPr>
                <w:rFonts w:ascii="Calibri" w:hAnsi="Calibri" w:cs="Calibri"/>
                <w:color w:val="000000" w:themeColor="text1"/>
              </w:rPr>
              <w:t xml:space="preserve"> </w:t>
            </w:r>
            <w:r w:rsidR="00753F74" w:rsidRPr="5D55FD40">
              <w:rPr>
                <w:rFonts w:ascii="Calibri" w:hAnsi="Calibri" w:cs="Calibri"/>
                <w:color w:val="000000" w:themeColor="text1"/>
              </w:rPr>
              <w:t>–</w:t>
            </w:r>
            <w:r w:rsidR="005C4C92">
              <w:rPr>
                <w:rFonts w:ascii="Calibri" w:hAnsi="Calibri" w:cs="Calibri"/>
                <w:color w:val="000000" w:themeColor="text1"/>
              </w:rPr>
              <w:t xml:space="preserve"> </w:t>
            </w:r>
            <w:r w:rsidR="0009154C">
              <w:rPr>
                <w:rFonts w:ascii="Calibri" w:hAnsi="Calibri" w:cs="Calibri"/>
                <w:color w:val="000000" w:themeColor="text1"/>
              </w:rPr>
              <w:t>O’Brien Creek Rd</w:t>
            </w:r>
            <w:r w:rsidR="0087259E">
              <w:rPr>
                <w:rFonts w:ascii="Calibri" w:hAnsi="Calibri" w:cs="Calibri"/>
                <w:color w:val="000000" w:themeColor="text1"/>
              </w:rPr>
              <w:t xml:space="preserve"> </w:t>
            </w:r>
            <w:proofErr w:type="spellStart"/>
            <w:r w:rsidR="0087259E">
              <w:rPr>
                <w:rFonts w:ascii="Calibri" w:hAnsi="Calibri" w:cs="Calibri"/>
                <w:color w:val="000000" w:themeColor="text1"/>
              </w:rPr>
              <w:t>Tr</w:t>
            </w:r>
            <w:r w:rsidR="0040143D">
              <w:rPr>
                <w:rFonts w:ascii="Calibri" w:hAnsi="Calibri" w:cs="Calibri"/>
                <w:color w:val="000000" w:themeColor="text1"/>
              </w:rPr>
              <w:t>lhd</w:t>
            </w:r>
            <w:proofErr w:type="spellEnd"/>
            <w:r w:rsidR="0040143D">
              <w:rPr>
                <w:rFonts w:ascii="Calibri" w:hAnsi="Calibri" w:cs="Calibri"/>
                <w:color w:val="000000" w:themeColor="text1"/>
              </w:rPr>
              <w:t xml:space="preserve">. </w:t>
            </w:r>
          </w:p>
        </w:tc>
        <w:tc>
          <w:tcPr>
            <w:tcW w:w="1170" w:type="dxa"/>
          </w:tcPr>
          <w:p w14:paraId="64092F86" w14:textId="016370BE"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 xml:space="preserve">OBR_TRA  </w:t>
            </w:r>
          </w:p>
        </w:tc>
        <w:tc>
          <w:tcPr>
            <w:tcW w:w="1350" w:type="dxa"/>
          </w:tcPr>
          <w:p w14:paraId="1D13C5BF" w14:textId="73CC850C" w:rsidR="0006122E" w:rsidRPr="00371082" w:rsidRDefault="00EA1B3E" w:rsidP="00820F4C">
            <w:pPr>
              <w:rPr>
                <w:rFonts w:ascii="Calibri" w:hAnsi="Calibri" w:cs="Calibri"/>
                <w:color w:val="000000"/>
                <w:szCs w:val="22"/>
              </w:rPr>
            </w:pPr>
            <w:r w:rsidRPr="00EA1B3E">
              <w:rPr>
                <w:rFonts w:ascii="Calibri" w:hAnsi="Calibri" w:cs="Calibri"/>
                <w:color w:val="000000"/>
                <w:szCs w:val="22"/>
              </w:rPr>
              <w:t>46.8485595</w:t>
            </w:r>
            <w:r>
              <w:rPr>
                <w:rFonts w:ascii="Calibri" w:hAnsi="Calibri" w:cs="Calibri"/>
                <w:color w:val="000000"/>
                <w:szCs w:val="22"/>
              </w:rPr>
              <w:t xml:space="preserve">, </w:t>
            </w:r>
            <w:r w:rsidR="00974C6E">
              <w:rPr>
                <w:rFonts w:ascii="Calibri" w:hAnsi="Calibri" w:cs="Calibri"/>
                <w:color w:val="000000"/>
                <w:szCs w:val="22"/>
              </w:rPr>
              <w:t>-</w:t>
            </w:r>
            <w:r w:rsidR="00974C6E" w:rsidRPr="00974C6E">
              <w:rPr>
                <w:rFonts w:ascii="Calibri" w:hAnsi="Calibri" w:cs="Calibri"/>
                <w:color w:val="000000"/>
                <w:szCs w:val="22"/>
              </w:rPr>
              <w:t>114.223383</w:t>
            </w:r>
          </w:p>
        </w:tc>
        <w:tc>
          <w:tcPr>
            <w:tcW w:w="2430" w:type="dxa"/>
            <w:shd w:val="clear" w:color="auto" w:fill="auto"/>
            <w:noWrap/>
            <w:vAlign w:val="center"/>
          </w:tcPr>
          <w:p w14:paraId="25A8E52B" w14:textId="3F2263E2" w:rsidR="0006122E" w:rsidRPr="00371082" w:rsidRDefault="21266472" w:rsidP="00820F4C">
            <w:pPr>
              <w:rPr>
                <w:rFonts w:ascii="Calibri" w:hAnsi="Calibri" w:cs="Calibri"/>
                <w:color w:val="000000"/>
              </w:rPr>
            </w:pPr>
            <w:r w:rsidRPr="4CFE7116">
              <w:rPr>
                <w:rFonts w:ascii="Calibri" w:hAnsi="Calibri" w:cs="Calibri"/>
                <w:color w:val="000000" w:themeColor="text1"/>
              </w:rPr>
              <w:t>Headwaters sample on USFS land</w:t>
            </w:r>
            <w:r w:rsidR="0009154C">
              <w:rPr>
                <w:rFonts w:ascii="Calibri" w:hAnsi="Calibri" w:cs="Calibri"/>
                <w:color w:val="000000" w:themeColor="text1"/>
              </w:rPr>
              <w:t xml:space="preserve"> at the trailhead</w:t>
            </w:r>
          </w:p>
        </w:tc>
        <w:tc>
          <w:tcPr>
            <w:tcW w:w="3623" w:type="dxa"/>
            <w:shd w:val="clear" w:color="auto" w:fill="auto"/>
            <w:noWrap/>
            <w:vAlign w:val="center"/>
          </w:tcPr>
          <w:p w14:paraId="5B6C769D" w14:textId="356576F5" w:rsidR="0006122E" w:rsidRPr="00371082" w:rsidRDefault="21266472" w:rsidP="00820F4C">
            <w:pPr>
              <w:rPr>
                <w:rFonts w:ascii="Calibri" w:hAnsi="Calibri" w:cs="Calibri"/>
                <w:color w:val="000000"/>
              </w:rPr>
            </w:pPr>
            <w:r w:rsidRPr="4CFE7116">
              <w:rPr>
                <w:rFonts w:ascii="Calibri" w:hAnsi="Calibri" w:cs="Calibri"/>
                <w:color w:val="000000" w:themeColor="text1"/>
              </w:rPr>
              <w:t xml:space="preserve">Determine impacts and contributions of fire </w:t>
            </w:r>
            <w:r w:rsidRPr="61F6E3F5">
              <w:rPr>
                <w:rFonts w:ascii="Calibri" w:hAnsi="Calibri" w:cs="Calibri"/>
                <w:color w:val="000000" w:themeColor="text1"/>
              </w:rPr>
              <w:t>upstream</w:t>
            </w:r>
          </w:p>
        </w:tc>
      </w:tr>
      <w:tr w:rsidR="00754CD2" w:rsidRPr="00371082" w14:paraId="78BB325E" w14:textId="37BBBDFE" w:rsidTr="6D2E7E0E">
        <w:trPr>
          <w:trHeight w:val="300"/>
        </w:trPr>
        <w:tc>
          <w:tcPr>
            <w:tcW w:w="1890" w:type="dxa"/>
            <w:shd w:val="clear" w:color="auto" w:fill="auto"/>
            <w:noWrap/>
            <w:vAlign w:val="center"/>
            <w:hideMark/>
          </w:tcPr>
          <w:p w14:paraId="5249FA0B" w14:textId="40468139" w:rsidR="0006122E" w:rsidRPr="00371082" w:rsidRDefault="0006122E" w:rsidP="00820F4C">
            <w:pPr>
              <w:rPr>
                <w:rFonts w:ascii="Calibri" w:hAnsi="Calibri" w:cs="Calibri"/>
                <w:color w:val="000000"/>
              </w:rPr>
            </w:pPr>
            <w:r>
              <w:rPr>
                <w:rFonts w:ascii="Calibri" w:hAnsi="Calibri" w:cs="Calibri"/>
                <w:color w:val="000000" w:themeColor="text1"/>
              </w:rPr>
              <w:t xml:space="preserve">O’Keefe Creek </w:t>
            </w:r>
            <w:r w:rsidRPr="5D55FD40">
              <w:rPr>
                <w:rFonts w:ascii="Calibri" w:hAnsi="Calibri" w:cs="Calibri"/>
                <w:color w:val="000000" w:themeColor="text1"/>
              </w:rPr>
              <w:t>– Waldo Rd</w:t>
            </w:r>
          </w:p>
        </w:tc>
        <w:tc>
          <w:tcPr>
            <w:tcW w:w="1170" w:type="dxa"/>
          </w:tcPr>
          <w:p w14:paraId="2659DA3E" w14:textId="067B76EB"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OKE_WAL</w:t>
            </w:r>
          </w:p>
        </w:tc>
        <w:tc>
          <w:tcPr>
            <w:tcW w:w="1350" w:type="dxa"/>
          </w:tcPr>
          <w:p w14:paraId="14F5BDD5" w14:textId="2E8210C5" w:rsidR="0006122E" w:rsidRPr="00371082" w:rsidRDefault="00B0161C" w:rsidP="00820F4C">
            <w:pPr>
              <w:rPr>
                <w:rFonts w:ascii="Calibri" w:hAnsi="Calibri" w:cs="Calibri"/>
                <w:color w:val="000000"/>
                <w:szCs w:val="22"/>
              </w:rPr>
            </w:pPr>
            <w:r w:rsidRPr="00B0161C">
              <w:rPr>
                <w:rFonts w:ascii="Calibri" w:hAnsi="Calibri" w:cs="Calibri"/>
                <w:color w:val="000000"/>
                <w:szCs w:val="22"/>
              </w:rPr>
              <w:t>46.965377</w:t>
            </w:r>
            <w:r>
              <w:rPr>
                <w:rFonts w:ascii="Calibri" w:hAnsi="Calibri" w:cs="Calibri"/>
                <w:color w:val="000000"/>
                <w:szCs w:val="22"/>
              </w:rPr>
              <w:t xml:space="preserve">, </w:t>
            </w:r>
            <w:r w:rsidRPr="00B0161C">
              <w:rPr>
                <w:rFonts w:ascii="Calibri" w:hAnsi="Calibri" w:cs="Calibri"/>
                <w:color w:val="000000"/>
                <w:szCs w:val="22"/>
              </w:rPr>
              <w:t>-114.144676</w:t>
            </w:r>
          </w:p>
        </w:tc>
        <w:tc>
          <w:tcPr>
            <w:tcW w:w="2430" w:type="dxa"/>
            <w:shd w:val="clear" w:color="auto" w:fill="auto"/>
            <w:noWrap/>
            <w:vAlign w:val="center"/>
            <w:hideMark/>
          </w:tcPr>
          <w:p w14:paraId="7B0A68E9" w14:textId="5EB65C09" w:rsidR="0006122E" w:rsidRPr="00371082" w:rsidRDefault="0006122E" w:rsidP="00820F4C">
            <w:pPr>
              <w:rPr>
                <w:rFonts w:ascii="Calibri" w:hAnsi="Calibri" w:cs="Calibri"/>
                <w:color w:val="000000"/>
                <w:szCs w:val="22"/>
              </w:rPr>
            </w:pPr>
            <w:r w:rsidRPr="00371082">
              <w:rPr>
                <w:rFonts w:ascii="Calibri" w:hAnsi="Calibri" w:cs="Calibri"/>
                <w:color w:val="000000"/>
                <w:szCs w:val="22"/>
              </w:rPr>
              <w:t>Lower gradient reach downstream of residential area</w:t>
            </w:r>
          </w:p>
        </w:tc>
        <w:tc>
          <w:tcPr>
            <w:tcW w:w="3623" w:type="dxa"/>
            <w:shd w:val="clear" w:color="auto" w:fill="auto"/>
            <w:noWrap/>
            <w:vAlign w:val="center"/>
            <w:hideMark/>
          </w:tcPr>
          <w:p w14:paraId="5967A895" w14:textId="77777777" w:rsidR="0006122E" w:rsidRPr="00371082" w:rsidRDefault="0006122E" w:rsidP="00820F4C">
            <w:pPr>
              <w:rPr>
                <w:rFonts w:ascii="Calibri" w:hAnsi="Calibri" w:cs="Calibri"/>
                <w:color w:val="000000"/>
                <w:szCs w:val="22"/>
              </w:rPr>
            </w:pPr>
            <w:r w:rsidRPr="00371082">
              <w:rPr>
                <w:rFonts w:ascii="Calibri" w:hAnsi="Calibri" w:cs="Calibri"/>
                <w:color w:val="000000"/>
                <w:szCs w:val="22"/>
              </w:rPr>
              <w:t>Assess contributions from larger developed area and proximal to groundwater monitoring well</w:t>
            </w:r>
          </w:p>
        </w:tc>
      </w:tr>
      <w:tr w:rsidR="00754CD2" w:rsidRPr="00371082" w14:paraId="384B2092" w14:textId="7569B087" w:rsidTr="6D2E7E0E">
        <w:trPr>
          <w:trHeight w:val="300"/>
        </w:trPr>
        <w:tc>
          <w:tcPr>
            <w:tcW w:w="1890" w:type="dxa"/>
            <w:noWrap/>
            <w:vAlign w:val="center"/>
            <w:hideMark/>
          </w:tcPr>
          <w:p w14:paraId="467E29FE" w14:textId="0366E7FD" w:rsidR="0006122E" w:rsidRPr="00371082" w:rsidRDefault="0006122E" w:rsidP="00820F4C">
            <w:pPr>
              <w:rPr>
                <w:rFonts w:ascii="Calibri" w:hAnsi="Calibri" w:cs="Calibri"/>
                <w:color w:val="000000"/>
              </w:rPr>
            </w:pPr>
            <w:r>
              <w:rPr>
                <w:rFonts w:ascii="Calibri" w:hAnsi="Calibri" w:cs="Calibri"/>
                <w:color w:val="000000" w:themeColor="text1"/>
              </w:rPr>
              <w:t xml:space="preserve">O’Keefe Creek </w:t>
            </w:r>
            <w:r w:rsidRPr="5D55FD40">
              <w:rPr>
                <w:rFonts w:ascii="Calibri" w:hAnsi="Calibri" w:cs="Calibri"/>
                <w:color w:val="000000" w:themeColor="text1"/>
              </w:rPr>
              <w:t>– O’Keefe Creek Blvd</w:t>
            </w:r>
          </w:p>
        </w:tc>
        <w:tc>
          <w:tcPr>
            <w:tcW w:w="1170" w:type="dxa"/>
          </w:tcPr>
          <w:p w14:paraId="53620E7A" w14:textId="33B9FE75"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OKE_OKE</w:t>
            </w:r>
          </w:p>
        </w:tc>
        <w:tc>
          <w:tcPr>
            <w:tcW w:w="1350" w:type="dxa"/>
          </w:tcPr>
          <w:p w14:paraId="3EF865FF" w14:textId="3C0A052A" w:rsidR="0006122E" w:rsidRPr="00371082" w:rsidRDefault="00B0161C" w:rsidP="00820F4C">
            <w:pPr>
              <w:rPr>
                <w:rFonts w:ascii="Calibri" w:hAnsi="Calibri" w:cs="Calibri"/>
                <w:color w:val="000000"/>
                <w:szCs w:val="22"/>
              </w:rPr>
            </w:pPr>
            <w:r w:rsidRPr="00B0161C">
              <w:rPr>
                <w:rFonts w:ascii="Calibri" w:hAnsi="Calibri" w:cs="Calibri"/>
                <w:color w:val="000000"/>
                <w:szCs w:val="22"/>
              </w:rPr>
              <w:t>46.987048</w:t>
            </w:r>
            <w:r>
              <w:rPr>
                <w:rFonts w:ascii="Calibri" w:hAnsi="Calibri" w:cs="Calibri"/>
                <w:color w:val="000000"/>
                <w:szCs w:val="22"/>
              </w:rPr>
              <w:t xml:space="preserve">, </w:t>
            </w:r>
            <w:r w:rsidRPr="00B0161C">
              <w:rPr>
                <w:rFonts w:ascii="Calibri" w:hAnsi="Calibri" w:cs="Calibri"/>
                <w:color w:val="000000"/>
                <w:szCs w:val="22"/>
              </w:rPr>
              <w:t>-114.126119</w:t>
            </w:r>
          </w:p>
        </w:tc>
        <w:tc>
          <w:tcPr>
            <w:tcW w:w="2430" w:type="dxa"/>
            <w:shd w:val="clear" w:color="auto" w:fill="auto"/>
            <w:noWrap/>
            <w:vAlign w:val="center"/>
            <w:hideMark/>
          </w:tcPr>
          <w:p w14:paraId="711DBF73" w14:textId="5F93AA48" w:rsidR="0006122E" w:rsidRPr="00371082" w:rsidRDefault="0006122E" w:rsidP="00820F4C">
            <w:pPr>
              <w:rPr>
                <w:rFonts w:ascii="Calibri" w:hAnsi="Calibri" w:cs="Calibri"/>
                <w:color w:val="000000"/>
                <w:szCs w:val="22"/>
              </w:rPr>
            </w:pPr>
            <w:r w:rsidRPr="00371082">
              <w:rPr>
                <w:rFonts w:ascii="Calibri" w:hAnsi="Calibri" w:cs="Calibri"/>
                <w:color w:val="000000"/>
                <w:szCs w:val="22"/>
              </w:rPr>
              <w:t>Downstream of more development</w:t>
            </w:r>
          </w:p>
        </w:tc>
        <w:tc>
          <w:tcPr>
            <w:tcW w:w="3623" w:type="dxa"/>
            <w:shd w:val="clear" w:color="auto" w:fill="auto"/>
            <w:noWrap/>
            <w:vAlign w:val="center"/>
            <w:hideMark/>
          </w:tcPr>
          <w:p w14:paraId="1D46983D" w14:textId="77777777" w:rsidR="0006122E" w:rsidRPr="00371082" w:rsidRDefault="0006122E" w:rsidP="00820F4C">
            <w:pPr>
              <w:rPr>
                <w:rFonts w:ascii="Calibri" w:hAnsi="Calibri" w:cs="Calibri"/>
                <w:color w:val="000000"/>
                <w:szCs w:val="22"/>
              </w:rPr>
            </w:pPr>
            <w:r w:rsidRPr="00371082">
              <w:rPr>
                <w:rFonts w:ascii="Calibri" w:hAnsi="Calibri" w:cs="Calibri"/>
                <w:color w:val="000000"/>
                <w:szCs w:val="22"/>
              </w:rPr>
              <w:t>Isolate impacts from development</w:t>
            </w:r>
          </w:p>
        </w:tc>
      </w:tr>
      <w:tr w:rsidR="00754CD2" w:rsidRPr="00371082" w14:paraId="086633C4" w14:textId="4A3003D3" w:rsidTr="6D2E7E0E">
        <w:trPr>
          <w:trHeight w:val="300"/>
        </w:trPr>
        <w:tc>
          <w:tcPr>
            <w:tcW w:w="1890" w:type="dxa"/>
            <w:noWrap/>
            <w:vAlign w:val="center"/>
            <w:hideMark/>
          </w:tcPr>
          <w:p w14:paraId="2715A625" w14:textId="1DDE8CF5" w:rsidR="0006122E" w:rsidRPr="00371082" w:rsidRDefault="0006122E" w:rsidP="00820F4C">
            <w:pPr>
              <w:rPr>
                <w:rFonts w:ascii="Calibri" w:hAnsi="Calibri" w:cs="Calibri"/>
                <w:color w:val="000000"/>
              </w:rPr>
            </w:pPr>
            <w:r>
              <w:rPr>
                <w:rFonts w:ascii="Calibri" w:hAnsi="Calibri" w:cs="Calibri"/>
                <w:color w:val="000000" w:themeColor="text1"/>
              </w:rPr>
              <w:t xml:space="preserve">O’Keefe Creek </w:t>
            </w:r>
            <w:r w:rsidRPr="5D55FD40">
              <w:rPr>
                <w:rFonts w:ascii="Calibri" w:hAnsi="Calibri" w:cs="Calibri"/>
                <w:color w:val="000000" w:themeColor="text1"/>
              </w:rPr>
              <w:t>– 93N</w:t>
            </w:r>
          </w:p>
        </w:tc>
        <w:tc>
          <w:tcPr>
            <w:tcW w:w="1170" w:type="dxa"/>
          </w:tcPr>
          <w:p w14:paraId="03200BED" w14:textId="174BA910"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OKE_93N</w:t>
            </w:r>
          </w:p>
        </w:tc>
        <w:tc>
          <w:tcPr>
            <w:tcW w:w="1350" w:type="dxa"/>
          </w:tcPr>
          <w:p w14:paraId="21892CE2" w14:textId="562669A2" w:rsidR="0006122E" w:rsidRPr="00371082" w:rsidRDefault="00B0161C" w:rsidP="00820F4C">
            <w:pPr>
              <w:rPr>
                <w:rFonts w:ascii="Calibri" w:hAnsi="Calibri" w:cs="Calibri"/>
                <w:color w:val="000000"/>
                <w:szCs w:val="22"/>
              </w:rPr>
            </w:pPr>
            <w:r w:rsidRPr="00B0161C">
              <w:rPr>
                <w:rFonts w:ascii="Calibri" w:hAnsi="Calibri" w:cs="Calibri"/>
                <w:color w:val="000000"/>
                <w:szCs w:val="22"/>
              </w:rPr>
              <w:t>47.005632</w:t>
            </w:r>
            <w:r>
              <w:rPr>
                <w:rFonts w:ascii="Calibri" w:hAnsi="Calibri" w:cs="Calibri"/>
                <w:color w:val="000000"/>
                <w:szCs w:val="22"/>
              </w:rPr>
              <w:t xml:space="preserve">, </w:t>
            </w:r>
            <w:r w:rsidRPr="00B0161C">
              <w:rPr>
                <w:rFonts w:ascii="Calibri" w:hAnsi="Calibri" w:cs="Calibri"/>
                <w:color w:val="000000"/>
                <w:szCs w:val="22"/>
              </w:rPr>
              <w:t>-114.125258</w:t>
            </w:r>
          </w:p>
        </w:tc>
        <w:tc>
          <w:tcPr>
            <w:tcW w:w="2430" w:type="dxa"/>
            <w:shd w:val="clear" w:color="auto" w:fill="auto"/>
            <w:noWrap/>
            <w:vAlign w:val="center"/>
            <w:hideMark/>
          </w:tcPr>
          <w:p w14:paraId="0493AF9D" w14:textId="25E37195" w:rsidR="0006122E" w:rsidRPr="00371082" w:rsidRDefault="0006122E" w:rsidP="00820F4C">
            <w:pPr>
              <w:rPr>
                <w:rFonts w:ascii="Calibri" w:hAnsi="Calibri" w:cs="Calibri"/>
                <w:color w:val="000000"/>
                <w:szCs w:val="22"/>
              </w:rPr>
            </w:pPr>
            <w:r w:rsidRPr="00371082">
              <w:rPr>
                <w:rFonts w:ascii="Calibri" w:hAnsi="Calibri" w:cs="Calibri"/>
                <w:color w:val="000000"/>
                <w:szCs w:val="22"/>
              </w:rPr>
              <w:t>Proximal to 93N</w:t>
            </w:r>
          </w:p>
        </w:tc>
        <w:tc>
          <w:tcPr>
            <w:tcW w:w="3623" w:type="dxa"/>
            <w:shd w:val="clear" w:color="auto" w:fill="auto"/>
            <w:noWrap/>
            <w:vAlign w:val="center"/>
            <w:hideMark/>
          </w:tcPr>
          <w:p w14:paraId="30C4C92B" w14:textId="77777777" w:rsidR="0006122E" w:rsidRPr="00371082" w:rsidRDefault="0006122E" w:rsidP="00820F4C">
            <w:pPr>
              <w:rPr>
                <w:rFonts w:ascii="Calibri" w:hAnsi="Calibri" w:cs="Calibri"/>
                <w:color w:val="000000"/>
                <w:szCs w:val="22"/>
              </w:rPr>
            </w:pPr>
            <w:r w:rsidRPr="00371082">
              <w:rPr>
                <w:rFonts w:ascii="Calibri" w:hAnsi="Calibri" w:cs="Calibri"/>
                <w:color w:val="000000"/>
                <w:szCs w:val="22"/>
              </w:rPr>
              <w:t xml:space="preserve">Understand highway impacts </w:t>
            </w:r>
          </w:p>
        </w:tc>
      </w:tr>
      <w:tr w:rsidR="00754CD2" w:rsidRPr="00371082" w14:paraId="1C610115" w14:textId="3C2293C6" w:rsidTr="6D2E7E0E">
        <w:trPr>
          <w:trHeight w:val="300"/>
        </w:trPr>
        <w:tc>
          <w:tcPr>
            <w:tcW w:w="1890" w:type="dxa"/>
            <w:shd w:val="clear" w:color="auto" w:fill="auto"/>
            <w:noWrap/>
            <w:vAlign w:val="center"/>
            <w:hideMark/>
          </w:tcPr>
          <w:p w14:paraId="52426B66" w14:textId="0C5430BE" w:rsidR="0006122E" w:rsidRPr="00371082" w:rsidRDefault="0006122E" w:rsidP="00820F4C">
            <w:pPr>
              <w:rPr>
                <w:rFonts w:ascii="Calibri" w:hAnsi="Calibri" w:cs="Calibri"/>
                <w:color w:val="000000"/>
              </w:rPr>
            </w:pPr>
            <w:r>
              <w:rPr>
                <w:rFonts w:ascii="Calibri" w:hAnsi="Calibri" w:cs="Calibri"/>
                <w:color w:val="000000" w:themeColor="text1"/>
              </w:rPr>
              <w:t xml:space="preserve">Pattee Creek </w:t>
            </w:r>
            <w:r w:rsidRPr="5D55FD40">
              <w:rPr>
                <w:rFonts w:ascii="Calibri" w:hAnsi="Calibri" w:cs="Calibri"/>
                <w:color w:val="000000" w:themeColor="text1"/>
              </w:rPr>
              <w:t>– Hillcrest Loop</w:t>
            </w:r>
          </w:p>
        </w:tc>
        <w:tc>
          <w:tcPr>
            <w:tcW w:w="1170" w:type="dxa"/>
          </w:tcPr>
          <w:p w14:paraId="7E5F43F9" w14:textId="2406D428"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PAT_HIL</w:t>
            </w:r>
          </w:p>
        </w:tc>
        <w:tc>
          <w:tcPr>
            <w:tcW w:w="1350" w:type="dxa"/>
          </w:tcPr>
          <w:p w14:paraId="74F911CB" w14:textId="1CCB67F0" w:rsidR="0006122E" w:rsidRPr="00371082" w:rsidRDefault="00AB547B" w:rsidP="00820F4C">
            <w:pPr>
              <w:rPr>
                <w:rFonts w:ascii="Calibri" w:hAnsi="Calibri" w:cs="Calibri"/>
                <w:color w:val="000000"/>
                <w:szCs w:val="22"/>
              </w:rPr>
            </w:pPr>
            <w:r w:rsidRPr="00AB547B">
              <w:rPr>
                <w:rFonts w:ascii="Calibri" w:hAnsi="Calibri" w:cs="Calibri"/>
                <w:color w:val="000000"/>
                <w:szCs w:val="22"/>
              </w:rPr>
              <w:t>46.84088</w:t>
            </w:r>
            <w:r>
              <w:rPr>
                <w:rFonts w:ascii="Calibri" w:hAnsi="Calibri" w:cs="Calibri"/>
                <w:color w:val="000000"/>
                <w:szCs w:val="22"/>
              </w:rPr>
              <w:t xml:space="preserve">7, </w:t>
            </w:r>
            <w:r w:rsidRPr="00AB547B">
              <w:rPr>
                <w:rFonts w:ascii="Calibri" w:hAnsi="Calibri" w:cs="Calibri"/>
                <w:color w:val="000000"/>
                <w:szCs w:val="22"/>
              </w:rPr>
              <w:t>-113.991942</w:t>
            </w:r>
          </w:p>
        </w:tc>
        <w:tc>
          <w:tcPr>
            <w:tcW w:w="2430" w:type="dxa"/>
            <w:shd w:val="clear" w:color="auto" w:fill="auto"/>
            <w:noWrap/>
            <w:vAlign w:val="center"/>
            <w:hideMark/>
          </w:tcPr>
          <w:p w14:paraId="591F003E" w14:textId="024A3C54" w:rsidR="0006122E" w:rsidRPr="00371082" w:rsidRDefault="0006122E" w:rsidP="00820F4C">
            <w:pPr>
              <w:rPr>
                <w:rFonts w:ascii="Calibri" w:hAnsi="Calibri" w:cs="Calibri"/>
                <w:color w:val="000000"/>
                <w:szCs w:val="22"/>
              </w:rPr>
            </w:pPr>
            <w:r w:rsidRPr="00371082">
              <w:rPr>
                <w:rFonts w:ascii="Calibri" w:hAnsi="Calibri" w:cs="Calibri"/>
                <w:color w:val="000000"/>
                <w:szCs w:val="22"/>
              </w:rPr>
              <w:t>Just before entering valley floor</w:t>
            </w:r>
          </w:p>
        </w:tc>
        <w:tc>
          <w:tcPr>
            <w:tcW w:w="3623" w:type="dxa"/>
            <w:shd w:val="clear" w:color="auto" w:fill="auto"/>
            <w:noWrap/>
            <w:vAlign w:val="center"/>
            <w:hideMark/>
          </w:tcPr>
          <w:p w14:paraId="155942B6" w14:textId="77777777" w:rsidR="0006122E" w:rsidRPr="00371082" w:rsidRDefault="0006122E" w:rsidP="00820F4C">
            <w:pPr>
              <w:rPr>
                <w:rFonts w:ascii="Calibri" w:hAnsi="Calibri" w:cs="Calibri"/>
                <w:color w:val="000000"/>
                <w:szCs w:val="22"/>
              </w:rPr>
            </w:pPr>
            <w:r w:rsidRPr="00371082">
              <w:rPr>
                <w:rFonts w:ascii="Calibri" w:hAnsi="Calibri" w:cs="Calibri"/>
                <w:color w:val="000000"/>
                <w:szCs w:val="22"/>
              </w:rPr>
              <w:t>Assess contributions from upstream residential area</w:t>
            </w:r>
          </w:p>
        </w:tc>
      </w:tr>
      <w:tr w:rsidR="00754CD2" w:rsidRPr="00371082" w14:paraId="673823E1" w14:textId="1B951611" w:rsidTr="6D2E7E0E">
        <w:trPr>
          <w:trHeight w:val="300"/>
        </w:trPr>
        <w:tc>
          <w:tcPr>
            <w:tcW w:w="1890" w:type="dxa"/>
            <w:noWrap/>
            <w:vAlign w:val="center"/>
            <w:hideMark/>
          </w:tcPr>
          <w:p w14:paraId="71B57B89" w14:textId="65011486" w:rsidR="0006122E" w:rsidRPr="00371082" w:rsidRDefault="0006122E" w:rsidP="00820F4C">
            <w:pPr>
              <w:rPr>
                <w:rFonts w:ascii="Calibri" w:hAnsi="Calibri" w:cs="Calibri"/>
                <w:color w:val="000000"/>
              </w:rPr>
            </w:pPr>
            <w:proofErr w:type="spellStart"/>
            <w:r>
              <w:rPr>
                <w:rFonts w:ascii="Calibri" w:hAnsi="Calibri" w:cs="Calibri"/>
                <w:color w:val="000000" w:themeColor="text1"/>
              </w:rPr>
              <w:t>Pattee</w:t>
            </w:r>
            <w:proofErr w:type="spellEnd"/>
            <w:r>
              <w:rPr>
                <w:rFonts w:ascii="Calibri" w:hAnsi="Calibri" w:cs="Calibri"/>
                <w:color w:val="000000" w:themeColor="text1"/>
              </w:rPr>
              <w:t xml:space="preserve"> Creek </w:t>
            </w:r>
            <w:r w:rsidRPr="5D55FD40">
              <w:rPr>
                <w:rFonts w:ascii="Calibri" w:hAnsi="Calibri" w:cs="Calibri"/>
                <w:color w:val="000000" w:themeColor="text1"/>
              </w:rPr>
              <w:t xml:space="preserve">– </w:t>
            </w:r>
            <w:proofErr w:type="spellStart"/>
            <w:r w:rsidRPr="5D55FD40">
              <w:rPr>
                <w:rFonts w:ascii="Calibri" w:hAnsi="Calibri" w:cs="Calibri"/>
                <w:color w:val="000000" w:themeColor="text1"/>
              </w:rPr>
              <w:t>Barmeyer</w:t>
            </w:r>
            <w:proofErr w:type="spellEnd"/>
            <w:r w:rsidRPr="5D55FD40">
              <w:rPr>
                <w:rFonts w:ascii="Calibri" w:hAnsi="Calibri" w:cs="Calibri"/>
                <w:color w:val="000000" w:themeColor="text1"/>
              </w:rPr>
              <w:t xml:space="preserve"> </w:t>
            </w:r>
            <w:proofErr w:type="spellStart"/>
            <w:r w:rsidR="008F7DC4">
              <w:rPr>
                <w:rFonts w:ascii="Calibri" w:hAnsi="Calibri" w:cs="Calibri"/>
                <w:color w:val="000000" w:themeColor="text1"/>
              </w:rPr>
              <w:t>T</w:t>
            </w:r>
            <w:r w:rsidR="00EC72BB">
              <w:rPr>
                <w:rFonts w:ascii="Calibri" w:hAnsi="Calibri" w:cs="Calibri"/>
                <w:color w:val="000000" w:themeColor="text1"/>
              </w:rPr>
              <w:t>rlhd</w:t>
            </w:r>
            <w:proofErr w:type="spellEnd"/>
            <w:r w:rsidR="00EC72BB">
              <w:rPr>
                <w:rFonts w:ascii="Calibri" w:hAnsi="Calibri" w:cs="Calibri"/>
                <w:color w:val="000000" w:themeColor="text1"/>
              </w:rPr>
              <w:t xml:space="preserve">. </w:t>
            </w:r>
          </w:p>
        </w:tc>
        <w:tc>
          <w:tcPr>
            <w:tcW w:w="1170" w:type="dxa"/>
          </w:tcPr>
          <w:p w14:paraId="56B7C654" w14:textId="1FEDF463"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PAT_BAR</w:t>
            </w:r>
          </w:p>
        </w:tc>
        <w:tc>
          <w:tcPr>
            <w:tcW w:w="1350" w:type="dxa"/>
          </w:tcPr>
          <w:p w14:paraId="1FD0BEBA" w14:textId="434C9C5B" w:rsidR="0006122E" w:rsidRPr="00371082" w:rsidRDefault="00AB547B" w:rsidP="00820F4C">
            <w:pPr>
              <w:rPr>
                <w:rFonts w:ascii="Calibri" w:hAnsi="Calibri" w:cs="Calibri"/>
                <w:color w:val="000000"/>
                <w:szCs w:val="22"/>
              </w:rPr>
            </w:pPr>
            <w:r w:rsidRPr="00AB547B">
              <w:rPr>
                <w:rFonts w:ascii="Calibri" w:hAnsi="Calibri" w:cs="Calibri"/>
                <w:color w:val="000000"/>
                <w:szCs w:val="22"/>
              </w:rPr>
              <w:t>46.82936</w:t>
            </w:r>
            <w:r>
              <w:rPr>
                <w:rFonts w:ascii="Calibri" w:hAnsi="Calibri" w:cs="Calibri"/>
                <w:color w:val="000000"/>
                <w:szCs w:val="22"/>
              </w:rPr>
              <w:t>, -</w:t>
            </w:r>
            <w:r w:rsidRPr="00AB547B">
              <w:rPr>
                <w:rFonts w:ascii="Calibri" w:hAnsi="Calibri" w:cs="Calibri"/>
                <w:color w:val="000000"/>
                <w:szCs w:val="22"/>
              </w:rPr>
              <w:t>113.978755</w:t>
            </w:r>
          </w:p>
        </w:tc>
        <w:tc>
          <w:tcPr>
            <w:tcW w:w="2430" w:type="dxa"/>
            <w:shd w:val="clear" w:color="auto" w:fill="auto"/>
            <w:noWrap/>
            <w:vAlign w:val="center"/>
            <w:hideMark/>
          </w:tcPr>
          <w:p w14:paraId="5A512211" w14:textId="0B56E661" w:rsidR="0006122E" w:rsidRPr="00371082" w:rsidRDefault="0006122E" w:rsidP="00820F4C">
            <w:pPr>
              <w:rPr>
                <w:rFonts w:ascii="Calibri" w:hAnsi="Calibri" w:cs="Calibri"/>
                <w:color w:val="000000"/>
                <w:szCs w:val="22"/>
              </w:rPr>
            </w:pPr>
            <w:r w:rsidRPr="00371082">
              <w:rPr>
                <w:rFonts w:ascii="Calibri" w:hAnsi="Calibri" w:cs="Calibri"/>
                <w:color w:val="000000"/>
                <w:szCs w:val="22"/>
              </w:rPr>
              <w:t>Headwaters</w:t>
            </w:r>
          </w:p>
        </w:tc>
        <w:tc>
          <w:tcPr>
            <w:tcW w:w="3623" w:type="dxa"/>
            <w:shd w:val="clear" w:color="auto" w:fill="auto"/>
            <w:noWrap/>
            <w:vAlign w:val="center"/>
            <w:hideMark/>
          </w:tcPr>
          <w:p w14:paraId="7594C435" w14:textId="77777777" w:rsidR="0006122E" w:rsidRPr="00371082" w:rsidRDefault="0006122E" w:rsidP="00820F4C">
            <w:pPr>
              <w:rPr>
                <w:rFonts w:ascii="Calibri" w:hAnsi="Calibri" w:cs="Calibri"/>
                <w:color w:val="000000"/>
                <w:szCs w:val="22"/>
              </w:rPr>
            </w:pPr>
            <w:r w:rsidRPr="00371082">
              <w:rPr>
                <w:rFonts w:ascii="Calibri" w:hAnsi="Calibri" w:cs="Calibri"/>
                <w:color w:val="000000"/>
                <w:szCs w:val="22"/>
              </w:rPr>
              <w:t xml:space="preserve">Baseline water quality parameters upstream from development </w:t>
            </w:r>
          </w:p>
        </w:tc>
      </w:tr>
      <w:tr w:rsidR="00754CD2" w:rsidRPr="00371082" w14:paraId="0F3823A6" w14:textId="61F0CFA4" w:rsidTr="6D2E7E0E">
        <w:trPr>
          <w:trHeight w:val="300"/>
        </w:trPr>
        <w:tc>
          <w:tcPr>
            <w:tcW w:w="1890" w:type="dxa"/>
            <w:shd w:val="clear" w:color="auto" w:fill="auto"/>
            <w:noWrap/>
            <w:vAlign w:val="center"/>
            <w:hideMark/>
          </w:tcPr>
          <w:p w14:paraId="2A429E8F" w14:textId="3E664A32" w:rsidR="0006122E" w:rsidRPr="00371082" w:rsidRDefault="0006122E" w:rsidP="00820F4C">
            <w:pPr>
              <w:rPr>
                <w:rFonts w:ascii="Calibri" w:hAnsi="Calibri" w:cs="Calibri"/>
                <w:color w:val="000000"/>
              </w:rPr>
            </w:pPr>
            <w:r>
              <w:rPr>
                <w:rFonts w:ascii="Calibri" w:hAnsi="Calibri" w:cs="Calibri"/>
                <w:color w:val="000000" w:themeColor="text1"/>
              </w:rPr>
              <w:t xml:space="preserve">Rattlesnake Creek </w:t>
            </w:r>
            <w:r w:rsidRPr="5D55FD40">
              <w:rPr>
                <w:rFonts w:ascii="Calibri" w:hAnsi="Calibri" w:cs="Calibri"/>
                <w:color w:val="000000" w:themeColor="text1"/>
              </w:rPr>
              <w:t>– Greenough Park</w:t>
            </w:r>
          </w:p>
        </w:tc>
        <w:tc>
          <w:tcPr>
            <w:tcW w:w="1170" w:type="dxa"/>
          </w:tcPr>
          <w:p w14:paraId="5459965D" w14:textId="53D1867E"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RAT_GRE</w:t>
            </w:r>
          </w:p>
        </w:tc>
        <w:tc>
          <w:tcPr>
            <w:tcW w:w="1350" w:type="dxa"/>
          </w:tcPr>
          <w:p w14:paraId="5132D40F" w14:textId="00B7D55B" w:rsidR="0006122E" w:rsidRPr="00371082" w:rsidRDefault="009D415F" w:rsidP="00820F4C">
            <w:pPr>
              <w:rPr>
                <w:rFonts w:ascii="Calibri" w:hAnsi="Calibri" w:cs="Calibri"/>
                <w:color w:val="000000"/>
                <w:szCs w:val="22"/>
              </w:rPr>
            </w:pPr>
            <w:r w:rsidRPr="009D415F">
              <w:rPr>
                <w:rFonts w:ascii="Calibri" w:hAnsi="Calibri" w:cs="Calibri"/>
                <w:color w:val="000000"/>
                <w:szCs w:val="22"/>
              </w:rPr>
              <w:t>46.879531</w:t>
            </w:r>
            <w:r>
              <w:rPr>
                <w:rFonts w:ascii="Calibri" w:hAnsi="Calibri" w:cs="Calibri"/>
                <w:color w:val="000000"/>
                <w:szCs w:val="22"/>
              </w:rPr>
              <w:t xml:space="preserve">, </w:t>
            </w:r>
            <w:r w:rsidRPr="009D415F">
              <w:rPr>
                <w:rFonts w:ascii="Calibri" w:hAnsi="Calibri" w:cs="Calibri"/>
                <w:color w:val="000000"/>
                <w:szCs w:val="22"/>
              </w:rPr>
              <w:t>-113.974461</w:t>
            </w:r>
          </w:p>
        </w:tc>
        <w:tc>
          <w:tcPr>
            <w:tcW w:w="2430" w:type="dxa"/>
            <w:shd w:val="clear" w:color="auto" w:fill="auto"/>
            <w:noWrap/>
            <w:vAlign w:val="center"/>
            <w:hideMark/>
          </w:tcPr>
          <w:p w14:paraId="58C9AB9D" w14:textId="2CC308BC" w:rsidR="0006122E" w:rsidRPr="00371082" w:rsidRDefault="0006122E" w:rsidP="00820F4C">
            <w:pPr>
              <w:rPr>
                <w:rFonts w:ascii="Calibri" w:hAnsi="Calibri" w:cs="Calibri"/>
                <w:color w:val="000000"/>
              </w:rPr>
            </w:pPr>
            <w:r w:rsidRPr="00371082">
              <w:rPr>
                <w:rFonts w:ascii="Calibri" w:hAnsi="Calibri" w:cs="Calibri"/>
                <w:color w:val="000000"/>
                <w:szCs w:val="22"/>
              </w:rPr>
              <w:t>Lower gradient reach downstream of residential area</w:t>
            </w:r>
          </w:p>
        </w:tc>
        <w:tc>
          <w:tcPr>
            <w:tcW w:w="3623" w:type="dxa"/>
            <w:shd w:val="clear" w:color="auto" w:fill="auto"/>
            <w:noWrap/>
            <w:vAlign w:val="center"/>
            <w:hideMark/>
          </w:tcPr>
          <w:p w14:paraId="4BC993CE" w14:textId="77777777" w:rsidR="0006122E" w:rsidRPr="00371082" w:rsidRDefault="0006122E" w:rsidP="00820F4C">
            <w:pPr>
              <w:rPr>
                <w:rFonts w:ascii="Calibri" w:hAnsi="Calibri" w:cs="Calibri"/>
                <w:color w:val="000000"/>
              </w:rPr>
            </w:pPr>
            <w:r w:rsidRPr="00371082">
              <w:rPr>
                <w:rFonts w:ascii="Calibri" w:hAnsi="Calibri" w:cs="Calibri"/>
                <w:color w:val="000000"/>
                <w:szCs w:val="22"/>
              </w:rPr>
              <w:t>Assess contributions from larger developed area and proximal to groundwater monitoring well</w:t>
            </w:r>
          </w:p>
        </w:tc>
      </w:tr>
      <w:tr w:rsidR="00754CD2" w:rsidRPr="00371082" w14:paraId="79E301FC" w14:textId="6E54E3E2" w:rsidTr="6D2E7E0E">
        <w:trPr>
          <w:trHeight w:val="300"/>
        </w:trPr>
        <w:tc>
          <w:tcPr>
            <w:tcW w:w="1890" w:type="dxa"/>
            <w:noWrap/>
            <w:vAlign w:val="center"/>
          </w:tcPr>
          <w:p w14:paraId="0FEF10EA" w14:textId="4E5839C6" w:rsidR="0006122E" w:rsidRPr="007B29E1" w:rsidRDefault="0006122E" w:rsidP="00820F4C">
            <w:pPr>
              <w:rPr>
                <w:rFonts w:ascii="Calibri" w:hAnsi="Calibri" w:cs="Calibri"/>
                <w:color w:val="000000" w:themeColor="text1"/>
              </w:rPr>
            </w:pPr>
            <w:r>
              <w:rPr>
                <w:rFonts w:ascii="Calibri" w:hAnsi="Calibri" w:cs="Calibri"/>
                <w:color w:val="000000" w:themeColor="text1"/>
              </w:rPr>
              <w:lastRenderedPageBreak/>
              <w:t xml:space="preserve">Rattlesnake Creek </w:t>
            </w:r>
            <w:r w:rsidRPr="5D55FD40">
              <w:rPr>
                <w:rFonts w:ascii="Calibri" w:hAnsi="Calibri" w:cs="Calibri"/>
                <w:color w:val="000000" w:themeColor="text1"/>
              </w:rPr>
              <w:t xml:space="preserve">– Sawmill Gulch Bridge </w:t>
            </w:r>
          </w:p>
        </w:tc>
        <w:tc>
          <w:tcPr>
            <w:tcW w:w="1170" w:type="dxa"/>
          </w:tcPr>
          <w:p w14:paraId="44D13392" w14:textId="4DB33D74" w:rsidR="0006122E" w:rsidRPr="00371082" w:rsidRDefault="0006122E" w:rsidP="00820F4C">
            <w:pPr>
              <w:rPr>
                <w:rFonts w:ascii="Calibri" w:hAnsi="Calibri" w:cs="Calibri"/>
                <w:color w:val="000000"/>
                <w:szCs w:val="22"/>
              </w:rPr>
            </w:pPr>
            <w:r w:rsidRPr="5D55FD40">
              <w:rPr>
                <w:rFonts w:ascii="Calibri" w:hAnsi="Calibri" w:cs="Calibri"/>
                <w:color w:val="000000" w:themeColor="text1"/>
              </w:rPr>
              <w:t>RAT_SAW</w:t>
            </w:r>
          </w:p>
        </w:tc>
        <w:tc>
          <w:tcPr>
            <w:tcW w:w="1350" w:type="dxa"/>
          </w:tcPr>
          <w:p w14:paraId="03F409DE" w14:textId="73AFBBDB" w:rsidR="0006122E" w:rsidRPr="00371082" w:rsidRDefault="009D415F" w:rsidP="00820F4C">
            <w:pPr>
              <w:rPr>
                <w:rFonts w:ascii="Calibri" w:hAnsi="Calibri" w:cs="Calibri"/>
                <w:color w:val="000000"/>
                <w:szCs w:val="22"/>
              </w:rPr>
            </w:pPr>
            <w:r w:rsidRPr="009D415F">
              <w:rPr>
                <w:rFonts w:ascii="Calibri" w:hAnsi="Calibri" w:cs="Calibri"/>
                <w:color w:val="000000"/>
                <w:szCs w:val="22"/>
              </w:rPr>
              <w:t>46.923038</w:t>
            </w:r>
            <w:r>
              <w:rPr>
                <w:rFonts w:ascii="Calibri" w:hAnsi="Calibri" w:cs="Calibri"/>
                <w:color w:val="000000"/>
                <w:szCs w:val="22"/>
              </w:rPr>
              <w:t xml:space="preserve">, </w:t>
            </w:r>
            <w:r w:rsidRPr="009D415F">
              <w:rPr>
                <w:rFonts w:ascii="Calibri" w:hAnsi="Calibri" w:cs="Calibri"/>
                <w:color w:val="000000"/>
                <w:szCs w:val="22"/>
              </w:rPr>
              <w:t>-113.961038</w:t>
            </w:r>
          </w:p>
        </w:tc>
        <w:tc>
          <w:tcPr>
            <w:tcW w:w="2430" w:type="dxa"/>
            <w:shd w:val="clear" w:color="auto" w:fill="auto"/>
            <w:noWrap/>
            <w:vAlign w:val="center"/>
          </w:tcPr>
          <w:p w14:paraId="61689CE0" w14:textId="255333B9" w:rsidR="0006122E" w:rsidRPr="00371082" w:rsidRDefault="0006122E" w:rsidP="00820F4C">
            <w:pPr>
              <w:rPr>
                <w:rFonts w:ascii="Calibri" w:hAnsi="Calibri" w:cs="Calibri"/>
                <w:color w:val="000000"/>
                <w:szCs w:val="22"/>
              </w:rPr>
            </w:pPr>
            <w:r w:rsidRPr="00371082">
              <w:rPr>
                <w:rFonts w:ascii="Calibri" w:hAnsi="Calibri" w:cs="Calibri"/>
                <w:color w:val="000000"/>
                <w:szCs w:val="22"/>
              </w:rPr>
              <w:t>Headwaters</w:t>
            </w:r>
          </w:p>
        </w:tc>
        <w:tc>
          <w:tcPr>
            <w:tcW w:w="3623" w:type="dxa"/>
            <w:shd w:val="clear" w:color="auto" w:fill="auto"/>
            <w:noWrap/>
            <w:vAlign w:val="center"/>
          </w:tcPr>
          <w:p w14:paraId="05571C3D" w14:textId="77777777" w:rsidR="0006122E" w:rsidRPr="00371082" w:rsidRDefault="0006122E" w:rsidP="00820F4C">
            <w:pPr>
              <w:rPr>
                <w:rFonts w:ascii="Calibri" w:hAnsi="Calibri" w:cs="Calibri"/>
                <w:color w:val="000000"/>
                <w:szCs w:val="22"/>
              </w:rPr>
            </w:pPr>
            <w:r w:rsidRPr="00371082">
              <w:rPr>
                <w:rFonts w:ascii="Calibri" w:hAnsi="Calibri" w:cs="Calibri"/>
                <w:color w:val="000000"/>
                <w:szCs w:val="22"/>
              </w:rPr>
              <w:t>Baseline water quality parameters</w:t>
            </w:r>
            <w:r w:rsidRPr="00371082">
              <w:rPr>
                <w:rFonts w:ascii="Calibri" w:hAnsi="Calibri" w:cs="Calibri"/>
                <w:color w:val="000000"/>
                <w:sz w:val="16"/>
                <w:szCs w:val="16"/>
              </w:rPr>
              <w:t> </w:t>
            </w:r>
            <w:r w:rsidRPr="00371082">
              <w:rPr>
                <w:rFonts w:ascii="Calibri" w:hAnsi="Calibri" w:cs="Calibri"/>
                <w:color w:val="000000"/>
                <w:szCs w:val="22"/>
              </w:rPr>
              <w:t>upstream from development</w:t>
            </w:r>
          </w:p>
        </w:tc>
      </w:tr>
      <w:tr w:rsidR="007C1E65" w:rsidRPr="00371082" w14:paraId="1DC1AC54" w14:textId="77777777" w:rsidTr="00E04004">
        <w:trPr>
          <w:trHeight w:val="300"/>
        </w:trPr>
        <w:tc>
          <w:tcPr>
            <w:tcW w:w="10463" w:type="dxa"/>
            <w:gridSpan w:val="5"/>
            <w:shd w:val="clear" w:color="auto" w:fill="BFBFBF" w:themeFill="background1" w:themeFillShade="BF"/>
            <w:noWrap/>
            <w:vAlign w:val="center"/>
          </w:tcPr>
          <w:p w14:paraId="096FB6BA" w14:textId="01E7F6EB" w:rsidR="00B614AB" w:rsidRPr="00371082" w:rsidRDefault="00B614AB" w:rsidP="005F5734">
            <w:pPr>
              <w:rPr>
                <w:rFonts w:ascii="Calibri" w:hAnsi="Calibri" w:cs="Calibri"/>
                <w:color w:val="000000"/>
                <w:szCs w:val="22"/>
              </w:rPr>
            </w:pPr>
            <w:r w:rsidRPr="007A5D66">
              <w:rPr>
                <w:rFonts w:ascii="Calibri" w:hAnsi="Calibri" w:cs="Calibri"/>
                <w:b/>
                <w:bCs/>
                <w:color w:val="000000"/>
                <w:szCs w:val="22"/>
              </w:rPr>
              <w:t>Funded by MMW</w:t>
            </w:r>
          </w:p>
        </w:tc>
      </w:tr>
      <w:tr w:rsidR="00754CD2" w14:paraId="7598F5FB" w14:textId="0E85C02F" w:rsidTr="6D2E7E0E">
        <w:trPr>
          <w:trHeight w:val="300"/>
        </w:trPr>
        <w:tc>
          <w:tcPr>
            <w:tcW w:w="1890" w:type="dxa"/>
            <w:shd w:val="clear" w:color="auto" w:fill="auto"/>
            <w:noWrap/>
            <w:vAlign w:val="center"/>
          </w:tcPr>
          <w:p w14:paraId="39DC2FB6" w14:textId="6F3236FE" w:rsidR="0006122E" w:rsidRPr="007B29E1" w:rsidRDefault="0006122E" w:rsidP="00820F4C">
            <w:pPr>
              <w:rPr>
                <w:rFonts w:ascii="Calibri" w:hAnsi="Calibri" w:cs="Calibri"/>
                <w:color w:val="000000" w:themeColor="text1"/>
              </w:rPr>
            </w:pPr>
            <w:r>
              <w:rPr>
                <w:rFonts w:ascii="Calibri" w:hAnsi="Calibri" w:cs="Calibri"/>
                <w:color w:val="000000" w:themeColor="text1"/>
              </w:rPr>
              <w:t xml:space="preserve">Marshall Creek </w:t>
            </w:r>
            <w:r w:rsidRPr="5D55FD40">
              <w:rPr>
                <w:rFonts w:ascii="Calibri" w:hAnsi="Calibri" w:cs="Calibri"/>
                <w:color w:val="000000" w:themeColor="text1"/>
              </w:rPr>
              <w:t xml:space="preserve">– Marshall Creek </w:t>
            </w:r>
            <w:r w:rsidRPr="007B29E1">
              <w:rPr>
                <w:rFonts w:ascii="Calibri" w:hAnsi="Calibri" w:cs="Calibri"/>
                <w:color w:val="000000" w:themeColor="text1"/>
              </w:rPr>
              <w:t>Rd Culvert</w:t>
            </w:r>
          </w:p>
        </w:tc>
        <w:tc>
          <w:tcPr>
            <w:tcW w:w="1170" w:type="dxa"/>
          </w:tcPr>
          <w:p w14:paraId="5DA5DEC3" w14:textId="783BAD3D" w:rsidR="0006122E" w:rsidRPr="5D19D34D" w:rsidRDefault="0006122E" w:rsidP="00820F4C">
            <w:pPr>
              <w:rPr>
                <w:rFonts w:eastAsiaTheme="minorEastAsia" w:cstheme="minorBidi"/>
                <w:color w:val="000000" w:themeColor="text1"/>
                <w:szCs w:val="22"/>
              </w:rPr>
            </w:pPr>
            <w:r w:rsidRPr="5D55FD40">
              <w:rPr>
                <w:rFonts w:eastAsiaTheme="minorEastAsia" w:cstheme="minorBidi"/>
              </w:rPr>
              <w:t>MAR_CUL</w:t>
            </w:r>
          </w:p>
        </w:tc>
        <w:tc>
          <w:tcPr>
            <w:tcW w:w="1350" w:type="dxa"/>
          </w:tcPr>
          <w:p w14:paraId="60E2AECA" w14:textId="7D404418" w:rsidR="0006122E" w:rsidRPr="5D19D34D" w:rsidRDefault="005511EE" w:rsidP="00820F4C">
            <w:pPr>
              <w:rPr>
                <w:rFonts w:eastAsiaTheme="minorEastAsia" w:cstheme="minorBidi"/>
                <w:color w:val="000000" w:themeColor="text1"/>
                <w:szCs w:val="22"/>
              </w:rPr>
            </w:pPr>
            <w:r w:rsidRPr="005511EE">
              <w:rPr>
                <w:rFonts w:eastAsiaTheme="minorEastAsia" w:cstheme="minorBidi"/>
                <w:color w:val="000000" w:themeColor="text1"/>
                <w:szCs w:val="22"/>
              </w:rPr>
              <w:t>46.906345</w:t>
            </w:r>
            <w:r>
              <w:rPr>
                <w:rFonts w:eastAsiaTheme="minorEastAsia" w:cstheme="minorBidi"/>
                <w:color w:val="000000" w:themeColor="text1"/>
                <w:szCs w:val="22"/>
              </w:rPr>
              <w:t xml:space="preserve">, </w:t>
            </w:r>
            <w:r w:rsidRPr="005511EE">
              <w:rPr>
                <w:rFonts w:eastAsiaTheme="minorEastAsia" w:cstheme="minorBidi"/>
                <w:color w:val="000000" w:themeColor="text1"/>
                <w:szCs w:val="22"/>
              </w:rPr>
              <w:t>-113.926104</w:t>
            </w:r>
          </w:p>
        </w:tc>
        <w:tc>
          <w:tcPr>
            <w:tcW w:w="2430" w:type="dxa"/>
            <w:shd w:val="clear" w:color="auto" w:fill="auto"/>
            <w:noWrap/>
            <w:vAlign w:val="center"/>
          </w:tcPr>
          <w:p w14:paraId="4F1F343B" w14:textId="5DCB7209" w:rsidR="0006122E" w:rsidRDefault="0006122E" w:rsidP="00820F4C">
            <w:pPr>
              <w:rPr>
                <w:rFonts w:eastAsiaTheme="minorEastAsia" w:cstheme="minorBidi"/>
                <w:color w:val="000000" w:themeColor="text1"/>
                <w:szCs w:val="22"/>
              </w:rPr>
            </w:pPr>
            <w:r w:rsidRPr="5D19D34D">
              <w:rPr>
                <w:rFonts w:eastAsiaTheme="minorEastAsia" w:cstheme="minorBidi"/>
                <w:color w:val="000000" w:themeColor="text1"/>
                <w:szCs w:val="22"/>
              </w:rPr>
              <w:t>Headwaters</w:t>
            </w:r>
          </w:p>
          <w:p w14:paraId="7B239079" w14:textId="77777777" w:rsidR="0006122E" w:rsidRDefault="0006122E" w:rsidP="00820F4C">
            <w:pPr>
              <w:rPr>
                <w:rFonts w:eastAsiaTheme="minorEastAsia" w:cstheme="minorBidi"/>
                <w:color w:val="000000" w:themeColor="text1"/>
                <w:szCs w:val="22"/>
              </w:rPr>
            </w:pPr>
          </w:p>
        </w:tc>
        <w:tc>
          <w:tcPr>
            <w:tcW w:w="3623" w:type="dxa"/>
            <w:shd w:val="clear" w:color="auto" w:fill="auto"/>
            <w:noWrap/>
            <w:vAlign w:val="center"/>
          </w:tcPr>
          <w:p w14:paraId="1E6A7861" w14:textId="77777777" w:rsidR="0006122E" w:rsidRDefault="0006122E" w:rsidP="00820F4C">
            <w:pPr>
              <w:rPr>
                <w:rFonts w:eastAsiaTheme="minorEastAsia" w:cstheme="minorBidi"/>
                <w:color w:val="000000" w:themeColor="text1"/>
                <w:szCs w:val="22"/>
              </w:rPr>
            </w:pPr>
            <w:r w:rsidRPr="5D19D34D">
              <w:rPr>
                <w:rFonts w:eastAsiaTheme="minorEastAsia" w:cstheme="minorBidi"/>
                <w:color w:val="000000" w:themeColor="text1"/>
                <w:szCs w:val="22"/>
              </w:rPr>
              <w:t>Marshall Creek is adjacent to areas with increasing recreation use and prime for future development. This is the upstream site.</w:t>
            </w:r>
          </w:p>
        </w:tc>
      </w:tr>
      <w:tr w:rsidR="00754CD2" w14:paraId="139A8917" w14:textId="1104F3D3" w:rsidTr="6D2E7E0E">
        <w:trPr>
          <w:trHeight w:val="300"/>
        </w:trPr>
        <w:tc>
          <w:tcPr>
            <w:tcW w:w="1890" w:type="dxa"/>
            <w:noWrap/>
            <w:vAlign w:val="center"/>
          </w:tcPr>
          <w:p w14:paraId="0987532A" w14:textId="6965C4AF" w:rsidR="0006122E" w:rsidRDefault="0006122E" w:rsidP="00820F4C">
            <w:pPr>
              <w:rPr>
                <w:rFonts w:ascii="Calibri" w:hAnsi="Calibri" w:cs="Calibri"/>
                <w:color w:val="000000" w:themeColor="text1"/>
              </w:rPr>
            </w:pPr>
            <w:r>
              <w:rPr>
                <w:rFonts w:ascii="Calibri" w:hAnsi="Calibri" w:cs="Calibri"/>
                <w:color w:val="000000" w:themeColor="text1"/>
              </w:rPr>
              <w:t xml:space="preserve">Marshall Creek </w:t>
            </w:r>
            <w:r w:rsidRPr="5D55FD40">
              <w:rPr>
                <w:rFonts w:ascii="Calibri" w:hAnsi="Calibri" w:cs="Calibri"/>
                <w:color w:val="000000" w:themeColor="text1"/>
              </w:rPr>
              <w:t xml:space="preserve">– </w:t>
            </w:r>
            <w:r w:rsidRPr="5D19D34D">
              <w:rPr>
                <w:rFonts w:ascii="Calibri" w:hAnsi="Calibri" w:cs="Calibri"/>
                <w:color w:val="000000" w:themeColor="text1"/>
              </w:rPr>
              <w:t xml:space="preserve">Hwy 200 </w:t>
            </w:r>
          </w:p>
        </w:tc>
        <w:tc>
          <w:tcPr>
            <w:tcW w:w="1170" w:type="dxa"/>
          </w:tcPr>
          <w:p w14:paraId="70980165" w14:textId="470D6243" w:rsidR="0006122E" w:rsidRPr="5D19D34D" w:rsidRDefault="0006122E" w:rsidP="00820F4C">
            <w:pPr>
              <w:rPr>
                <w:rFonts w:ascii="Calibri" w:hAnsi="Calibri" w:cs="Calibri"/>
                <w:color w:val="000000" w:themeColor="text1"/>
              </w:rPr>
            </w:pPr>
            <w:r w:rsidRPr="5D55FD40">
              <w:rPr>
                <w:rFonts w:ascii="Calibri" w:hAnsi="Calibri" w:cs="Calibri"/>
                <w:color w:val="000000" w:themeColor="text1"/>
              </w:rPr>
              <w:t>MAR_200</w:t>
            </w:r>
          </w:p>
        </w:tc>
        <w:tc>
          <w:tcPr>
            <w:tcW w:w="1350" w:type="dxa"/>
          </w:tcPr>
          <w:p w14:paraId="54564183" w14:textId="40DF449B" w:rsidR="0006122E" w:rsidRPr="5D19D34D" w:rsidRDefault="005511EE" w:rsidP="00820F4C">
            <w:pPr>
              <w:rPr>
                <w:rFonts w:ascii="Calibri" w:hAnsi="Calibri" w:cs="Calibri"/>
                <w:color w:val="000000" w:themeColor="text1"/>
              </w:rPr>
            </w:pPr>
            <w:r w:rsidRPr="005511EE">
              <w:rPr>
                <w:rFonts w:ascii="Calibri" w:hAnsi="Calibri" w:cs="Calibri"/>
                <w:color w:val="000000" w:themeColor="text1"/>
              </w:rPr>
              <w:t>46.888584</w:t>
            </w:r>
            <w:r>
              <w:rPr>
                <w:rFonts w:ascii="Calibri" w:hAnsi="Calibri" w:cs="Calibri"/>
                <w:color w:val="000000" w:themeColor="text1"/>
              </w:rPr>
              <w:t xml:space="preserve">, </w:t>
            </w:r>
            <w:r w:rsidRPr="005511EE">
              <w:rPr>
                <w:rFonts w:ascii="Calibri" w:hAnsi="Calibri" w:cs="Calibri"/>
                <w:color w:val="000000" w:themeColor="text1"/>
              </w:rPr>
              <w:t>-113.925663</w:t>
            </w:r>
          </w:p>
        </w:tc>
        <w:tc>
          <w:tcPr>
            <w:tcW w:w="2430" w:type="dxa"/>
            <w:shd w:val="clear" w:color="auto" w:fill="auto"/>
            <w:noWrap/>
            <w:vAlign w:val="center"/>
          </w:tcPr>
          <w:p w14:paraId="278E34F2" w14:textId="1DC61D14" w:rsidR="0006122E" w:rsidRDefault="0006122E" w:rsidP="00820F4C">
            <w:pPr>
              <w:rPr>
                <w:rFonts w:ascii="Calibri" w:hAnsi="Calibri" w:cs="Calibri"/>
                <w:color w:val="000000" w:themeColor="text1"/>
              </w:rPr>
            </w:pPr>
            <w:r w:rsidRPr="5D19D34D">
              <w:rPr>
                <w:rFonts w:ascii="Calibri" w:hAnsi="Calibri" w:cs="Calibri"/>
                <w:color w:val="000000" w:themeColor="text1"/>
              </w:rPr>
              <w:t>Confluence with Clark Fork</w:t>
            </w:r>
          </w:p>
          <w:p w14:paraId="1591F4B8" w14:textId="77777777" w:rsidR="0006122E" w:rsidRDefault="0006122E" w:rsidP="00820F4C">
            <w:pPr>
              <w:rPr>
                <w:rFonts w:ascii="Calibri" w:hAnsi="Calibri" w:cs="Calibri"/>
                <w:color w:val="000000" w:themeColor="text1"/>
              </w:rPr>
            </w:pPr>
          </w:p>
        </w:tc>
        <w:tc>
          <w:tcPr>
            <w:tcW w:w="3623" w:type="dxa"/>
            <w:shd w:val="clear" w:color="auto" w:fill="auto"/>
            <w:noWrap/>
            <w:vAlign w:val="center"/>
          </w:tcPr>
          <w:p w14:paraId="30E6716F" w14:textId="5E1D8BC4" w:rsidR="0006122E" w:rsidRDefault="0006122E" w:rsidP="00820F4C">
            <w:pPr>
              <w:rPr>
                <w:rFonts w:ascii="Calibri" w:hAnsi="Calibri" w:cs="Calibri"/>
                <w:color w:val="000000" w:themeColor="text1"/>
              </w:rPr>
            </w:pPr>
            <w:r w:rsidRPr="5D19D34D">
              <w:rPr>
                <w:rFonts w:ascii="Calibri" w:hAnsi="Calibri" w:cs="Calibri"/>
                <w:color w:val="000000" w:themeColor="text1"/>
              </w:rPr>
              <w:t>Marshall Creek is adjacent to areas with increasing recreation use and prime for future development. This is the downstream site.</w:t>
            </w:r>
          </w:p>
        </w:tc>
      </w:tr>
      <w:tr w:rsidR="00754CD2" w14:paraId="651F8D02" w14:textId="4ADDA67B" w:rsidTr="6D2E7E0E">
        <w:trPr>
          <w:trHeight w:val="847"/>
        </w:trPr>
        <w:tc>
          <w:tcPr>
            <w:tcW w:w="1890" w:type="dxa"/>
            <w:shd w:val="clear" w:color="auto" w:fill="auto"/>
            <w:noWrap/>
            <w:vAlign w:val="center"/>
          </w:tcPr>
          <w:p w14:paraId="75AC6937" w14:textId="73D5B403" w:rsidR="0006122E" w:rsidRPr="00772E12" w:rsidRDefault="0006122E" w:rsidP="00820F4C">
            <w:pPr>
              <w:rPr>
                <w:rFonts w:ascii="Calibri" w:hAnsi="Calibri" w:cs="Calibri"/>
                <w:color w:val="000000" w:themeColor="text1"/>
                <w:lang w:val="es-ES"/>
              </w:rPr>
            </w:pPr>
            <w:r w:rsidRPr="00772E12">
              <w:rPr>
                <w:rFonts w:ascii="Calibri" w:hAnsi="Calibri" w:cs="Calibri"/>
                <w:color w:val="000000" w:themeColor="text1"/>
                <w:lang w:val="es-ES"/>
              </w:rPr>
              <w:t>Donovan Creek – E Mullan Road</w:t>
            </w:r>
          </w:p>
        </w:tc>
        <w:tc>
          <w:tcPr>
            <w:tcW w:w="1170" w:type="dxa"/>
          </w:tcPr>
          <w:p w14:paraId="7BDB8BF7" w14:textId="0197BF6A" w:rsidR="0006122E" w:rsidRPr="5D19D34D" w:rsidRDefault="0006122E" w:rsidP="00820F4C">
            <w:pPr>
              <w:rPr>
                <w:rFonts w:ascii="Calibri" w:hAnsi="Calibri" w:cs="Calibri"/>
                <w:color w:val="000000" w:themeColor="text1"/>
              </w:rPr>
            </w:pPr>
            <w:r w:rsidRPr="5D55FD40">
              <w:rPr>
                <w:rFonts w:ascii="Calibri" w:hAnsi="Calibri" w:cs="Calibri"/>
                <w:color w:val="000000" w:themeColor="text1"/>
              </w:rPr>
              <w:t>DON_EMU</w:t>
            </w:r>
          </w:p>
        </w:tc>
        <w:tc>
          <w:tcPr>
            <w:tcW w:w="1350" w:type="dxa"/>
          </w:tcPr>
          <w:p w14:paraId="51E54E3A" w14:textId="5B48BC39" w:rsidR="0006122E" w:rsidRPr="5D19D34D" w:rsidRDefault="007335DC" w:rsidP="00820F4C">
            <w:pPr>
              <w:rPr>
                <w:rFonts w:ascii="Calibri" w:hAnsi="Calibri" w:cs="Calibri"/>
                <w:color w:val="000000" w:themeColor="text1"/>
              </w:rPr>
            </w:pPr>
            <w:r w:rsidRPr="007335DC">
              <w:rPr>
                <w:rFonts w:ascii="Calibri" w:hAnsi="Calibri" w:cs="Calibri"/>
                <w:color w:val="000000" w:themeColor="text1"/>
              </w:rPr>
              <w:t>46.802814</w:t>
            </w:r>
            <w:r>
              <w:rPr>
                <w:rFonts w:ascii="Calibri" w:hAnsi="Calibri" w:cs="Calibri"/>
                <w:color w:val="000000" w:themeColor="text1"/>
              </w:rPr>
              <w:t xml:space="preserve">, </w:t>
            </w:r>
            <w:r w:rsidRPr="007335DC">
              <w:rPr>
                <w:rFonts w:ascii="Calibri" w:hAnsi="Calibri" w:cs="Calibri"/>
                <w:color w:val="000000" w:themeColor="text1"/>
              </w:rPr>
              <w:t>-113.7758854</w:t>
            </w:r>
          </w:p>
        </w:tc>
        <w:tc>
          <w:tcPr>
            <w:tcW w:w="2430" w:type="dxa"/>
            <w:shd w:val="clear" w:color="auto" w:fill="auto"/>
            <w:noWrap/>
            <w:vAlign w:val="center"/>
          </w:tcPr>
          <w:p w14:paraId="724D589D" w14:textId="7E16F5EC" w:rsidR="0006122E" w:rsidRDefault="0006122E" w:rsidP="00820F4C">
            <w:pPr>
              <w:rPr>
                <w:rFonts w:eastAsiaTheme="minorEastAsia" w:cstheme="minorBidi"/>
                <w:color w:val="000000" w:themeColor="text1"/>
              </w:rPr>
            </w:pPr>
            <w:r w:rsidRPr="5D19D34D">
              <w:rPr>
                <w:rFonts w:ascii="Calibri" w:hAnsi="Calibri" w:cs="Calibri"/>
                <w:color w:val="000000" w:themeColor="text1"/>
              </w:rPr>
              <w:t>Downstream</w:t>
            </w:r>
          </w:p>
        </w:tc>
        <w:tc>
          <w:tcPr>
            <w:tcW w:w="3623" w:type="dxa"/>
            <w:shd w:val="clear" w:color="auto" w:fill="auto"/>
            <w:noWrap/>
            <w:vAlign w:val="center"/>
          </w:tcPr>
          <w:p w14:paraId="1C4D8622" w14:textId="267C2233" w:rsidR="0006122E" w:rsidRDefault="0006122E" w:rsidP="00820F4C">
            <w:pPr>
              <w:rPr>
                <w:rFonts w:eastAsiaTheme="minorEastAsia" w:cstheme="minorBidi"/>
                <w:color w:val="000000" w:themeColor="text1"/>
                <w:szCs w:val="22"/>
              </w:rPr>
            </w:pPr>
            <w:r w:rsidRPr="5D19D34D">
              <w:rPr>
                <w:rFonts w:ascii="Calibri" w:hAnsi="Calibri" w:cs="Calibri"/>
                <w:color w:val="000000" w:themeColor="text1"/>
              </w:rPr>
              <w:t>Reflects impacts of upstream non-point source and groundwater contributions</w:t>
            </w:r>
          </w:p>
        </w:tc>
      </w:tr>
      <w:tr w:rsidR="00754CD2" w14:paraId="21525652" w14:textId="437AC243" w:rsidTr="6D2E7E0E">
        <w:trPr>
          <w:trHeight w:val="847"/>
        </w:trPr>
        <w:tc>
          <w:tcPr>
            <w:tcW w:w="1890" w:type="dxa"/>
            <w:shd w:val="clear" w:color="auto" w:fill="auto"/>
            <w:noWrap/>
            <w:vAlign w:val="center"/>
          </w:tcPr>
          <w:p w14:paraId="48129C56" w14:textId="076DC7FB" w:rsidR="0006122E" w:rsidRDefault="0006122E" w:rsidP="00820F4C">
            <w:pPr>
              <w:rPr>
                <w:rFonts w:ascii="Calibri" w:hAnsi="Calibri" w:cs="Calibri"/>
                <w:color w:val="000000" w:themeColor="text1"/>
              </w:rPr>
            </w:pPr>
            <w:r>
              <w:rPr>
                <w:rFonts w:ascii="Calibri" w:hAnsi="Calibri" w:cs="Calibri"/>
                <w:color w:val="000000" w:themeColor="text1"/>
              </w:rPr>
              <w:t xml:space="preserve">Hayes Creek </w:t>
            </w:r>
            <w:r w:rsidRPr="5D55FD40">
              <w:rPr>
                <w:rFonts w:ascii="Calibri" w:hAnsi="Calibri" w:cs="Calibri"/>
                <w:color w:val="000000" w:themeColor="text1"/>
              </w:rPr>
              <w:t>–</w:t>
            </w:r>
            <w:r>
              <w:rPr>
                <w:rFonts w:ascii="Calibri" w:hAnsi="Calibri" w:cs="Calibri"/>
                <w:color w:val="000000" w:themeColor="text1"/>
              </w:rPr>
              <w:t xml:space="preserve"> Highway 93S</w:t>
            </w:r>
          </w:p>
        </w:tc>
        <w:tc>
          <w:tcPr>
            <w:tcW w:w="1170" w:type="dxa"/>
          </w:tcPr>
          <w:p w14:paraId="74294D38" w14:textId="07DBA04C" w:rsidR="0006122E" w:rsidRDefault="0006122E" w:rsidP="00820F4C">
            <w:pPr>
              <w:rPr>
                <w:rFonts w:ascii="Calibri" w:hAnsi="Calibri" w:cs="Calibri"/>
                <w:color w:val="000000" w:themeColor="text1"/>
              </w:rPr>
            </w:pPr>
            <w:r w:rsidRPr="5D55FD40">
              <w:rPr>
                <w:rFonts w:ascii="Calibri" w:hAnsi="Calibri" w:cs="Calibri"/>
                <w:color w:val="000000" w:themeColor="text1"/>
              </w:rPr>
              <w:t>HAY_93S</w:t>
            </w:r>
          </w:p>
        </w:tc>
        <w:tc>
          <w:tcPr>
            <w:tcW w:w="1350" w:type="dxa"/>
          </w:tcPr>
          <w:p w14:paraId="55ADC56C" w14:textId="4869F7D7" w:rsidR="0006122E" w:rsidRDefault="00796896" w:rsidP="00820F4C">
            <w:pPr>
              <w:rPr>
                <w:rFonts w:ascii="Calibri" w:hAnsi="Calibri" w:cs="Calibri"/>
                <w:color w:val="000000" w:themeColor="text1"/>
              </w:rPr>
            </w:pPr>
            <w:r w:rsidRPr="00796896">
              <w:rPr>
                <w:rFonts w:ascii="Calibri" w:hAnsi="Calibri" w:cs="Calibri"/>
                <w:color w:val="000000" w:themeColor="text1"/>
              </w:rPr>
              <w:t>46.813711</w:t>
            </w:r>
            <w:r>
              <w:rPr>
                <w:rFonts w:ascii="Calibri" w:hAnsi="Calibri" w:cs="Calibri"/>
                <w:color w:val="000000" w:themeColor="text1"/>
              </w:rPr>
              <w:t xml:space="preserve">, </w:t>
            </w:r>
            <w:r w:rsidRPr="00796896">
              <w:rPr>
                <w:rFonts w:ascii="Calibri" w:hAnsi="Calibri" w:cs="Calibri"/>
                <w:color w:val="000000" w:themeColor="text1"/>
              </w:rPr>
              <w:t>-114.094114</w:t>
            </w:r>
          </w:p>
        </w:tc>
        <w:tc>
          <w:tcPr>
            <w:tcW w:w="2430" w:type="dxa"/>
            <w:shd w:val="clear" w:color="auto" w:fill="auto"/>
            <w:noWrap/>
            <w:vAlign w:val="center"/>
          </w:tcPr>
          <w:p w14:paraId="0D0470A7" w14:textId="4229B912" w:rsidR="0006122E" w:rsidRPr="5D19D34D" w:rsidRDefault="0006122E" w:rsidP="00820F4C">
            <w:pPr>
              <w:rPr>
                <w:rFonts w:ascii="Calibri" w:hAnsi="Calibri" w:cs="Calibri"/>
                <w:color w:val="000000" w:themeColor="text1"/>
              </w:rPr>
            </w:pPr>
            <w:r>
              <w:rPr>
                <w:rFonts w:ascii="Calibri" w:hAnsi="Calibri" w:cs="Calibri"/>
                <w:color w:val="000000" w:themeColor="text1"/>
              </w:rPr>
              <w:t>Downstream</w:t>
            </w:r>
          </w:p>
        </w:tc>
        <w:tc>
          <w:tcPr>
            <w:tcW w:w="3623" w:type="dxa"/>
            <w:shd w:val="clear" w:color="auto" w:fill="auto"/>
            <w:noWrap/>
            <w:vAlign w:val="center"/>
          </w:tcPr>
          <w:p w14:paraId="7E626F3C" w14:textId="0338CBEF" w:rsidR="0006122E" w:rsidRPr="5D19D34D" w:rsidRDefault="0006122E" w:rsidP="00820F4C">
            <w:pPr>
              <w:rPr>
                <w:rFonts w:ascii="Calibri" w:hAnsi="Calibri" w:cs="Calibri"/>
                <w:color w:val="000000" w:themeColor="text1"/>
              </w:rPr>
            </w:pPr>
            <w:r>
              <w:rPr>
                <w:rFonts w:ascii="Calibri" w:hAnsi="Calibri" w:cs="Calibri"/>
                <w:color w:val="000000" w:themeColor="text1"/>
              </w:rPr>
              <w:t>Reflects cumulative impacts from upstream non-point sources</w:t>
            </w:r>
          </w:p>
        </w:tc>
      </w:tr>
      <w:tr w:rsidR="00754CD2" w14:paraId="1DD36282" w14:textId="3B816A3E" w:rsidTr="6D2E7E0E">
        <w:trPr>
          <w:trHeight w:val="300"/>
        </w:trPr>
        <w:tc>
          <w:tcPr>
            <w:tcW w:w="1890" w:type="dxa"/>
            <w:shd w:val="clear" w:color="auto" w:fill="auto"/>
            <w:noWrap/>
            <w:vAlign w:val="center"/>
          </w:tcPr>
          <w:p w14:paraId="55C7E2ED" w14:textId="01F620E9" w:rsidR="0006122E" w:rsidRDefault="0006122E" w:rsidP="00820F4C">
            <w:pPr>
              <w:rPr>
                <w:rFonts w:ascii="Calibri" w:hAnsi="Calibri" w:cs="Calibri"/>
                <w:color w:val="000000" w:themeColor="text1"/>
              </w:rPr>
            </w:pPr>
            <w:r w:rsidRPr="1320CEA3">
              <w:rPr>
                <w:rFonts w:ascii="Calibri" w:hAnsi="Calibri" w:cs="Calibri"/>
                <w:color w:val="000000" w:themeColor="text1"/>
              </w:rPr>
              <w:t>Houle</w:t>
            </w:r>
            <w:r>
              <w:rPr>
                <w:rFonts w:ascii="Calibri" w:hAnsi="Calibri" w:cs="Calibri"/>
                <w:color w:val="000000" w:themeColor="text1"/>
              </w:rPr>
              <w:t xml:space="preserve"> Creek </w:t>
            </w:r>
            <w:r w:rsidRPr="5D55FD40">
              <w:rPr>
                <w:rFonts w:ascii="Calibri" w:hAnsi="Calibri" w:cs="Calibri"/>
                <w:color w:val="000000" w:themeColor="text1"/>
              </w:rPr>
              <w:t xml:space="preserve">– </w:t>
            </w:r>
            <w:proofErr w:type="spellStart"/>
            <w:r w:rsidRPr="5D19D34D">
              <w:rPr>
                <w:rFonts w:ascii="Calibri" w:hAnsi="Calibri" w:cs="Calibri"/>
                <w:color w:val="000000" w:themeColor="text1"/>
              </w:rPr>
              <w:t>Lackman</w:t>
            </w:r>
            <w:proofErr w:type="spellEnd"/>
            <w:r w:rsidRPr="5D19D34D">
              <w:rPr>
                <w:rFonts w:ascii="Calibri" w:hAnsi="Calibri" w:cs="Calibri"/>
                <w:color w:val="000000" w:themeColor="text1"/>
              </w:rPr>
              <w:t xml:space="preserve"> Loop</w:t>
            </w:r>
          </w:p>
        </w:tc>
        <w:tc>
          <w:tcPr>
            <w:tcW w:w="1170" w:type="dxa"/>
          </w:tcPr>
          <w:p w14:paraId="33E1BF52" w14:textId="0E578F41" w:rsidR="0006122E" w:rsidRPr="5D19D34D" w:rsidRDefault="0006122E" w:rsidP="00820F4C">
            <w:pPr>
              <w:rPr>
                <w:rFonts w:eastAsiaTheme="minorEastAsia" w:cstheme="minorBidi"/>
                <w:color w:val="000000" w:themeColor="text1"/>
                <w:szCs w:val="22"/>
              </w:rPr>
            </w:pPr>
            <w:r w:rsidRPr="5D55FD40">
              <w:rPr>
                <w:rFonts w:ascii="Calibri" w:hAnsi="Calibri" w:cs="Calibri"/>
                <w:color w:val="000000" w:themeColor="text1"/>
              </w:rPr>
              <w:t>HOU_LAC</w:t>
            </w:r>
          </w:p>
        </w:tc>
        <w:tc>
          <w:tcPr>
            <w:tcW w:w="1350" w:type="dxa"/>
          </w:tcPr>
          <w:p w14:paraId="568AA3D0" w14:textId="2CD3B117" w:rsidR="0006122E" w:rsidRPr="5D19D34D" w:rsidRDefault="00797AEA" w:rsidP="00820F4C">
            <w:pPr>
              <w:rPr>
                <w:rFonts w:eastAsiaTheme="minorEastAsia" w:cstheme="minorBidi"/>
                <w:color w:val="000000" w:themeColor="text1"/>
                <w:szCs w:val="22"/>
              </w:rPr>
            </w:pPr>
            <w:r w:rsidRPr="00797AEA">
              <w:rPr>
                <w:rFonts w:eastAsiaTheme="minorEastAsia" w:cstheme="minorBidi"/>
                <w:color w:val="000000" w:themeColor="text1"/>
                <w:szCs w:val="22"/>
              </w:rPr>
              <w:t>47.061767</w:t>
            </w:r>
            <w:r>
              <w:rPr>
                <w:rFonts w:eastAsiaTheme="minorEastAsia" w:cstheme="minorBidi"/>
                <w:color w:val="000000" w:themeColor="text1"/>
                <w:szCs w:val="22"/>
              </w:rPr>
              <w:t xml:space="preserve">, </w:t>
            </w:r>
            <w:r w:rsidRPr="00797AEA">
              <w:rPr>
                <w:rFonts w:eastAsiaTheme="minorEastAsia" w:cstheme="minorBidi"/>
                <w:color w:val="000000" w:themeColor="text1"/>
                <w:szCs w:val="22"/>
              </w:rPr>
              <w:t>-114.276527</w:t>
            </w:r>
          </w:p>
        </w:tc>
        <w:tc>
          <w:tcPr>
            <w:tcW w:w="2430" w:type="dxa"/>
            <w:shd w:val="clear" w:color="auto" w:fill="auto"/>
            <w:noWrap/>
            <w:vAlign w:val="center"/>
          </w:tcPr>
          <w:p w14:paraId="70598B0A" w14:textId="62B1B571" w:rsidR="0006122E" w:rsidRDefault="0006122E" w:rsidP="00820F4C">
            <w:pPr>
              <w:rPr>
                <w:rFonts w:eastAsiaTheme="minorEastAsia" w:cstheme="minorBidi"/>
                <w:color w:val="000000" w:themeColor="text1"/>
                <w:szCs w:val="22"/>
              </w:rPr>
            </w:pPr>
            <w:r w:rsidRPr="5D19D34D">
              <w:rPr>
                <w:rFonts w:eastAsiaTheme="minorEastAsia" w:cstheme="minorBidi"/>
                <w:color w:val="000000" w:themeColor="text1"/>
                <w:szCs w:val="22"/>
              </w:rPr>
              <w:t>Headwaters</w:t>
            </w:r>
          </w:p>
        </w:tc>
        <w:tc>
          <w:tcPr>
            <w:tcW w:w="3623" w:type="dxa"/>
            <w:shd w:val="clear" w:color="auto" w:fill="auto"/>
            <w:noWrap/>
            <w:vAlign w:val="center"/>
          </w:tcPr>
          <w:p w14:paraId="363802E2" w14:textId="34F4354A" w:rsidR="0006122E" w:rsidRDefault="0006122E" w:rsidP="00820F4C">
            <w:pPr>
              <w:rPr>
                <w:rFonts w:eastAsiaTheme="minorEastAsia" w:cstheme="minorBidi"/>
                <w:color w:val="000000" w:themeColor="text1"/>
                <w:szCs w:val="22"/>
              </w:rPr>
            </w:pPr>
            <w:r w:rsidRPr="5D19D34D">
              <w:rPr>
                <w:rFonts w:eastAsiaTheme="minorEastAsia" w:cstheme="minorBidi"/>
                <w:color w:val="000000" w:themeColor="text1"/>
                <w:szCs w:val="22"/>
              </w:rPr>
              <w:t>Upstream site so reflective of USFS management and recreation impacts</w:t>
            </w:r>
          </w:p>
        </w:tc>
      </w:tr>
      <w:tr w:rsidR="00754CD2" w14:paraId="7EBF1A32" w14:textId="06253DDA" w:rsidTr="6D2E7E0E">
        <w:trPr>
          <w:trHeight w:val="300"/>
        </w:trPr>
        <w:tc>
          <w:tcPr>
            <w:tcW w:w="1890" w:type="dxa"/>
            <w:shd w:val="clear" w:color="auto" w:fill="auto"/>
            <w:noWrap/>
            <w:vAlign w:val="center"/>
          </w:tcPr>
          <w:p w14:paraId="7240856A" w14:textId="0B38D2DE" w:rsidR="0006122E" w:rsidRDefault="0006122E" w:rsidP="00820F4C">
            <w:pPr>
              <w:rPr>
                <w:rFonts w:ascii="Calibri" w:hAnsi="Calibri" w:cs="Calibri"/>
                <w:color w:val="000000" w:themeColor="text1"/>
              </w:rPr>
            </w:pPr>
            <w:r>
              <w:rPr>
                <w:rFonts w:ascii="Calibri" w:hAnsi="Calibri" w:cs="Calibri"/>
                <w:color w:val="000000" w:themeColor="text1"/>
              </w:rPr>
              <w:t xml:space="preserve">Mill Creek </w:t>
            </w:r>
            <w:r w:rsidRPr="5D55FD40">
              <w:rPr>
                <w:rFonts w:ascii="Calibri" w:hAnsi="Calibri" w:cs="Calibri"/>
                <w:color w:val="000000" w:themeColor="text1"/>
              </w:rPr>
              <w:t>–</w:t>
            </w:r>
            <w:r>
              <w:rPr>
                <w:rFonts w:ascii="Calibri" w:hAnsi="Calibri" w:cs="Calibri"/>
                <w:color w:val="000000" w:themeColor="text1"/>
              </w:rPr>
              <w:t xml:space="preserve"> Beckwith</w:t>
            </w:r>
            <w:r w:rsidRPr="5D55FD40">
              <w:rPr>
                <w:rFonts w:ascii="Calibri" w:hAnsi="Calibri" w:cs="Calibri"/>
                <w:color w:val="000000" w:themeColor="text1"/>
              </w:rPr>
              <w:t xml:space="preserve"> St</w:t>
            </w:r>
          </w:p>
        </w:tc>
        <w:tc>
          <w:tcPr>
            <w:tcW w:w="1170" w:type="dxa"/>
          </w:tcPr>
          <w:p w14:paraId="58494B90" w14:textId="680F860F" w:rsidR="0006122E" w:rsidRPr="5D19D34D" w:rsidRDefault="0006122E" w:rsidP="00820F4C">
            <w:pPr>
              <w:rPr>
                <w:rFonts w:ascii="Calibri" w:hAnsi="Calibri" w:cs="Calibri"/>
                <w:color w:val="000000" w:themeColor="text1"/>
              </w:rPr>
            </w:pPr>
            <w:r w:rsidRPr="5D55FD40">
              <w:rPr>
                <w:rFonts w:ascii="Calibri" w:hAnsi="Calibri" w:cs="Calibri"/>
                <w:color w:val="000000" w:themeColor="text1"/>
              </w:rPr>
              <w:t>MIL_BEC</w:t>
            </w:r>
          </w:p>
        </w:tc>
        <w:tc>
          <w:tcPr>
            <w:tcW w:w="1350" w:type="dxa"/>
          </w:tcPr>
          <w:p w14:paraId="08CCB3AA" w14:textId="557B10C6" w:rsidR="0006122E" w:rsidRPr="5D19D34D" w:rsidRDefault="00797AEA" w:rsidP="00820F4C">
            <w:pPr>
              <w:rPr>
                <w:rFonts w:ascii="Calibri" w:hAnsi="Calibri" w:cs="Calibri"/>
                <w:color w:val="000000" w:themeColor="text1"/>
              </w:rPr>
            </w:pPr>
            <w:r w:rsidRPr="00797AEA">
              <w:rPr>
                <w:rFonts w:ascii="Calibri" w:hAnsi="Calibri" w:cs="Calibri"/>
                <w:color w:val="000000" w:themeColor="text1"/>
              </w:rPr>
              <w:t>47.014365</w:t>
            </w:r>
            <w:r>
              <w:rPr>
                <w:rFonts w:ascii="Calibri" w:hAnsi="Calibri" w:cs="Calibri"/>
                <w:color w:val="000000" w:themeColor="text1"/>
              </w:rPr>
              <w:t xml:space="preserve">, </w:t>
            </w:r>
            <w:r w:rsidR="00282BBE" w:rsidRPr="00282BBE">
              <w:rPr>
                <w:rFonts w:ascii="Calibri" w:hAnsi="Calibri" w:cs="Calibri"/>
                <w:color w:val="000000" w:themeColor="text1"/>
              </w:rPr>
              <w:t>-114.228465</w:t>
            </w:r>
          </w:p>
        </w:tc>
        <w:tc>
          <w:tcPr>
            <w:tcW w:w="2430" w:type="dxa"/>
            <w:shd w:val="clear" w:color="auto" w:fill="auto"/>
            <w:noWrap/>
            <w:vAlign w:val="center"/>
          </w:tcPr>
          <w:p w14:paraId="304B2A6C" w14:textId="0EAC7337" w:rsidR="0006122E" w:rsidRDefault="0006122E" w:rsidP="00820F4C">
            <w:pPr>
              <w:rPr>
                <w:rFonts w:ascii="Calibri" w:hAnsi="Calibri" w:cs="Calibri"/>
                <w:color w:val="000000" w:themeColor="text1"/>
              </w:rPr>
            </w:pPr>
            <w:r w:rsidRPr="5D19D34D">
              <w:rPr>
                <w:rFonts w:ascii="Calibri" w:hAnsi="Calibri" w:cs="Calibri"/>
                <w:color w:val="000000" w:themeColor="text1"/>
              </w:rPr>
              <w:t>Downstream</w:t>
            </w:r>
          </w:p>
        </w:tc>
        <w:tc>
          <w:tcPr>
            <w:tcW w:w="3623" w:type="dxa"/>
            <w:shd w:val="clear" w:color="auto" w:fill="auto"/>
            <w:noWrap/>
            <w:vAlign w:val="center"/>
          </w:tcPr>
          <w:p w14:paraId="4EA72EE6" w14:textId="17AD2AD5" w:rsidR="0006122E" w:rsidRDefault="0006122E" w:rsidP="00820F4C">
            <w:pPr>
              <w:rPr>
                <w:rFonts w:ascii="Calibri" w:hAnsi="Calibri" w:cs="Calibri"/>
                <w:color w:val="000000" w:themeColor="text1"/>
              </w:rPr>
            </w:pPr>
            <w:r w:rsidRPr="5D19D34D">
              <w:rPr>
                <w:rFonts w:ascii="Calibri" w:hAnsi="Calibri" w:cs="Calibri"/>
                <w:color w:val="000000" w:themeColor="text1"/>
              </w:rPr>
              <w:t>Downstream, cumulative impacts</w:t>
            </w:r>
          </w:p>
        </w:tc>
      </w:tr>
      <w:tr w:rsidR="00754CD2" w14:paraId="28D9E33B" w14:textId="10D5C200" w:rsidTr="6D2E7E0E">
        <w:trPr>
          <w:trHeight w:val="300"/>
        </w:trPr>
        <w:tc>
          <w:tcPr>
            <w:tcW w:w="1890" w:type="dxa"/>
            <w:noWrap/>
            <w:vAlign w:val="center"/>
          </w:tcPr>
          <w:p w14:paraId="7EABBECD" w14:textId="223EC1D4" w:rsidR="0006122E" w:rsidRDefault="0006122E" w:rsidP="00820F4C">
            <w:pPr>
              <w:rPr>
                <w:rFonts w:ascii="Calibri" w:hAnsi="Calibri" w:cs="Calibri"/>
                <w:color w:val="000000" w:themeColor="text1"/>
              </w:rPr>
            </w:pPr>
            <w:r>
              <w:rPr>
                <w:rFonts w:ascii="Calibri" w:hAnsi="Calibri" w:cs="Calibri"/>
                <w:color w:val="000000" w:themeColor="text1"/>
              </w:rPr>
              <w:t xml:space="preserve">Mill Creek </w:t>
            </w:r>
            <w:r w:rsidRPr="5D55FD40">
              <w:rPr>
                <w:rFonts w:ascii="Calibri" w:hAnsi="Calibri" w:cs="Calibri"/>
                <w:color w:val="000000" w:themeColor="text1"/>
              </w:rPr>
              <w:t xml:space="preserve">– </w:t>
            </w:r>
            <w:r w:rsidRPr="5D19D34D">
              <w:rPr>
                <w:rFonts w:ascii="Calibri" w:hAnsi="Calibri" w:cs="Calibri"/>
                <w:color w:val="000000" w:themeColor="text1"/>
              </w:rPr>
              <w:t xml:space="preserve">Mill Creek </w:t>
            </w:r>
            <w:proofErr w:type="spellStart"/>
            <w:r w:rsidRPr="5D19D34D">
              <w:rPr>
                <w:rFonts w:ascii="Calibri" w:hAnsi="Calibri" w:cs="Calibri"/>
                <w:color w:val="000000" w:themeColor="text1"/>
              </w:rPr>
              <w:t>Trl</w:t>
            </w:r>
            <w:proofErr w:type="spellEnd"/>
          </w:p>
        </w:tc>
        <w:tc>
          <w:tcPr>
            <w:tcW w:w="1170" w:type="dxa"/>
          </w:tcPr>
          <w:p w14:paraId="405B6B5F" w14:textId="3BF674EA" w:rsidR="0006122E" w:rsidRPr="5D19D34D" w:rsidRDefault="0006122E" w:rsidP="00820F4C">
            <w:pPr>
              <w:rPr>
                <w:rFonts w:ascii="Calibri" w:hAnsi="Calibri" w:cs="Calibri"/>
                <w:color w:val="000000" w:themeColor="text1"/>
              </w:rPr>
            </w:pPr>
            <w:r w:rsidRPr="5D55FD40">
              <w:rPr>
                <w:rFonts w:ascii="Calibri" w:hAnsi="Calibri" w:cs="Calibri"/>
                <w:color w:val="000000" w:themeColor="text1"/>
              </w:rPr>
              <w:t>MIL_FOR</w:t>
            </w:r>
          </w:p>
        </w:tc>
        <w:tc>
          <w:tcPr>
            <w:tcW w:w="1350" w:type="dxa"/>
          </w:tcPr>
          <w:p w14:paraId="4698219A" w14:textId="62446274" w:rsidR="0006122E" w:rsidRPr="5D19D34D" w:rsidRDefault="00282BBE" w:rsidP="00820F4C">
            <w:pPr>
              <w:rPr>
                <w:rFonts w:ascii="Calibri" w:hAnsi="Calibri" w:cs="Calibri"/>
                <w:color w:val="000000" w:themeColor="text1"/>
              </w:rPr>
            </w:pPr>
            <w:r w:rsidRPr="00282BBE">
              <w:rPr>
                <w:rFonts w:ascii="Calibri" w:hAnsi="Calibri" w:cs="Calibri"/>
                <w:color w:val="000000" w:themeColor="text1"/>
              </w:rPr>
              <w:t>47.022445</w:t>
            </w:r>
            <w:r>
              <w:rPr>
                <w:rFonts w:ascii="Calibri" w:hAnsi="Calibri" w:cs="Calibri"/>
                <w:color w:val="000000" w:themeColor="text1"/>
              </w:rPr>
              <w:t xml:space="preserve">, </w:t>
            </w:r>
            <w:r w:rsidRPr="00282BBE">
              <w:rPr>
                <w:rFonts w:ascii="Calibri" w:hAnsi="Calibri" w:cs="Calibri"/>
                <w:color w:val="000000" w:themeColor="text1"/>
              </w:rPr>
              <w:t>-114.206001</w:t>
            </w:r>
          </w:p>
        </w:tc>
        <w:tc>
          <w:tcPr>
            <w:tcW w:w="2430" w:type="dxa"/>
            <w:shd w:val="clear" w:color="auto" w:fill="auto"/>
            <w:noWrap/>
            <w:vAlign w:val="center"/>
          </w:tcPr>
          <w:p w14:paraId="1DC3CB57" w14:textId="23A330E9" w:rsidR="0006122E" w:rsidRDefault="0006122E" w:rsidP="00820F4C">
            <w:pPr>
              <w:rPr>
                <w:rFonts w:ascii="Calibri" w:hAnsi="Calibri" w:cs="Calibri"/>
                <w:color w:val="000000" w:themeColor="text1"/>
              </w:rPr>
            </w:pPr>
            <w:r w:rsidRPr="5D19D34D">
              <w:rPr>
                <w:rFonts w:ascii="Calibri" w:hAnsi="Calibri" w:cs="Calibri"/>
                <w:color w:val="000000" w:themeColor="text1"/>
              </w:rPr>
              <w:t>Upstream</w:t>
            </w:r>
          </w:p>
        </w:tc>
        <w:tc>
          <w:tcPr>
            <w:tcW w:w="3623" w:type="dxa"/>
            <w:shd w:val="clear" w:color="auto" w:fill="auto"/>
            <w:noWrap/>
            <w:vAlign w:val="center"/>
          </w:tcPr>
          <w:p w14:paraId="7B5C8EA9" w14:textId="77777777" w:rsidR="0006122E" w:rsidRDefault="0006122E" w:rsidP="00820F4C">
            <w:pPr>
              <w:rPr>
                <w:rFonts w:ascii="Calibri" w:hAnsi="Calibri" w:cs="Calibri"/>
                <w:color w:val="000000" w:themeColor="text1"/>
              </w:rPr>
            </w:pPr>
            <w:r w:rsidRPr="5D19D34D">
              <w:rPr>
                <w:rFonts w:ascii="Calibri" w:hAnsi="Calibri" w:cs="Calibri"/>
                <w:color w:val="000000" w:themeColor="text1"/>
              </w:rPr>
              <w:t>Upstream site reflective of USFS management conditions</w:t>
            </w:r>
          </w:p>
        </w:tc>
      </w:tr>
      <w:tr w:rsidR="00754CD2" w14:paraId="20934AC4" w14:textId="48701C5E" w:rsidTr="6D2E7E0E">
        <w:trPr>
          <w:trHeight w:val="300"/>
        </w:trPr>
        <w:tc>
          <w:tcPr>
            <w:tcW w:w="1890" w:type="dxa"/>
            <w:shd w:val="clear" w:color="auto" w:fill="auto"/>
            <w:noWrap/>
            <w:vAlign w:val="center"/>
          </w:tcPr>
          <w:p w14:paraId="5A3F8622" w14:textId="210C2534" w:rsidR="0006122E" w:rsidRDefault="0006122E" w:rsidP="00820F4C">
            <w:pPr>
              <w:rPr>
                <w:rFonts w:ascii="Calibri" w:hAnsi="Calibri" w:cs="Calibri"/>
                <w:color w:val="000000" w:themeColor="text1"/>
              </w:rPr>
            </w:pPr>
            <w:r>
              <w:rPr>
                <w:rFonts w:ascii="Calibri" w:hAnsi="Calibri" w:cs="Calibri"/>
                <w:color w:val="000000" w:themeColor="text1"/>
              </w:rPr>
              <w:t xml:space="preserve">Deer Creek </w:t>
            </w:r>
            <w:r w:rsidRPr="5D55FD40">
              <w:rPr>
                <w:rFonts w:ascii="Calibri" w:hAnsi="Calibri" w:cs="Calibri"/>
                <w:color w:val="000000" w:themeColor="text1"/>
              </w:rPr>
              <w:t xml:space="preserve">– </w:t>
            </w:r>
            <w:r w:rsidRPr="5D19D34D">
              <w:rPr>
                <w:rFonts w:ascii="Calibri" w:hAnsi="Calibri" w:cs="Calibri"/>
                <w:color w:val="000000" w:themeColor="text1"/>
              </w:rPr>
              <w:t>Deer Creek Rd</w:t>
            </w:r>
          </w:p>
        </w:tc>
        <w:tc>
          <w:tcPr>
            <w:tcW w:w="1170" w:type="dxa"/>
          </w:tcPr>
          <w:p w14:paraId="7B8BEF84" w14:textId="644C525F" w:rsidR="0006122E" w:rsidRPr="5D19D34D" w:rsidRDefault="0006122E" w:rsidP="00820F4C">
            <w:pPr>
              <w:rPr>
                <w:rFonts w:ascii="Calibri" w:hAnsi="Calibri" w:cs="Calibri"/>
                <w:color w:val="000000" w:themeColor="text1"/>
              </w:rPr>
            </w:pPr>
            <w:r w:rsidRPr="5D55FD40">
              <w:rPr>
                <w:rFonts w:ascii="Calibri" w:hAnsi="Calibri" w:cs="Calibri"/>
                <w:color w:val="000000" w:themeColor="text1"/>
              </w:rPr>
              <w:t>DEE_DEE</w:t>
            </w:r>
          </w:p>
        </w:tc>
        <w:tc>
          <w:tcPr>
            <w:tcW w:w="1350" w:type="dxa"/>
          </w:tcPr>
          <w:p w14:paraId="66E10AF1" w14:textId="73A5806C" w:rsidR="0006122E" w:rsidRPr="5D19D34D" w:rsidRDefault="00796896" w:rsidP="00820F4C">
            <w:pPr>
              <w:rPr>
                <w:rFonts w:ascii="Calibri" w:hAnsi="Calibri" w:cs="Calibri"/>
                <w:color w:val="000000" w:themeColor="text1"/>
              </w:rPr>
            </w:pPr>
            <w:r w:rsidRPr="00796896">
              <w:rPr>
                <w:rFonts w:ascii="Calibri" w:hAnsi="Calibri" w:cs="Calibri"/>
                <w:color w:val="000000" w:themeColor="text1"/>
              </w:rPr>
              <w:t>46.856425</w:t>
            </w:r>
            <w:r>
              <w:rPr>
                <w:rFonts w:ascii="Calibri" w:hAnsi="Calibri" w:cs="Calibri"/>
                <w:color w:val="000000" w:themeColor="text1"/>
              </w:rPr>
              <w:t xml:space="preserve">, </w:t>
            </w:r>
            <w:r w:rsidRPr="00796896">
              <w:rPr>
                <w:rFonts w:ascii="Calibri" w:hAnsi="Calibri" w:cs="Calibri"/>
                <w:color w:val="000000" w:themeColor="text1"/>
              </w:rPr>
              <w:t>-113.882955</w:t>
            </w:r>
          </w:p>
        </w:tc>
        <w:tc>
          <w:tcPr>
            <w:tcW w:w="2430" w:type="dxa"/>
            <w:shd w:val="clear" w:color="auto" w:fill="auto"/>
            <w:noWrap/>
            <w:vAlign w:val="center"/>
          </w:tcPr>
          <w:p w14:paraId="5209B1B9" w14:textId="733C2EEC" w:rsidR="0006122E" w:rsidRDefault="0006122E" w:rsidP="00820F4C">
            <w:pPr>
              <w:rPr>
                <w:rFonts w:ascii="Calibri" w:hAnsi="Calibri" w:cs="Calibri"/>
                <w:color w:val="000000" w:themeColor="text1"/>
              </w:rPr>
            </w:pPr>
            <w:r w:rsidRPr="5D19D34D">
              <w:rPr>
                <w:rFonts w:ascii="Calibri" w:hAnsi="Calibri" w:cs="Calibri"/>
                <w:color w:val="000000" w:themeColor="text1"/>
              </w:rPr>
              <w:t>Downstream</w:t>
            </w:r>
          </w:p>
        </w:tc>
        <w:tc>
          <w:tcPr>
            <w:tcW w:w="3623" w:type="dxa"/>
            <w:shd w:val="clear" w:color="auto" w:fill="auto"/>
            <w:noWrap/>
            <w:vAlign w:val="center"/>
          </w:tcPr>
          <w:p w14:paraId="58F3EB36" w14:textId="6950FAC7" w:rsidR="0006122E" w:rsidRDefault="0006122E" w:rsidP="00820F4C">
            <w:pPr>
              <w:rPr>
                <w:rFonts w:ascii="Calibri" w:hAnsi="Calibri" w:cs="Calibri"/>
                <w:color w:val="000000" w:themeColor="text1"/>
              </w:rPr>
            </w:pPr>
            <w:r w:rsidRPr="5D19D34D">
              <w:rPr>
                <w:rFonts w:ascii="Calibri" w:hAnsi="Calibri" w:cs="Calibri"/>
                <w:color w:val="000000" w:themeColor="text1"/>
              </w:rPr>
              <w:t>Downstream site that can identify cumulative impacts from recreation and management actions</w:t>
            </w:r>
          </w:p>
        </w:tc>
      </w:tr>
      <w:tr w:rsidR="00754CD2" w14:paraId="1AFD806F" w14:textId="0287236B" w:rsidTr="6D2E7E0E">
        <w:trPr>
          <w:trHeight w:val="300"/>
        </w:trPr>
        <w:tc>
          <w:tcPr>
            <w:tcW w:w="1890" w:type="dxa"/>
            <w:noWrap/>
            <w:vAlign w:val="center"/>
          </w:tcPr>
          <w:p w14:paraId="3F48AA0C" w14:textId="0CEE31DB" w:rsidR="0006122E" w:rsidRDefault="0006122E" w:rsidP="00820F4C">
            <w:pPr>
              <w:rPr>
                <w:rFonts w:ascii="Calibri" w:hAnsi="Calibri" w:cs="Calibri"/>
                <w:color w:val="000000" w:themeColor="text1"/>
              </w:rPr>
            </w:pPr>
            <w:r>
              <w:rPr>
                <w:rFonts w:ascii="Calibri" w:hAnsi="Calibri" w:cs="Calibri"/>
                <w:color w:val="000000" w:themeColor="text1"/>
              </w:rPr>
              <w:t xml:space="preserve">Deer Creek </w:t>
            </w:r>
            <w:r w:rsidRPr="5D55FD40">
              <w:rPr>
                <w:rFonts w:ascii="Calibri" w:hAnsi="Calibri" w:cs="Calibri"/>
                <w:color w:val="000000" w:themeColor="text1"/>
              </w:rPr>
              <w:t xml:space="preserve">– </w:t>
            </w:r>
            <w:r w:rsidRPr="5D19D34D">
              <w:rPr>
                <w:rFonts w:ascii="Calibri" w:hAnsi="Calibri" w:cs="Calibri"/>
                <w:color w:val="000000" w:themeColor="text1"/>
              </w:rPr>
              <w:t>Pattee Canyon Rd</w:t>
            </w:r>
          </w:p>
        </w:tc>
        <w:tc>
          <w:tcPr>
            <w:tcW w:w="1170" w:type="dxa"/>
          </w:tcPr>
          <w:p w14:paraId="36D0071C" w14:textId="7AA1A478" w:rsidR="0006122E" w:rsidRPr="5D19D34D" w:rsidRDefault="0006122E" w:rsidP="00820F4C">
            <w:pPr>
              <w:rPr>
                <w:rFonts w:ascii="Calibri" w:hAnsi="Calibri" w:cs="Calibri"/>
                <w:color w:val="000000" w:themeColor="text1"/>
              </w:rPr>
            </w:pPr>
            <w:r w:rsidRPr="5D55FD40">
              <w:rPr>
                <w:rFonts w:ascii="Calibri" w:hAnsi="Calibri" w:cs="Calibri"/>
                <w:color w:val="000000" w:themeColor="text1"/>
              </w:rPr>
              <w:t>DEE_PAT</w:t>
            </w:r>
          </w:p>
        </w:tc>
        <w:tc>
          <w:tcPr>
            <w:tcW w:w="1350" w:type="dxa"/>
          </w:tcPr>
          <w:p w14:paraId="0B028190" w14:textId="077784F6" w:rsidR="0006122E" w:rsidRPr="5D19D34D" w:rsidRDefault="00796896" w:rsidP="00820F4C">
            <w:pPr>
              <w:rPr>
                <w:rFonts w:ascii="Calibri" w:hAnsi="Calibri" w:cs="Calibri"/>
                <w:color w:val="000000" w:themeColor="text1"/>
              </w:rPr>
            </w:pPr>
            <w:r w:rsidRPr="00796896">
              <w:rPr>
                <w:rFonts w:ascii="Calibri" w:hAnsi="Calibri" w:cs="Calibri"/>
                <w:color w:val="000000" w:themeColor="text1"/>
              </w:rPr>
              <w:t>46.819584</w:t>
            </w:r>
            <w:r>
              <w:rPr>
                <w:rFonts w:ascii="Calibri" w:hAnsi="Calibri" w:cs="Calibri"/>
                <w:color w:val="000000" w:themeColor="text1"/>
              </w:rPr>
              <w:t xml:space="preserve">, </w:t>
            </w:r>
            <w:r w:rsidRPr="00796896">
              <w:rPr>
                <w:rFonts w:ascii="Calibri" w:hAnsi="Calibri" w:cs="Calibri"/>
                <w:color w:val="000000" w:themeColor="text1"/>
              </w:rPr>
              <w:t>-113.908581</w:t>
            </w:r>
          </w:p>
        </w:tc>
        <w:tc>
          <w:tcPr>
            <w:tcW w:w="2430" w:type="dxa"/>
            <w:shd w:val="clear" w:color="auto" w:fill="auto"/>
            <w:noWrap/>
            <w:vAlign w:val="center"/>
          </w:tcPr>
          <w:p w14:paraId="61B06679" w14:textId="4176F0D9" w:rsidR="0006122E" w:rsidRDefault="0006122E" w:rsidP="00820F4C">
            <w:pPr>
              <w:rPr>
                <w:rFonts w:ascii="Calibri" w:hAnsi="Calibri" w:cs="Calibri"/>
                <w:color w:val="000000" w:themeColor="text1"/>
              </w:rPr>
            </w:pPr>
            <w:r w:rsidRPr="5D19D34D">
              <w:rPr>
                <w:rFonts w:ascii="Calibri" w:hAnsi="Calibri" w:cs="Calibri"/>
                <w:color w:val="000000" w:themeColor="text1"/>
              </w:rPr>
              <w:t>Headwaters</w:t>
            </w:r>
          </w:p>
        </w:tc>
        <w:tc>
          <w:tcPr>
            <w:tcW w:w="3623" w:type="dxa"/>
            <w:shd w:val="clear" w:color="auto" w:fill="auto"/>
            <w:noWrap/>
            <w:vAlign w:val="center"/>
          </w:tcPr>
          <w:p w14:paraId="4758212C" w14:textId="77777777" w:rsidR="0006122E" w:rsidRDefault="0006122E" w:rsidP="00820F4C">
            <w:pPr>
              <w:rPr>
                <w:rFonts w:ascii="Calibri" w:hAnsi="Calibri" w:cs="Calibri"/>
                <w:color w:val="000000" w:themeColor="text1"/>
              </w:rPr>
            </w:pPr>
            <w:r w:rsidRPr="5D19D34D">
              <w:rPr>
                <w:rFonts w:ascii="Calibri" w:hAnsi="Calibri" w:cs="Calibri"/>
                <w:color w:val="000000" w:themeColor="text1"/>
              </w:rPr>
              <w:t>Upstream site reflective of intensive recreation in the area</w:t>
            </w:r>
          </w:p>
        </w:tc>
      </w:tr>
      <w:tr w:rsidR="00754CD2" w14:paraId="6C49AF25" w14:textId="67909A96" w:rsidTr="6D2E7E0E">
        <w:trPr>
          <w:trHeight w:val="300"/>
        </w:trPr>
        <w:tc>
          <w:tcPr>
            <w:tcW w:w="1890" w:type="dxa"/>
            <w:shd w:val="clear" w:color="auto" w:fill="auto"/>
            <w:noWrap/>
            <w:vAlign w:val="center"/>
          </w:tcPr>
          <w:p w14:paraId="1EABDD60" w14:textId="0BE11E13" w:rsidR="0006122E" w:rsidRDefault="0006122E" w:rsidP="00820F4C">
            <w:pPr>
              <w:rPr>
                <w:rFonts w:ascii="Calibri" w:hAnsi="Calibri" w:cs="Calibri"/>
                <w:color w:val="000000" w:themeColor="text1"/>
              </w:rPr>
            </w:pPr>
            <w:r>
              <w:rPr>
                <w:rFonts w:ascii="Calibri" w:hAnsi="Calibri" w:cs="Calibri"/>
                <w:color w:val="000000" w:themeColor="text1"/>
              </w:rPr>
              <w:t xml:space="preserve">Butler Creek </w:t>
            </w:r>
            <w:r w:rsidRPr="5D55FD40">
              <w:rPr>
                <w:rFonts w:ascii="Calibri" w:hAnsi="Calibri" w:cs="Calibri"/>
                <w:color w:val="000000" w:themeColor="text1"/>
              </w:rPr>
              <w:t xml:space="preserve">– </w:t>
            </w:r>
            <w:r w:rsidRPr="5D19D34D">
              <w:rPr>
                <w:rFonts w:ascii="Calibri" w:hAnsi="Calibri" w:cs="Calibri"/>
                <w:color w:val="000000" w:themeColor="text1"/>
              </w:rPr>
              <w:t>Interstate Pl</w:t>
            </w:r>
          </w:p>
        </w:tc>
        <w:tc>
          <w:tcPr>
            <w:tcW w:w="1170" w:type="dxa"/>
          </w:tcPr>
          <w:p w14:paraId="4169C1D0" w14:textId="5C7FC5E9" w:rsidR="0006122E" w:rsidRPr="5D19D34D" w:rsidRDefault="0006122E" w:rsidP="00820F4C">
            <w:pPr>
              <w:rPr>
                <w:rFonts w:ascii="Calibri" w:hAnsi="Calibri" w:cs="Calibri"/>
                <w:color w:val="000000" w:themeColor="text1"/>
              </w:rPr>
            </w:pPr>
            <w:r w:rsidRPr="5D55FD40">
              <w:rPr>
                <w:rFonts w:ascii="Calibri" w:hAnsi="Calibri" w:cs="Calibri"/>
                <w:color w:val="000000" w:themeColor="text1"/>
              </w:rPr>
              <w:t>BUT_INT</w:t>
            </w:r>
          </w:p>
        </w:tc>
        <w:tc>
          <w:tcPr>
            <w:tcW w:w="1350" w:type="dxa"/>
          </w:tcPr>
          <w:p w14:paraId="68648349" w14:textId="4E1E7090" w:rsidR="0006122E" w:rsidRPr="5D19D34D" w:rsidRDefault="00797AEA" w:rsidP="00820F4C">
            <w:pPr>
              <w:rPr>
                <w:rFonts w:ascii="Calibri" w:hAnsi="Calibri" w:cs="Calibri"/>
                <w:color w:val="000000" w:themeColor="text1"/>
              </w:rPr>
            </w:pPr>
            <w:r w:rsidRPr="00797AEA">
              <w:rPr>
                <w:rFonts w:ascii="Calibri" w:hAnsi="Calibri" w:cs="Calibri"/>
                <w:color w:val="000000" w:themeColor="text1"/>
              </w:rPr>
              <w:t>46.933205</w:t>
            </w:r>
            <w:r>
              <w:rPr>
                <w:rFonts w:ascii="Calibri" w:hAnsi="Calibri" w:cs="Calibri"/>
                <w:color w:val="000000" w:themeColor="text1"/>
              </w:rPr>
              <w:t xml:space="preserve">, </w:t>
            </w:r>
            <w:r w:rsidRPr="00797AEA">
              <w:rPr>
                <w:rFonts w:ascii="Calibri" w:hAnsi="Calibri" w:cs="Calibri"/>
                <w:color w:val="000000" w:themeColor="text1"/>
              </w:rPr>
              <w:t>-114.097495</w:t>
            </w:r>
          </w:p>
        </w:tc>
        <w:tc>
          <w:tcPr>
            <w:tcW w:w="2430" w:type="dxa"/>
            <w:shd w:val="clear" w:color="auto" w:fill="auto"/>
            <w:noWrap/>
            <w:vAlign w:val="center"/>
          </w:tcPr>
          <w:p w14:paraId="425861AC" w14:textId="7349919F" w:rsidR="0006122E" w:rsidRDefault="0006122E" w:rsidP="00820F4C">
            <w:pPr>
              <w:rPr>
                <w:rFonts w:ascii="Calibri" w:hAnsi="Calibri" w:cs="Calibri"/>
                <w:color w:val="000000" w:themeColor="text1"/>
              </w:rPr>
            </w:pPr>
            <w:r w:rsidRPr="5D19D34D">
              <w:rPr>
                <w:rFonts w:ascii="Calibri" w:hAnsi="Calibri" w:cs="Calibri"/>
                <w:color w:val="000000" w:themeColor="text1"/>
              </w:rPr>
              <w:t>Downstream</w:t>
            </w:r>
          </w:p>
        </w:tc>
        <w:tc>
          <w:tcPr>
            <w:tcW w:w="3623" w:type="dxa"/>
            <w:shd w:val="clear" w:color="auto" w:fill="auto"/>
            <w:noWrap/>
            <w:vAlign w:val="center"/>
          </w:tcPr>
          <w:p w14:paraId="53A7ED5B" w14:textId="62B1967B" w:rsidR="0006122E" w:rsidRDefault="0006122E" w:rsidP="00820F4C">
            <w:pPr>
              <w:rPr>
                <w:rFonts w:ascii="Calibri" w:hAnsi="Calibri" w:cs="Calibri"/>
                <w:color w:val="000000" w:themeColor="text1"/>
              </w:rPr>
            </w:pPr>
            <w:r w:rsidRPr="5D19D34D">
              <w:rPr>
                <w:rFonts w:ascii="Calibri" w:hAnsi="Calibri" w:cs="Calibri"/>
                <w:color w:val="000000" w:themeColor="text1"/>
              </w:rPr>
              <w:t>Downstream site to identify cumulative impacts</w:t>
            </w:r>
          </w:p>
        </w:tc>
      </w:tr>
      <w:tr w:rsidR="00754CD2" w14:paraId="41CF069C" w14:textId="609F38D3" w:rsidTr="6D2E7E0E">
        <w:trPr>
          <w:trHeight w:val="300"/>
        </w:trPr>
        <w:tc>
          <w:tcPr>
            <w:tcW w:w="1890" w:type="dxa"/>
            <w:noWrap/>
            <w:vAlign w:val="center"/>
          </w:tcPr>
          <w:p w14:paraId="2E9171B1" w14:textId="541CF7FB" w:rsidR="0006122E" w:rsidRDefault="0006122E" w:rsidP="00820F4C">
            <w:pPr>
              <w:rPr>
                <w:rFonts w:ascii="Calibri" w:hAnsi="Calibri" w:cs="Calibri"/>
                <w:color w:val="000000" w:themeColor="text1"/>
              </w:rPr>
            </w:pPr>
            <w:r>
              <w:rPr>
                <w:rFonts w:ascii="Calibri" w:hAnsi="Calibri" w:cs="Calibri"/>
                <w:color w:val="000000" w:themeColor="text1"/>
              </w:rPr>
              <w:t>Butler Creek</w:t>
            </w:r>
            <w:r w:rsidRPr="5D19D34D">
              <w:rPr>
                <w:rFonts w:ascii="Calibri" w:hAnsi="Calibri" w:cs="Calibri"/>
                <w:color w:val="000000" w:themeColor="text1"/>
              </w:rPr>
              <w:t xml:space="preserve"> </w:t>
            </w:r>
            <w:r w:rsidRPr="5D55FD40">
              <w:rPr>
                <w:rFonts w:ascii="Calibri" w:hAnsi="Calibri" w:cs="Calibri"/>
                <w:color w:val="000000" w:themeColor="text1"/>
              </w:rPr>
              <w:t xml:space="preserve">– </w:t>
            </w:r>
            <w:r w:rsidRPr="5D19D34D">
              <w:rPr>
                <w:rFonts w:ascii="Calibri" w:hAnsi="Calibri" w:cs="Calibri"/>
                <w:color w:val="000000" w:themeColor="text1"/>
              </w:rPr>
              <w:t>Butler Creek Rd</w:t>
            </w:r>
          </w:p>
        </w:tc>
        <w:tc>
          <w:tcPr>
            <w:tcW w:w="1170" w:type="dxa"/>
          </w:tcPr>
          <w:p w14:paraId="5FA5A46C" w14:textId="1E28E647" w:rsidR="0006122E" w:rsidRPr="5D19D34D" w:rsidRDefault="0006122E" w:rsidP="00820F4C">
            <w:pPr>
              <w:rPr>
                <w:rFonts w:ascii="Calibri" w:hAnsi="Calibri" w:cs="Calibri"/>
                <w:color w:val="000000" w:themeColor="text1"/>
              </w:rPr>
            </w:pPr>
            <w:r w:rsidRPr="5D55FD40">
              <w:rPr>
                <w:rFonts w:ascii="Calibri" w:hAnsi="Calibri" w:cs="Calibri"/>
                <w:color w:val="000000" w:themeColor="text1"/>
              </w:rPr>
              <w:t>BUT_</w:t>
            </w:r>
            <w:r>
              <w:rPr>
                <w:rFonts w:ascii="Calibri" w:hAnsi="Calibri" w:cs="Calibri"/>
                <w:color w:val="000000" w:themeColor="text1"/>
              </w:rPr>
              <w:t>BUT</w:t>
            </w:r>
          </w:p>
        </w:tc>
        <w:tc>
          <w:tcPr>
            <w:tcW w:w="1350" w:type="dxa"/>
          </w:tcPr>
          <w:p w14:paraId="60BD6DEF" w14:textId="75F573B0" w:rsidR="0006122E" w:rsidRPr="5D19D34D" w:rsidRDefault="00282BBE" w:rsidP="00820F4C">
            <w:pPr>
              <w:rPr>
                <w:rFonts w:ascii="Calibri" w:hAnsi="Calibri" w:cs="Calibri"/>
                <w:color w:val="000000" w:themeColor="text1"/>
              </w:rPr>
            </w:pPr>
            <w:r w:rsidRPr="00282BBE">
              <w:rPr>
                <w:rFonts w:ascii="Calibri" w:hAnsi="Calibri" w:cs="Calibri"/>
                <w:color w:val="000000" w:themeColor="text1"/>
              </w:rPr>
              <w:t>46.970065</w:t>
            </w:r>
            <w:r>
              <w:rPr>
                <w:rFonts w:ascii="Calibri" w:hAnsi="Calibri" w:cs="Calibri"/>
                <w:color w:val="000000" w:themeColor="text1"/>
              </w:rPr>
              <w:t xml:space="preserve">, </w:t>
            </w:r>
            <w:r w:rsidRPr="00282BBE">
              <w:rPr>
                <w:rFonts w:ascii="Calibri" w:hAnsi="Calibri" w:cs="Calibri"/>
                <w:color w:val="000000" w:themeColor="text1"/>
              </w:rPr>
              <w:t>-114.03717</w:t>
            </w:r>
          </w:p>
        </w:tc>
        <w:tc>
          <w:tcPr>
            <w:tcW w:w="2430" w:type="dxa"/>
            <w:shd w:val="clear" w:color="auto" w:fill="auto"/>
            <w:noWrap/>
            <w:vAlign w:val="center"/>
          </w:tcPr>
          <w:p w14:paraId="1CC34D4C" w14:textId="074442A5" w:rsidR="0006122E" w:rsidRDefault="0006122E" w:rsidP="00820F4C">
            <w:pPr>
              <w:rPr>
                <w:rFonts w:ascii="Calibri" w:hAnsi="Calibri" w:cs="Calibri"/>
                <w:color w:val="000000" w:themeColor="text1"/>
              </w:rPr>
            </w:pPr>
            <w:r w:rsidRPr="5D19D34D">
              <w:rPr>
                <w:rFonts w:ascii="Calibri" w:hAnsi="Calibri" w:cs="Calibri"/>
                <w:color w:val="000000" w:themeColor="text1"/>
              </w:rPr>
              <w:t>Upstream</w:t>
            </w:r>
          </w:p>
        </w:tc>
        <w:tc>
          <w:tcPr>
            <w:tcW w:w="3623" w:type="dxa"/>
            <w:shd w:val="clear" w:color="auto" w:fill="auto"/>
            <w:noWrap/>
            <w:vAlign w:val="center"/>
          </w:tcPr>
          <w:p w14:paraId="0B7926B8" w14:textId="51E6E5FE" w:rsidR="0006122E" w:rsidRDefault="0006122E" w:rsidP="00820F4C">
            <w:pPr>
              <w:rPr>
                <w:rFonts w:ascii="Calibri" w:hAnsi="Calibri" w:cs="Calibri"/>
                <w:color w:val="000000" w:themeColor="text1"/>
              </w:rPr>
            </w:pPr>
            <w:r w:rsidRPr="5D19D34D">
              <w:rPr>
                <w:rFonts w:ascii="Calibri" w:hAnsi="Calibri" w:cs="Calibri"/>
                <w:color w:val="000000" w:themeColor="text1"/>
              </w:rPr>
              <w:t>Upstream site adjacent to changing land use patterns</w:t>
            </w:r>
          </w:p>
        </w:tc>
      </w:tr>
      <w:tr w:rsidR="00754CD2" w14:paraId="445347FD" w14:textId="6A85375C" w:rsidTr="6D2E7E0E">
        <w:trPr>
          <w:trHeight w:val="300"/>
        </w:trPr>
        <w:tc>
          <w:tcPr>
            <w:tcW w:w="1890" w:type="dxa"/>
            <w:shd w:val="clear" w:color="auto" w:fill="auto"/>
            <w:noWrap/>
            <w:vAlign w:val="center"/>
          </w:tcPr>
          <w:p w14:paraId="23215C19" w14:textId="68032C51" w:rsidR="0006122E" w:rsidRDefault="0006122E" w:rsidP="00820F4C">
            <w:pPr>
              <w:rPr>
                <w:rFonts w:ascii="Calibri" w:hAnsi="Calibri" w:cs="Calibri"/>
                <w:color w:val="000000" w:themeColor="text1"/>
              </w:rPr>
            </w:pPr>
            <w:r>
              <w:rPr>
                <w:rFonts w:ascii="Calibri" w:hAnsi="Calibri" w:cs="Calibri"/>
                <w:color w:val="000000" w:themeColor="text1"/>
              </w:rPr>
              <w:t xml:space="preserve">La Valle Creek </w:t>
            </w:r>
            <w:r w:rsidRPr="5D55FD40">
              <w:rPr>
                <w:rFonts w:ascii="Calibri" w:hAnsi="Calibri" w:cs="Calibri"/>
                <w:color w:val="000000" w:themeColor="text1"/>
              </w:rPr>
              <w:t xml:space="preserve">– </w:t>
            </w:r>
            <w:r w:rsidRPr="5D19D34D">
              <w:rPr>
                <w:rFonts w:ascii="Calibri" w:hAnsi="Calibri" w:cs="Calibri"/>
                <w:color w:val="000000" w:themeColor="text1"/>
              </w:rPr>
              <w:t>Expressway</w:t>
            </w:r>
          </w:p>
        </w:tc>
        <w:tc>
          <w:tcPr>
            <w:tcW w:w="1170" w:type="dxa"/>
          </w:tcPr>
          <w:p w14:paraId="6358F82D" w14:textId="69703B1B" w:rsidR="0006122E" w:rsidRPr="5D19D34D" w:rsidRDefault="0006122E" w:rsidP="00820F4C">
            <w:pPr>
              <w:rPr>
                <w:rFonts w:ascii="Calibri" w:hAnsi="Calibri" w:cs="Calibri"/>
                <w:color w:val="000000" w:themeColor="text1"/>
              </w:rPr>
            </w:pPr>
            <w:r w:rsidRPr="5D55FD40">
              <w:rPr>
                <w:rFonts w:ascii="Calibri" w:hAnsi="Calibri" w:cs="Calibri"/>
                <w:color w:val="000000" w:themeColor="text1"/>
              </w:rPr>
              <w:t>LAV_EXP</w:t>
            </w:r>
          </w:p>
        </w:tc>
        <w:tc>
          <w:tcPr>
            <w:tcW w:w="1350" w:type="dxa"/>
          </w:tcPr>
          <w:p w14:paraId="3B1AFB28" w14:textId="578F9DCF" w:rsidR="0006122E" w:rsidRPr="5D19D34D" w:rsidRDefault="00797AEA" w:rsidP="00820F4C">
            <w:pPr>
              <w:rPr>
                <w:rFonts w:ascii="Calibri" w:hAnsi="Calibri" w:cs="Calibri"/>
                <w:color w:val="000000" w:themeColor="text1"/>
              </w:rPr>
            </w:pPr>
            <w:r w:rsidRPr="00797AEA">
              <w:rPr>
                <w:rFonts w:ascii="Calibri" w:hAnsi="Calibri" w:cs="Calibri"/>
                <w:color w:val="000000" w:themeColor="text1"/>
              </w:rPr>
              <w:t>46.935893</w:t>
            </w:r>
            <w:r>
              <w:rPr>
                <w:rFonts w:ascii="Calibri" w:hAnsi="Calibri" w:cs="Calibri"/>
                <w:color w:val="000000" w:themeColor="text1"/>
              </w:rPr>
              <w:t xml:space="preserve">, </w:t>
            </w:r>
            <w:r w:rsidRPr="00797AEA">
              <w:rPr>
                <w:rFonts w:ascii="Calibri" w:hAnsi="Calibri" w:cs="Calibri"/>
                <w:color w:val="000000" w:themeColor="text1"/>
              </w:rPr>
              <w:t>-114.102026</w:t>
            </w:r>
          </w:p>
        </w:tc>
        <w:tc>
          <w:tcPr>
            <w:tcW w:w="2430" w:type="dxa"/>
            <w:shd w:val="clear" w:color="auto" w:fill="auto"/>
            <w:noWrap/>
            <w:vAlign w:val="center"/>
          </w:tcPr>
          <w:p w14:paraId="51D6EF1E" w14:textId="12CC1A55" w:rsidR="0006122E" w:rsidRDefault="0006122E" w:rsidP="00820F4C">
            <w:pPr>
              <w:rPr>
                <w:rFonts w:ascii="Calibri" w:hAnsi="Calibri" w:cs="Calibri"/>
                <w:color w:val="000000" w:themeColor="text1"/>
              </w:rPr>
            </w:pPr>
            <w:r w:rsidRPr="5D19D34D">
              <w:rPr>
                <w:rFonts w:ascii="Calibri" w:hAnsi="Calibri" w:cs="Calibri"/>
                <w:color w:val="000000" w:themeColor="text1"/>
              </w:rPr>
              <w:t>Downstream</w:t>
            </w:r>
          </w:p>
        </w:tc>
        <w:tc>
          <w:tcPr>
            <w:tcW w:w="3623" w:type="dxa"/>
            <w:shd w:val="clear" w:color="auto" w:fill="auto"/>
            <w:noWrap/>
            <w:vAlign w:val="center"/>
          </w:tcPr>
          <w:p w14:paraId="3DA0290A" w14:textId="22121E09" w:rsidR="0006122E" w:rsidRDefault="0006122E" w:rsidP="00820F4C">
            <w:pPr>
              <w:rPr>
                <w:rFonts w:ascii="Calibri" w:hAnsi="Calibri" w:cs="Calibri"/>
                <w:color w:val="000000" w:themeColor="text1"/>
              </w:rPr>
            </w:pPr>
            <w:r w:rsidRPr="5D19D34D">
              <w:rPr>
                <w:rFonts w:ascii="Calibri" w:hAnsi="Calibri" w:cs="Calibri"/>
                <w:color w:val="000000" w:themeColor="text1"/>
              </w:rPr>
              <w:t>Downstream site for LaValle but above the superfund site</w:t>
            </w:r>
          </w:p>
        </w:tc>
      </w:tr>
      <w:tr w:rsidR="00754CD2" w14:paraId="5A46D824" w14:textId="3214F818" w:rsidTr="6D2E7E0E">
        <w:trPr>
          <w:trHeight w:val="300"/>
        </w:trPr>
        <w:tc>
          <w:tcPr>
            <w:tcW w:w="1890" w:type="dxa"/>
            <w:noWrap/>
            <w:vAlign w:val="center"/>
          </w:tcPr>
          <w:p w14:paraId="1E8576FF" w14:textId="7B1606EB" w:rsidR="0006122E" w:rsidRDefault="0006122E" w:rsidP="00820F4C">
            <w:pPr>
              <w:rPr>
                <w:rFonts w:ascii="Calibri" w:hAnsi="Calibri" w:cs="Calibri"/>
                <w:color w:val="000000" w:themeColor="text1"/>
              </w:rPr>
            </w:pPr>
            <w:r>
              <w:rPr>
                <w:rFonts w:ascii="Calibri" w:hAnsi="Calibri" w:cs="Calibri"/>
                <w:color w:val="000000" w:themeColor="text1"/>
              </w:rPr>
              <w:t xml:space="preserve">La Valle Creek </w:t>
            </w:r>
            <w:r w:rsidRPr="5D55FD40">
              <w:rPr>
                <w:rFonts w:ascii="Calibri" w:hAnsi="Calibri" w:cs="Calibri"/>
                <w:color w:val="000000" w:themeColor="text1"/>
              </w:rPr>
              <w:t xml:space="preserve">– </w:t>
            </w:r>
            <w:r w:rsidRPr="5D19D34D">
              <w:rPr>
                <w:rFonts w:ascii="Calibri" w:hAnsi="Calibri" w:cs="Calibri"/>
                <w:color w:val="000000" w:themeColor="text1"/>
              </w:rPr>
              <w:t>La</w:t>
            </w:r>
            <w:r>
              <w:rPr>
                <w:rFonts w:ascii="Calibri" w:hAnsi="Calibri" w:cs="Calibri"/>
                <w:color w:val="000000" w:themeColor="text1"/>
              </w:rPr>
              <w:t xml:space="preserve"> V</w:t>
            </w:r>
            <w:r w:rsidRPr="5D19D34D">
              <w:rPr>
                <w:rFonts w:ascii="Calibri" w:hAnsi="Calibri" w:cs="Calibri"/>
                <w:color w:val="000000" w:themeColor="text1"/>
              </w:rPr>
              <w:t>alle Creek Rd</w:t>
            </w:r>
          </w:p>
        </w:tc>
        <w:tc>
          <w:tcPr>
            <w:tcW w:w="1170" w:type="dxa"/>
          </w:tcPr>
          <w:p w14:paraId="76A7B666" w14:textId="4B35D224" w:rsidR="0006122E" w:rsidRPr="5D19D34D" w:rsidRDefault="0006122E" w:rsidP="00820F4C">
            <w:pPr>
              <w:rPr>
                <w:rFonts w:ascii="Calibri" w:hAnsi="Calibri" w:cs="Calibri"/>
                <w:color w:val="000000" w:themeColor="text1"/>
              </w:rPr>
            </w:pPr>
            <w:r w:rsidRPr="5D55FD40">
              <w:rPr>
                <w:rFonts w:ascii="Calibri" w:hAnsi="Calibri" w:cs="Calibri"/>
                <w:color w:val="000000" w:themeColor="text1"/>
              </w:rPr>
              <w:t>LAV_LAV</w:t>
            </w:r>
          </w:p>
        </w:tc>
        <w:tc>
          <w:tcPr>
            <w:tcW w:w="1350" w:type="dxa"/>
          </w:tcPr>
          <w:p w14:paraId="45302F21" w14:textId="34CB243F" w:rsidR="0006122E" w:rsidRPr="5D19D34D" w:rsidRDefault="005511EE" w:rsidP="00820F4C">
            <w:pPr>
              <w:rPr>
                <w:rFonts w:ascii="Calibri" w:hAnsi="Calibri" w:cs="Calibri"/>
                <w:color w:val="000000" w:themeColor="text1"/>
              </w:rPr>
            </w:pPr>
            <w:r w:rsidRPr="005511EE">
              <w:rPr>
                <w:rFonts w:ascii="Calibri" w:hAnsi="Calibri" w:cs="Calibri"/>
                <w:color w:val="000000" w:themeColor="text1"/>
              </w:rPr>
              <w:t>46.973856</w:t>
            </w:r>
            <w:r>
              <w:rPr>
                <w:rFonts w:ascii="Calibri" w:hAnsi="Calibri" w:cs="Calibri"/>
                <w:color w:val="000000" w:themeColor="text1"/>
              </w:rPr>
              <w:t xml:space="preserve">, </w:t>
            </w:r>
            <w:r w:rsidRPr="005511EE">
              <w:rPr>
                <w:rFonts w:ascii="Calibri" w:hAnsi="Calibri" w:cs="Calibri"/>
                <w:color w:val="000000" w:themeColor="text1"/>
              </w:rPr>
              <w:t>-114.07114</w:t>
            </w:r>
          </w:p>
        </w:tc>
        <w:tc>
          <w:tcPr>
            <w:tcW w:w="2430" w:type="dxa"/>
            <w:shd w:val="clear" w:color="auto" w:fill="auto"/>
            <w:noWrap/>
            <w:vAlign w:val="center"/>
          </w:tcPr>
          <w:p w14:paraId="0132C5B8" w14:textId="1737727F" w:rsidR="0006122E" w:rsidRDefault="0006122E" w:rsidP="00820F4C">
            <w:pPr>
              <w:rPr>
                <w:rFonts w:ascii="Calibri" w:hAnsi="Calibri" w:cs="Calibri"/>
                <w:color w:val="000000" w:themeColor="text1"/>
              </w:rPr>
            </w:pPr>
            <w:r w:rsidRPr="5D19D34D">
              <w:rPr>
                <w:rFonts w:ascii="Calibri" w:hAnsi="Calibri" w:cs="Calibri"/>
                <w:color w:val="000000" w:themeColor="text1"/>
              </w:rPr>
              <w:t>Upstream</w:t>
            </w:r>
          </w:p>
        </w:tc>
        <w:tc>
          <w:tcPr>
            <w:tcW w:w="3623" w:type="dxa"/>
            <w:shd w:val="clear" w:color="auto" w:fill="auto"/>
            <w:noWrap/>
            <w:vAlign w:val="center"/>
          </w:tcPr>
          <w:p w14:paraId="13D7D659" w14:textId="2C17142A" w:rsidR="0006122E" w:rsidRDefault="0006122E" w:rsidP="00820F4C">
            <w:pPr>
              <w:rPr>
                <w:rFonts w:ascii="Calibri" w:hAnsi="Calibri" w:cs="Calibri"/>
                <w:color w:val="000000" w:themeColor="text1"/>
              </w:rPr>
            </w:pPr>
            <w:r w:rsidRPr="5D19D34D">
              <w:rPr>
                <w:rFonts w:ascii="Calibri" w:hAnsi="Calibri" w:cs="Calibri"/>
                <w:color w:val="000000" w:themeColor="text1"/>
              </w:rPr>
              <w:t>Upstream site on LaValle below USFS boundary</w:t>
            </w:r>
          </w:p>
        </w:tc>
      </w:tr>
      <w:tr w:rsidR="00754CD2" w14:paraId="04BDC789" w14:textId="79E0D67E" w:rsidTr="00E04004">
        <w:trPr>
          <w:trHeight w:val="300"/>
        </w:trPr>
        <w:tc>
          <w:tcPr>
            <w:tcW w:w="1890" w:type="dxa"/>
            <w:shd w:val="clear" w:color="auto" w:fill="auto"/>
            <w:noWrap/>
            <w:vAlign w:val="center"/>
          </w:tcPr>
          <w:p w14:paraId="010BA9AE" w14:textId="6759F6F1" w:rsidR="0006122E" w:rsidRDefault="0006122E" w:rsidP="00820F4C">
            <w:pPr>
              <w:spacing w:line="259" w:lineRule="auto"/>
              <w:rPr>
                <w:rFonts w:ascii="Calibri" w:hAnsi="Calibri" w:cs="Calibri"/>
                <w:color w:val="000000" w:themeColor="text1"/>
              </w:rPr>
            </w:pPr>
            <w:r>
              <w:rPr>
                <w:rFonts w:ascii="Calibri" w:hAnsi="Calibri" w:cs="Calibri"/>
                <w:color w:val="000000" w:themeColor="text1"/>
              </w:rPr>
              <w:t xml:space="preserve">Roman Creek </w:t>
            </w:r>
            <w:r w:rsidRPr="5D55FD40">
              <w:rPr>
                <w:rFonts w:ascii="Calibri" w:hAnsi="Calibri" w:cs="Calibri"/>
                <w:color w:val="000000" w:themeColor="text1"/>
              </w:rPr>
              <w:t>– Morgan Lane</w:t>
            </w:r>
          </w:p>
        </w:tc>
        <w:tc>
          <w:tcPr>
            <w:tcW w:w="1170" w:type="dxa"/>
          </w:tcPr>
          <w:p w14:paraId="5420FF9B" w14:textId="3A52C764" w:rsidR="0006122E" w:rsidRDefault="0006122E" w:rsidP="00820F4C">
            <w:pPr>
              <w:rPr>
                <w:rFonts w:ascii="Calibri" w:hAnsi="Calibri" w:cs="Calibri"/>
                <w:color w:val="000000" w:themeColor="text1"/>
              </w:rPr>
            </w:pPr>
            <w:r w:rsidRPr="5D55FD40">
              <w:rPr>
                <w:rFonts w:ascii="Calibri" w:hAnsi="Calibri" w:cs="Calibri"/>
                <w:color w:val="000000" w:themeColor="text1"/>
              </w:rPr>
              <w:t xml:space="preserve">ROM_FOR </w:t>
            </w:r>
          </w:p>
        </w:tc>
        <w:tc>
          <w:tcPr>
            <w:tcW w:w="1350" w:type="dxa"/>
          </w:tcPr>
          <w:p w14:paraId="7FB006BC" w14:textId="4DB34236" w:rsidR="0006122E" w:rsidRDefault="00282BBE" w:rsidP="00820F4C">
            <w:pPr>
              <w:rPr>
                <w:rFonts w:ascii="Calibri" w:hAnsi="Calibri" w:cs="Calibri"/>
                <w:color w:val="000000" w:themeColor="text1"/>
              </w:rPr>
            </w:pPr>
            <w:r w:rsidRPr="00282BBE">
              <w:rPr>
                <w:rFonts w:ascii="Calibri" w:hAnsi="Calibri" w:cs="Calibri"/>
                <w:color w:val="000000" w:themeColor="text1"/>
              </w:rPr>
              <w:t>47.053174</w:t>
            </w:r>
            <w:r>
              <w:rPr>
                <w:rFonts w:ascii="Calibri" w:hAnsi="Calibri" w:cs="Calibri"/>
                <w:color w:val="000000" w:themeColor="text1"/>
              </w:rPr>
              <w:t xml:space="preserve">, </w:t>
            </w:r>
            <w:r w:rsidRPr="00282BBE">
              <w:rPr>
                <w:rFonts w:ascii="Calibri" w:hAnsi="Calibri" w:cs="Calibri"/>
                <w:color w:val="000000" w:themeColor="text1"/>
              </w:rPr>
              <w:t>-114.250421</w:t>
            </w:r>
          </w:p>
        </w:tc>
        <w:tc>
          <w:tcPr>
            <w:tcW w:w="2430" w:type="dxa"/>
            <w:shd w:val="clear" w:color="auto" w:fill="auto"/>
            <w:noWrap/>
            <w:vAlign w:val="center"/>
          </w:tcPr>
          <w:p w14:paraId="37793547" w14:textId="031164CF" w:rsidR="0006122E" w:rsidRDefault="747544CA" w:rsidP="00820F4C">
            <w:pPr>
              <w:rPr>
                <w:rFonts w:ascii="Calibri" w:hAnsi="Calibri" w:cs="Calibri"/>
                <w:color w:val="000000" w:themeColor="text1"/>
              </w:rPr>
            </w:pPr>
            <w:r w:rsidRPr="06466FE3">
              <w:rPr>
                <w:rFonts w:ascii="Calibri" w:hAnsi="Calibri" w:cs="Calibri"/>
                <w:color w:val="000000" w:themeColor="text1"/>
              </w:rPr>
              <w:t>Only public access available</w:t>
            </w:r>
          </w:p>
        </w:tc>
        <w:tc>
          <w:tcPr>
            <w:tcW w:w="3623" w:type="dxa"/>
            <w:shd w:val="clear" w:color="auto" w:fill="auto"/>
            <w:noWrap/>
            <w:vAlign w:val="center"/>
          </w:tcPr>
          <w:p w14:paraId="3FFDC00F" w14:textId="05FFB918" w:rsidR="0006122E" w:rsidRDefault="00A7279F" w:rsidP="00644E85">
            <w:pPr>
              <w:rPr>
                <w:rFonts w:ascii="Calibri" w:hAnsi="Calibri" w:cs="Calibri"/>
                <w:color w:val="000000" w:themeColor="text1"/>
              </w:rPr>
            </w:pPr>
            <w:r w:rsidRPr="00644E85">
              <w:rPr>
                <w:rFonts w:ascii="Calibri" w:hAnsi="Calibri" w:cs="Calibri"/>
                <w:color w:val="000000" w:themeColor="text1"/>
              </w:rPr>
              <w:t>R</w:t>
            </w:r>
            <w:r w:rsidR="00644E85">
              <w:rPr>
                <w:rFonts w:ascii="Calibri" w:hAnsi="Calibri" w:cs="Calibri"/>
                <w:color w:val="000000" w:themeColor="text1"/>
              </w:rPr>
              <w:t>eflects r</w:t>
            </w:r>
            <w:r w:rsidRPr="00644E85">
              <w:rPr>
                <w:rFonts w:ascii="Calibri" w:hAnsi="Calibri" w:cs="Calibri"/>
                <w:color w:val="000000" w:themeColor="text1"/>
              </w:rPr>
              <w:t>apid development and irrigation influences</w:t>
            </w:r>
          </w:p>
        </w:tc>
      </w:tr>
    </w:tbl>
    <w:p w14:paraId="1BBEF9E7" w14:textId="1D34BD40" w:rsidR="00545F85" w:rsidRDefault="00E901EF" w:rsidP="00545F85">
      <w:pPr>
        <w:rPr>
          <w:rFonts w:cstheme="minorBidi"/>
        </w:rPr>
      </w:pPr>
      <w:r w:rsidRPr="322BFFBC">
        <w:rPr>
          <w:rFonts w:cstheme="minorBidi"/>
        </w:rPr>
        <w:t xml:space="preserve">*These are proposed sampling locations which may change due to unforeseen access or other issues. See attached GIS layer for longitude/latitude. </w:t>
      </w:r>
      <w:r w:rsidR="304C5B68" w:rsidRPr="5D18DB0B">
        <w:rPr>
          <w:rFonts w:cstheme="minorBidi"/>
        </w:rPr>
        <w:t xml:space="preserve">All sites will collect the </w:t>
      </w:r>
      <w:r w:rsidR="007A5D66" w:rsidRPr="5D18DB0B">
        <w:rPr>
          <w:rFonts w:cstheme="minorBidi"/>
        </w:rPr>
        <w:t>parameters</w:t>
      </w:r>
      <w:r w:rsidR="304C5B68" w:rsidRPr="5D18DB0B">
        <w:rPr>
          <w:rFonts w:cstheme="minorBidi"/>
        </w:rPr>
        <w:t xml:space="preserve"> outlined in Table 5. </w:t>
      </w:r>
      <w:r w:rsidRPr="08037696">
        <w:rPr>
          <w:rFonts w:cstheme="minorBidi"/>
        </w:rPr>
        <w:t xml:space="preserve">**Contribution is used in lieu of load due to uncertainty in calculating load </w:t>
      </w:r>
      <w:proofErr w:type="gramStart"/>
      <w:r w:rsidRPr="08037696">
        <w:rPr>
          <w:rFonts w:cstheme="minorBidi"/>
        </w:rPr>
        <w:t>as a result of</w:t>
      </w:r>
      <w:proofErr w:type="gramEnd"/>
      <w:r w:rsidRPr="08037696">
        <w:rPr>
          <w:rFonts w:cstheme="minorBidi"/>
        </w:rPr>
        <w:t xml:space="preserve"> limited discharge and water quality samples. Our sampling efforts do not currently meet DEQ nutrient sampling protocols</w:t>
      </w:r>
      <w:r w:rsidR="00545F85">
        <w:rPr>
          <w:rFonts w:cstheme="minorBidi"/>
        </w:rPr>
        <w:t>.</w:t>
      </w:r>
    </w:p>
    <w:p w14:paraId="126BBC16" w14:textId="77777777" w:rsidR="00545F85" w:rsidRDefault="00545F85" w:rsidP="00545F85">
      <w:pPr>
        <w:rPr>
          <w:rFonts w:cstheme="minorBidi"/>
        </w:rPr>
      </w:pPr>
    </w:p>
    <w:p w14:paraId="5D725A8D" w14:textId="0D913E06" w:rsidR="00EA12B4" w:rsidRDefault="00BB5BEB" w:rsidP="00545F85">
      <w:pPr>
        <w:jc w:val="center"/>
        <w:rPr>
          <w:rFonts w:cstheme="minorBidi"/>
        </w:rPr>
      </w:pPr>
      <w:r>
        <w:rPr>
          <w:noProof/>
        </w:rPr>
        <w:lastRenderedPageBreak/>
        <w:drawing>
          <wp:inline distT="0" distB="0" distL="0" distR="0" wp14:anchorId="754E82BB" wp14:editId="46AF1DC8">
            <wp:extent cx="5657850" cy="7317219"/>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7"/>
                    <a:stretch>
                      <a:fillRect/>
                    </a:stretch>
                  </pic:blipFill>
                  <pic:spPr>
                    <a:xfrm>
                      <a:off x="0" y="0"/>
                      <a:ext cx="5668221" cy="7330631"/>
                    </a:xfrm>
                    <a:prstGeom prst="rect">
                      <a:avLst/>
                    </a:prstGeom>
                  </pic:spPr>
                </pic:pic>
              </a:graphicData>
            </a:graphic>
          </wp:inline>
        </w:drawing>
      </w:r>
    </w:p>
    <w:p w14:paraId="18051D09" w14:textId="34579F35" w:rsidR="007E473E" w:rsidRPr="008D3FB8" w:rsidRDefault="007E473E" w:rsidP="007E473E">
      <w:pPr>
        <w:spacing w:after="60"/>
      </w:pPr>
      <w:r w:rsidRPr="007E473E">
        <w:rPr>
          <w:b/>
          <w:bCs/>
        </w:rPr>
        <w:t xml:space="preserve">Figure </w:t>
      </w:r>
      <w:r w:rsidR="001D0B74">
        <w:rPr>
          <w:b/>
          <w:bCs/>
        </w:rPr>
        <w:t>2</w:t>
      </w:r>
      <w:r w:rsidRPr="007E473E">
        <w:rPr>
          <w:b/>
          <w:bCs/>
        </w:rPr>
        <w:t xml:space="preserve">. 2022 </w:t>
      </w:r>
      <w:r w:rsidR="001D0B74">
        <w:rPr>
          <w:b/>
          <w:bCs/>
        </w:rPr>
        <w:t>Proposed Volunteer Monitoring Locations</w:t>
      </w:r>
      <w:r w:rsidR="008D3FB8">
        <w:rPr>
          <w:b/>
          <w:bCs/>
        </w:rPr>
        <w:t xml:space="preserve">. </w:t>
      </w:r>
      <w:r w:rsidR="008D3FB8">
        <w:t xml:space="preserve">Sampling locations for the 2022 volunteer monitoring field seasons. </w:t>
      </w:r>
      <w:r w:rsidR="00ED3119">
        <w:t>Monitoring locations funded by the DEQ are indicated by a pink cross; DEQ funded samples will be sent to Energy Labs in Helena for analysis. Monitoring locations funded by MM</w:t>
      </w:r>
      <w:r w:rsidR="00EB4E4A">
        <w:t xml:space="preserve">W are indicated by a green diamond; MMW funded samples will be sent to the Flathead Lake Bio Station for analysis. </w:t>
      </w:r>
    </w:p>
    <w:p w14:paraId="1A113064" w14:textId="292D52F4" w:rsidR="00EA12B4" w:rsidRPr="00782B6E" w:rsidRDefault="00EA12B4" w:rsidP="00EA12B4">
      <w:pPr>
        <w:pStyle w:val="Heading2"/>
      </w:pPr>
      <w:bookmarkStart w:id="14" w:name="_Toc102983430"/>
      <w:r>
        <w:lastRenderedPageBreak/>
        <w:t>2.3 Monitoring Schedule</w:t>
      </w:r>
      <w:bookmarkEnd w:id="14"/>
    </w:p>
    <w:p w14:paraId="5D0CB866" w14:textId="78D2E558" w:rsidR="0061534E" w:rsidRPr="0061534E" w:rsidRDefault="0061534E" w:rsidP="0061534E">
      <w:pPr>
        <w:spacing w:after="60"/>
        <w:rPr>
          <w:rFonts w:cstheme="minorHAnsi"/>
        </w:rPr>
      </w:pPr>
      <w:r w:rsidRPr="5D18DB0B">
        <w:rPr>
          <w:rFonts w:cstheme="minorBidi"/>
        </w:rPr>
        <w:t>Monitoring will occur</w:t>
      </w:r>
      <w:r w:rsidR="00CA6CE2" w:rsidRPr="5D18DB0B">
        <w:rPr>
          <w:rFonts w:cstheme="minorBidi"/>
        </w:rPr>
        <w:t xml:space="preserve"> at </w:t>
      </w:r>
      <w:r w:rsidR="00BD2349" w:rsidRPr="5D18DB0B">
        <w:rPr>
          <w:rFonts w:cstheme="minorBidi"/>
        </w:rPr>
        <w:t>one</w:t>
      </w:r>
      <w:r w:rsidR="00AF0D6C" w:rsidRPr="5D18DB0B">
        <w:rPr>
          <w:rFonts w:cstheme="minorBidi"/>
        </w:rPr>
        <w:t xml:space="preserve"> to </w:t>
      </w:r>
      <w:r w:rsidR="008A26F4">
        <w:rPr>
          <w:rFonts w:cstheme="minorBidi"/>
        </w:rPr>
        <w:t>three</w:t>
      </w:r>
      <w:r w:rsidR="00AF0D6C" w:rsidRPr="5D18DB0B">
        <w:rPr>
          <w:rFonts w:cstheme="minorBidi"/>
        </w:rPr>
        <w:t xml:space="preserve"> sites along each tributary</w:t>
      </w:r>
      <w:r w:rsidRPr="5D18DB0B">
        <w:rPr>
          <w:rFonts w:cstheme="minorBidi"/>
        </w:rPr>
        <w:t xml:space="preserve"> </w:t>
      </w:r>
      <w:r w:rsidR="005C4BAC" w:rsidRPr="5D18DB0B">
        <w:rPr>
          <w:rFonts w:cstheme="minorBidi"/>
        </w:rPr>
        <w:t xml:space="preserve">three times </w:t>
      </w:r>
      <w:r w:rsidRPr="5D18DB0B">
        <w:rPr>
          <w:rFonts w:cstheme="minorBidi"/>
        </w:rPr>
        <w:t xml:space="preserve">between May </w:t>
      </w:r>
      <w:r w:rsidR="00E63878" w:rsidRPr="5D18DB0B">
        <w:rPr>
          <w:rFonts w:cstheme="minorBidi"/>
        </w:rPr>
        <w:t>1</w:t>
      </w:r>
      <w:r w:rsidR="00E63878" w:rsidRPr="5D18DB0B">
        <w:rPr>
          <w:rFonts w:cstheme="minorBidi"/>
          <w:vertAlign w:val="superscript"/>
        </w:rPr>
        <w:t>st</w:t>
      </w:r>
      <w:r w:rsidRPr="5D18DB0B">
        <w:rPr>
          <w:rFonts w:cstheme="minorBidi"/>
        </w:rPr>
        <w:t xml:space="preserve"> and October 31</w:t>
      </w:r>
      <w:r w:rsidR="00E63878" w:rsidRPr="5D18DB0B">
        <w:rPr>
          <w:rFonts w:cstheme="minorBidi"/>
          <w:vertAlign w:val="superscript"/>
        </w:rPr>
        <w:t>st</w:t>
      </w:r>
      <w:r w:rsidR="0075025A" w:rsidRPr="5D18DB0B">
        <w:rPr>
          <w:rFonts w:cstheme="minorBidi"/>
        </w:rPr>
        <w:t>.</w:t>
      </w:r>
      <w:r w:rsidRPr="5D18DB0B">
        <w:rPr>
          <w:rFonts w:cstheme="minorBidi"/>
        </w:rPr>
        <w:t xml:space="preserve"> The following parameters will be collected during each visit to each site:  total persulfate nitrogen (TPN), total phosphorus (TP), nitrite plus nitrate (NO</w:t>
      </w:r>
      <w:r w:rsidRPr="000C1E66">
        <w:rPr>
          <w:rFonts w:cstheme="minorBidi"/>
          <w:vertAlign w:val="subscript"/>
        </w:rPr>
        <w:t>2+3</w:t>
      </w:r>
      <w:r w:rsidRPr="5D18DB0B">
        <w:rPr>
          <w:rFonts w:cstheme="minorBidi"/>
        </w:rPr>
        <w:t>), total suspended solids (TSS), and chloride.</w:t>
      </w:r>
      <w:r w:rsidR="006B2CA4" w:rsidRPr="5D18DB0B">
        <w:rPr>
          <w:rFonts w:cstheme="minorBidi"/>
        </w:rPr>
        <w:t xml:space="preserve"> The </w:t>
      </w:r>
      <w:r w:rsidR="00734C1E" w:rsidRPr="5D18DB0B">
        <w:rPr>
          <w:rFonts w:cstheme="minorBidi"/>
        </w:rPr>
        <w:t xml:space="preserve">sites will be sampled </w:t>
      </w:r>
      <w:r w:rsidR="00E67EFF" w:rsidRPr="5D18DB0B">
        <w:rPr>
          <w:rFonts w:cstheme="minorBidi"/>
        </w:rPr>
        <w:t>in Mid-May</w:t>
      </w:r>
      <w:r w:rsidR="007208A6" w:rsidRPr="5D18DB0B">
        <w:rPr>
          <w:rFonts w:cstheme="minorBidi"/>
        </w:rPr>
        <w:t xml:space="preserve"> to early June</w:t>
      </w:r>
      <w:r w:rsidR="00E67EFF" w:rsidRPr="5D18DB0B">
        <w:rPr>
          <w:rFonts w:cstheme="minorBidi"/>
        </w:rPr>
        <w:t xml:space="preserve"> to capture </w:t>
      </w:r>
      <w:r w:rsidR="0002622E" w:rsidRPr="5D18DB0B">
        <w:rPr>
          <w:rFonts w:cstheme="minorBidi"/>
        </w:rPr>
        <w:t xml:space="preserve">high flow and contributions from winter </w:t>
      </w:r>
      <w:r w:rsidR="00E67EFF" w:rsidRPr="5D18DB0B">
        <w:rPr>
          <w:rFonts w:cstheme="minorBidi"/>
        </w:rPr>
        <w:t xml:space="preserve">accumulation, in Mid-July to </w:t>
      </w:r>
      <w:r w:rsidR="0040169D" w:rsidRPr="5D18DB0B">
        <w:rPr>
          <w:rFonts w:cstheme="minorBidi"/>
        </w:rPr>
        <w:t xml:space="preserve">capture baseflow and a flushed system, and in </w:t>
      </w:r>
      <w:r w:rsidR="000935AD" w:rsidRPr="5D18DB0B">
        <w:rPr>
          <w:rFonts w:cstheme="minorBidi"/>
        </w:rPr>
        <w:t xml:space="preserve">late September </w:t>
      </w:r>
      <w:r w:rsidR="00B83644">
        <w:rPr>
          <w:rFonts w:cstheme="minorBidi"/>
        </w:rPr>
        <w:t>to</w:t>
      </w:r>
      <w:r w:rsidR="000935AD" w:rsidRPr="5D18DB0B">
        <w:rPr>
          <w:rFonts w:cstheme="minorBidi"/>
        </w:rPr>
        <w:t xml:space="preserve"> </w:t>
      </w:r>
      <w:r w:rsidR="0040169D" w:rsidRPr="5D18DB0B">
        <w:rPr>
          <w:rFonts w:cstheme="minorBidi"/>
        </w:rPr>
        <w:t xml:space="preserve">early October to capture </w:t>
      </w:r>
      <w:r w:rsidR="0075025A" w:rsidRPr="5D18DB0B">
        <w:rPr>
          <w:rFonts w:cstheme="minorBidi"/>
        </w:rPr>
        <w:t xml:space="preserve">baseflow and fall contributions. </w:t>
      </w:r>
    </w:p>
    <w:p w14:paraId="62011ED1" w14:textId="6E5A2DF3" w:rsidR="5D18DB0B" w:rsidRDefault="5D18DB0B" w:rsidP="5D18DB0B">
      <w:pPr>
        <w:rPr>
          <w:rFonts w:cstheme="minorBidi"/>
          <w:b/>
          <w:bCs/>
        </w:rPr>
      </w:pPr>
    </w:p>
    <w:p w14:paraId="2DC3C00A" w14:textId="77777777" w:rsidR="00EA12B4" w:rsidRPr="00343E17" w:rsidRDefault="00EA12B4" w:rsidP="00EA12B4">
      <w:pPr>
        <w:rPr>
          <w:rFonts w:cstheme="minorHAnsi"/>
          <w:color w:val="0070C0"/>
        </w:rPr>
      </w:pPr>
      <w:r w:rsidRPr="00343E17">
        <w:rPr>
          <w:rFonts w:cstheme="minorHAnsi"/>
          <w:b/>
        </w:rPr>
        <w:t xml:space="preserve">Table </w:t>
      </w:r>
      <w:r>
        <w:rPr>
          <w:rFonts w:cstheme="minorHAnsi"/>
          <w:b/>
        </w:rPr>
        <w:t>4. Monitoring Schedule</w:t>
      </w:r>
    </w:p>
    <w:tbl>
      <w:tblPr>
        <w:tblW w:w="9442" w:type="dxa"/>
        <w:tblInd w:w="93" w:type="dxa"/>
        <w:tblLook w:val="04A0" w:firstRow="1" w:lastRow="0" w:firstColumn="1" w:lastColumn="0" w:noHBand="0" w:noVBand="1"/>
      </w:tblPr>
      <w:tblGrid>
        <w:gridCol w:w="2152"/>
        <w:gridCol w:w="3600"/>
        <w:gridCol w:w="3690"/>
      </w:tblGrid>
      <w:tr w:rsidR="00EA12B4" w:rsidRPr="006345C7" w14:paraId="23EA1C09" w14:textId="77777777" w:rsidTr="00AC671F">
        <w:trPr>
          <w:trHeight w:val="300"/>
        </w:trPr>
        <w:tc>
          <w:tcPr>
            <w:tcW w:w="2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AB0B16" w14:textId="6C771BB4" w:rsidR="00EA12B4" w:rsidRPr="006345C7" w:rsidRDefault="00AC671F" w:rsidP="00820F4C">
            <w:pPr>
              <w:rPr>
                <w:rFonts w:ascii="Calibri" w:hAnsi="Calibri" w:cs="Calibri"/>
                <w:b/>
                <w:bCs/>
                <w:color w:val="000000"/>
                <w:szCs w:val="22"/>
              </w:rPr>
            </w:pPr>
            <w:r>
              <w:rPr>
                <w:rFonts w:ascii="Calibri" w:hAnsi="Calibri" w:cs="Calibri"/>
                <w:b/>
                <w:bCs/>
                <w:color w:val="000000"/>
                <w:szCs w:val="22"/>
              </w:rPr>
              <w:t xml:space="preserve">Expected </w:t>
            </w:r>
            <w:r w:rsidR="00EA12B4" w:rsidRPr="006345C7">
              <w:rPr>
                <w:rFonts w:ascii="Calibri" w:hAnsi="Calibri" w:cs="Calibri"/>
                <w:b/>
                <w:bCs/>
                <w:color w:val="000000"/>
                <w:szCs w:val="22"/>
              </w:rPr>
              <w:t>Dat</w:t>
            </w:r>
            <w:r w:rsidR="00EA12B4">
              <w:rPr>
                <w:rFonts w:ascii="Calibri" w:hAnsi="Calibri" w:cs="Calibri"/>
                <w:b/>
                <w:bCs/>
                <w:color w:val="000000"/>
                <w:szCs w:val="22"/>
              </w:rPr>
              <w:t>e</w:t>
            </w:r>
          </w:p>
        </w:tc>
        <w:tc>
          <w:tcPr>
            <w:tcW w:w="36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1D52176" w14:textId="77777777" w:rsidR="00EA12B4" w:rsidRPr="006345C7" w:rsidRDefault="00EA12B4" w:rsidP="00820F4C">
            <w:pPr>
              <w:rPr>
                <w:rFonts w:ascii="Calibri" w:hAnsi="Calibri" w:cs="Calibri"/>
                <w:b/>
                <w:bCs/>
                <w:color w:val="000000"/>
                <w:szCs w:val="22"/>
              </w:rPr>
            </w:pPr>
            <w:r w:rsidRPr="006345C7">
              <w:rPr>
                <w:rFonts w:ascii="Calibri" w:hAnsi="Calibri" w:cs="Calibri"/>
                <w:b/>
                <w:bCs/>
                <w:color w:val="000000"/>
                <w:szCs w:val="22"/>
              </w:rPr>
              <w:t>Parameters</w:t>
            </w:r>
          </w:p>
        </w:tc>
        <w:tc>
          <w:tcPr>
            <w:tcW w:w="369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87176DF" w14:textId="77777777" w:rsidR="00EA12B4" w:rsidRPr="006345C7" w:rsidRDefault="00EA12B4" w:rsidP="00820F4C">
            <w:pPr>
              <w:rPr>
                <w:rFonts w:ascii="Calibri" w:hAnsi="Calibri" w:cs="Calibri"/>
                <w:b/>
                <w:bCs/>
                <w:color w:val="000000"/>
                <w:szCs w:val="22"/>
              </w:rPr>
            </w:pPr>
            <w:r>
              <w:rPr>
                <w:rFonts w:ascii="Calibri" w:hAnsi="Calibri" w:cs="Calibri"/>
                <w:b/>
                <w:bCs/>
                <w:color w:val="000000"/>
                <w:szCs w:val="22"/>
              </w:rPr>
              <w:t xml:space="preserve">Rationale for Timing </w:t>
            </w:r>
          </w:p>
        </w:tc>
      </w:tr>
      <w:tr w:rsidR="00B0691F" w:rsidRPr="006345C7" w14:paraId="0393EA2D" w14:textId="77777777" w:rsidTr="00AC671F">
        <w:trPr>
          <w:trHeight w:val="300"/>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14:paraId="674242A2" w14:textId="28C0B2EE" w:rsidR="00B0691F" w:rsidRPr="004471B3" w:rsidRDefault="00342481" w:rsidP="00B0691F">
            <w:pPr>
              <w:rPr>
                <w:rFonts w:ascii="Calibri" w:hAnsi="Calibri" w:cs="Calibri"/>
                <w:color w:val="0070C0"/>
                <w:szCs w:val="22"/>
              </w:rPr>
            </w:pPr>
            <w:r>
              <w:rPr>
                <w:rStyle w:val="normaltextrun"/>
              </w:rPr>
              <w:t>May</w:t>
            </w:r>
            <w:r w:rsidR="00AC5225">
              <w:rPr>
                <w:rStyle w:val="normaltextrun"/>
              </w:rPr>
              <w:t xml:space="preserve"> 20</w:t>
            </w:r>
            <w:r w:rsidR="00AC5225" w:rsidRPr="00AC5225">
              <w:rPr>
                <w:rStyle w:val="normaltextrun"/>
                <w:vertAlign w:val="superscript"/>
              </w:rPr>
              <w:t>th</w:t>
            </w:r>
            <w:r w:rsidR="00AC5225">
              <w:rPr>
                <w:rStyle w:val="normaltextrun"/>
              </w:rPr>
              <w:t xml:space="preserve"> – 23</w:t>
            </w:r>
            <w:r w:rsidR="00AC5225" w:rsidRPr="00AC5225">
              <w:rPr>
                <w:rStyle w:val="normaltextrun"/>
                <w:vertAlign w:val="superscript"/>
              </w:rPr>
              <w:t>rd</w:t>
            </w:r>
            <w:r w:rsidR="00AC5225">
              <w:rPr>
                <w:rStyle w:val="normaltextrun"/>
              </w:rPr>
              <w:t xml:space="preserve"> </w:t>
            </w:r>
            <w:r w:rsidR="00B0691F">
              <w:rPr>
                <w:rStyle w:val="eop"/>
                <w:szCs w:val="22"/>
              </w:rPr>
              <w:t> </w:t>
            </w:r>
          </w:p>
        </w:tc>
        <w:tc>
          <w:tcPr>
            <w:tcW w:w="3600" w:type="dxa"/>
            <w:tcBorders>
              <w:top w:val="nil"/>
              <w:left w:val="nil"/>
              <w:bottom w:val="single" w:sz="4" w:space="0" w:color="auto"/>
              <w:right w:val="single" w:sz="4" w:space="0" w:color="auto"/>
            </w:tcBorders>
            <w:shd w:val="clear" w:color="auto" w:fill="auto"/>
            <w:noWrap/>
            <w:vAlign w:val="center"/>
            <w:hideMark/>
          </w:tcPr>
          <w:p w14:paraId="740337FC" w14:textId="44267180" w:rsidR="00B0691F" w:rsidRPr="004471B3" w:rsidRDefault="00B0691F" w:rsidP="00B0691F">
            <w:pPr>
              <w:rPr>
                <w:rFonts w:ascii="Calibri" w:hAnsi="Calibri" w:cs="Calibri"/>
                <w:color w:val="0070C0"/>
                <w:szCs w:val="22"/>
              </w:rPr>
            </w:pPr>
            <w:r>
              <w:rPr>
                <w:rStyle w:val="normaltextrun"/>
                <w:szCs w:val="22"/>
              </w:rPr>
              <w:t>TN, TP, NO</w:t>
            </w:r>
            <w:r>
              <w:rPr>
                <w:rStyle w:val="normaltextrun"/>
                <w:sz w:val="17"/>
                <w:szCs w:val="17"/>
                <w:vertAlign w:val="subscript"/>
              </w:rPr>
              <w:t>2+3</w:t>
            </w:r>
            <w:r>
              <w:rPr>
                <w:rStyle w:val="normaltextrun"/>
                <w:szCs w:val="22"/>
              </w:rPr>
              <w:t>, Chloride, TSS</w:t>
            </w:r>
            <w:r>
              <w:rPr>
                <w:rStyle w:val="eop"/>
                <w:szCs w:val="22"/>
              </w:rPr>
              <w:t> </w:t>
            </w:r>
          </w:p>
        </w:tc>
        <w:tc>
          <w:tcPr>
            <w:tcW w:w="3690" w:type="dxa"/>
            <w:tcBorders>
              <w:top w:val="nil"/>
              <w:left w:val="nil"/>
              <w:bottom w:val="single" w:sz="4" w:space="0" w:color="auto"/>
              <w:right w:val="single" w:sz="4" w:space="0" w:color="auto"/>
            </w:tcBorders>
            <w:shd w:val="clear" w:color="auto" w:fill="auto"/>
            <w:noWrap/>
            <w:hideMark/>
          </w:tcPr>
          <w:p w14:paraId="3A87B768" w14:textId="26D53E15" w:rsidR="00B0691F" w:rsidRPr="004471B3" w:rsidRDefault="00B0691F" w:rsidP="00B0691F">
            <w:pPr>
              <w:rPr>
                <w:rFonts w:ascii="Calibri" w:hAnsi="Calibri" w:cs="Calibri"/>
                <w:color w:val="0070C0"/>
                <w:szCs w:val="22"/>
              </w:rPr>
            </w:pPr>
            <w:r>
              <w:rPr>
                <w:rStyle w:val="normaltextrun"/>
                <w:szCs w:val="22"/>
              </w:rPr>
              <w:t>High flow </w:t>
            </w:r>
            <w:proofErr w:type="gramStart"/>
            <w:r>
              <w:rPr>
                <w:rStyle w:val="contextualspellingandgrammarerror"/>
                <w:szCs w:val="22"/>
              </w:rPr>
              <w:t>expected,</w:t>
            </w:r>
            <w:proofErr w:type="gramEnd"/>
            <w:r>
              <w:rPr>
                <w:rStyle w:val="normaltextrun"/>
                <w:szCs w:val="22"/>
              </w:rPr>
              <w:t> contributions from winter development (</w:t>
            </w:r>
            <w:r w:rsidR="00A7513E">
              <w:rPr>
                <w:rStyle w:val="contextualspellingandgrammarerror"/>
                <w:szCs w:val="22"/>
              </w:rPr>
              <w:t>i.e.,</w:t>
            </w:r>
            <w:r>
              <w:rPr>
                <w:rStyle w:val="normaltextrun"/>
                <w:szCs w:val="22"/>
              </w:rPr>
              <w:t> salt)</w:t>
            </w:r>
            <w:r>
              <w:rPr>
                <w:rStyle w:val="eop"/>
                <w:szCs w:val="22"/>
              </w:rPr>
              <w:t> </w:t>
            </w:r>
          </w:p>
        </w:tc>
      </w:tr>
      <w:tr w:rsidR="00B0691F" w:rsidRPr="006345C7" w14:paraId="7317C771" w14:textId="77777777" w:rsidTr="00AC671F">
        <w:trPr>
          <w:trHeight w:val="300"/>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14:paraId="5C8B6835" w14:textId="39602443" w:rsidR="00B0691F" w:rsidRPr="004471B3" w:rsidRDefault="006C5AA1" w:rsidP="00B0691F">
            <w:pPr>
              <w:rPr>
                <w:rFonts w:ascii="Calibri" w:hAnsi="Calibri" w:cs="Calibri"/>
                <w:color w:val="0070C0"/>
                <w:szCs w:val="22"/>
              </w:rPr>
            </w:pPr>
            <w:r>
              <w:rPr>
                <w:rStyle w:val="normaltextrun"/>
              </w:rPr>
              <w:t>July 15</w:t>
            </w:r>
            <w:r w:rsidRPr="006C5AA1">
              <w:rPr>
                <w:rStyle w:val="normaltextrun"/>
                <w:vertAlign w:val="superscript"/>
              </w:rPr>
              <w:t>th</w:t>
            </w:r>
            <w:r>
              <w:rPr>
                <w:rStyle w:val="normaltextrun"/>
              </w:rPr>
              <w:t xml:space="preserve"> – 18</w:t>
            </w:r>
            <w:r w:rsidRPr="006C5AA1">
              <w:rPr>
                <w:rStyle w:val="normaltextrun"/>
                <w:vertAlign w:val="superscript"/>
              </w:rPr>
              <w:t>th</w:t>
            </w:r>
            <w:r>
              <w:rPr>
                <w:rStyle w:val="normaltextrun"/>
              </w:rPr>
              <w:t xml:space="preserve"> </w:t>
            </w:r>
            <w:r w:rsidR="00B0691F">
              <w:rPr>
                <w:rStyle w:val="eop"/>
                <w:szCs w:val="22"/>
              </w:rPr>
              <w:t> </w:t>
            </w:r>
          </w:p>
        </w:tc>
        <w:tc>
          <w:tcPr>
            <w:tcW w:w="3600" w:type="dxa"/>
            <w:tcBorders>
              <w:top w:val="nil"/>
              <w:left w:val="nil"/>
              <w:bottom w:val="single" w:sz="4" w:space="0" w:color="auto"/>
              <w:right w:val="single" w:sz="4" w:space="0" w:color="auto"/>
            </w:tcBorders>
            <w:shd w:val="clear" w:color="auto" w:fill="auto"/>
            <w:noWrap/>
            <w:vAlign w:val="center"/>
            <w:hideMark/>
          </w:tcPr>
          <w:p w14:paraId="6B29AB5E" w14:textId="724F112F" w:rsidR="00B0691F" w:rsidRPr="004471B3" w:rsidRDefault="00B0691F" w:rsidP="00B0691F">
            <w:pPr>
              <w:rPr>
                <w:rFonts w:ascii="Calibri" w:hAnsi="Calibri" w:cs="Calibri"/>
                <w:color w:val="0070C0"/>
                <w:szCs w:val="22"/>
              </w:rPr>
            </w:pPr>
            <w:r>
              <w:rPr>
                <w:rStyle w:val="normaltextrun"/>
                <w:szCs w:val="22"/>
              </w:rPr>
              <w:t>TN, TP, NO</w:t>
            </w:r>
            <w:r>
              <w:rPr>
                <w:rStyle w:val="normaltextrun"/>
                <w:sz w:val="17"/>
                <w:szCs w:val="17"/>
                <w:vertAlign w:val="subscript"/>
              </w:rPr>
              <w:t>2+3</w:t>
            </w:r>
            <w:r>
              <w:rPr>
                <w:rStyle w:val="normaltextrun"/>
                <w:szCs w:val="22"/>
              </w:rPr>
              <w:t>, Chloride, TSS, stage</w:t>
            </w:r>
            <w:r>
              <w:rPr>
                <w:rStyle w:val="eop"/>
                <w:szCs w:val="22"/>
              </w:rPr>
              <w:t> </w:t>
            </w:r>
          </w:p>
        </w:tc>
        <w:tc>
          <w:tcPr>
            <w:tcW w:w="3690" w:type="dxa"/>
            <w:tcBorders>
              <w:top w:val="nil"/>
              <w:left w:val="nil"/>
              <w:bottom w:val="single" w:sz="4" w:space="0" w:color="auto"/>
              <w:right w:val="single" w:sz="4" w:space="0" w:color="auto"/>
            </w:tcBorders>
            <w:shd w:val="clear" w:color="auto" w:fill="auto"/>
            <w:noWrap/>
            <w:hideMark/>
          </w:tcPr>
          <w:p w14:paraId="38A0277D" w14:textId="38CB372A" w:rsidR="00B0691F" w:rsidRPr="004471B3" w:rsidRDefault="00B0691F" w:rsidP="00B0691F">
            <w:pPr>
              <w:rPr>
                <w:rFonts w:ascii="Calibri" w:hAnsi="Calibri" w:cs="Calibri"/>
                <w:color w:val="0070C0"/>
                <w:szCs w:val="22"/>
              </w:rPr>
            </w:pPr>
            <w:r>
              <w:rPr>
                <w:rStyle w:val="normaltextrun"/>
                <w:szCs w:val="22"/>
              </w:rPr>
              <w:t>Baseflow, flushed system</w:t>
            </w:r>
            <w:r>
              <w:rPr>
                <w:rStyle w:val="eop"/>
                <w:szCs w:val="22"/>
              </w:rPr>
              <w:t> </w:t>
            </w:r>
          </w:p>
        </w:tc>
      </w:tr>
      <w:tr w:rsidR="00B0691F" w:rsidRPr="006345C7" w14:paraId="25F27A06" w14:textId="77777777" w:rsidTr="00AC671F">
        <w:trPr>
          <w:trHeight w:val="300"/>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14:paraId="724B1C81" w14:textId="15628487" w:rsidR="00B0691F" w:rsidRPr="004471B3" w:rsidRDefault="006C5AA1" w:rsidP="00B0691F">
            <w:pPr>
              <w:rPr>
                <w:rFonts w:ascii="Calibri" w:hAnsi="Calibri" w:cs="Calibri"/>
                <w:color w:val="0070C0"/>
                <w:szCs w:val="22"/>
              </w:rPr>
            </w:pPr>
            <w:r>
              <w:rPr>
                <w:rStyle w:val="eop"/>
                <w:szCs w:val="22"/>
              </w:rPr>
              <w:t>S</w:t>
            </w:r>
            <w:r>
              <w:rPr>
                <w:rStyle w:val="eop"/>
              </w:rPr>
              <w:t>eptember 30</w:t>
            </w:r>
            <w:r w:rsidRPr="006C5AA1">
              <w:rPr>
                <w:rStyle w:val="eop"/>
                <w:vertAlign w:val="superscript"/>
              </w:rPr>
              <w:t>th</w:t>
            </w:r>
            <w:r>
              <w:rPr>
                <w:rStyle w:val="eop"/>
              </w:rPr>
              <w:t xml:space="preserve"> – October 3</w:t>
            </w:r>
            <w:r w:rsidRPr="006C5AA1">
              <w:rPr>
                <w:rStyle w:val="eop"/>
                <w:vertAlign w:val="superscript"/>
              </w:rPr>
              <w:t>rd</w:t>
            </w:r>
            <w:r>
              <w:rPr>
                <w:rStyle w:val="eop"/>
              </w:rPr>
              <w:t xml:space="preserve"> </w:t>
            </w:r>
            <w:r w:rsidR="00B0691F">
              <w:rPr>
                <w:rStyle w:val="eop"/>
                <w:szCs w:val="22"/>
              </w:rPr>
              <w:t> </w:t>
            </w:r>
          </w:p>
        </w:tc>
        <w:tc>
          <w:tcPr>
            <w:tcW w:w="3600" w:type="dxa"/>
            <w:tcBorders>
              <w:top w:val="nil"/>
              <w:left w:val="nil"/>
              <w:bottom w:val="single" w:sz="4" w:space="0" w:color="auto"/>
              <w:right w:val="single" w:sz="4" w:space="0" w:color="auto"/>
            </w:tcBorders>
            <w:shd w:val="clear" w:color="auto" w:fill="auto"/>
            <w:noWrap/>
            <w:vAlign w:val="center"/>
            <w:hideMark/>
          </w:tcPr>
          <w:p w14:paraId="469174C7" w14:textId="5F0798C0" w:rsidR="00B0691F" w:rsidRPr="004471B3" w:rsidRDefault="00B0691F" w:rsidP="00B0691F">
            <w:pPr>
              <w:rPr>
                <w:rFonts w:ascii="Calibri" w:hAnsi="Calibri" w:cs="Calibri"/>
                <w:color w:val="0070C0"/>
                <w:szCs w:val="22"/>
              </w:rPr>
            </w:pPr>
            <w:r>
              <w:rPr>
                <w:rStyle w:val="normaltextrun"/>
                <w:szCs w:val="22"/>
              </w:rPr>
              <w:t>TN, TP, NO</w:t>
            </w:r>
            <w:r>
              <w:rPr>
                <w:rStyle w:val="normaltextrun"/>
                <w:sz w:val="17"/>
                <w:szCs w:val="17"/>
                <w:vertAlign w:val="subscript"/>
              </w:rPr>
              <w:t>2+3</w:t>
            </w:r>
            <w:r>
              <w:rPr>
                <w:rStyle w:val="normaltextrun"/>
                <w:szCs w:val="22"/>
              </w:rPr>
              <w:t>, Chloride, TSS, stage</w:t>
            </w:r>
            <w:r>
              <w:rPr>
                <w:rStyle w:val="eop"/>
                <w:szCs w:val="22"/>
              </w:rPr>
              <w:t> </w:t>
            </w:r>
          </w:p>
        </w:tc>
        <w:tc>
          <w:tcPr>
            <w:tcW w:w="3690" w:type="dxa"/>
            <w:tcBorders>
              <w:top w:val="nil"/>
              <w:left w:val="nil"/>
              <w:bottom w:val="single" w:sz="4" w:space="0" w:color="auto"/>
              <w:right w:val="single" w:sz="4" w:space="0" w:color="auto"/>
            </w:tcBorders>
            <w:shd w:val="clear" w:color="auto" w:fill="auto"/>
            <w:noWrap/>
            <w:hideMark/>
          </w:tcPr>
          <w:p w14:paraId="5539D022" w14:textId="4A0A1676" w:rsidR="00B0691F" w:rsidRPr="004471B3" w:rsidRDefault="00B0691F" w:rsidP="00B0691F">
            <w:pPr>
              <w:rPr>
                <w:rFonts w:ascii="Calibri" w:hAnsi="Calibri" w:cs="Calibri"/>
                <w:color w:val="0070C0"/>
                <w:szCs w:val="22"/>
              </w:rPr>
            </w:pPr>
            <w:r>
              <w:rPr>
                <w:rStyle w:val="normaltextrun"/>
                <w:szCs w:val="22"/>
              </w:rPr>
              <w:t>Baseflow; fall contributions</w:t>
            </w:r>
            <w:r>
              <w:rPr>
                <w:rStyle w:val="eop"/>
                <w:szCs w:val="22"/>
              </w:rPr>
              <w:t> </w:t>
            </w:r>
          </w:p>
        </w:tc>
      </w:tr>
    </w:tbl>
    <w:p w14:paraId="3BE32547" w14:textId="2933B175" w:rsidR="00EA12B4" w:rsidRDefault="00EA12B4" w:rsidP="00EA12B4">
      <w:pPr>
        <w:pStyle w:val="Heading2"/>
      </w:pPr>
      <w:bookmarkStart w:id="15" w:name="_Toc102983431"/>
      <w:r>
        <w:t>2.4</w:t>
      </w:r>
      <w:r w:rsidR="00CB6B30">
        <w:t xml:space="preserve"> </w:t>
      </w:r>
      <w:r>
        <w:t>Water Quality Parameters</w:t>
      </w:r>
      <w:bookmarkEnd w:id="15"/>
    </w:p>
    <w:p w14:paraId="46E10DEE" w14:textId="1E46DBFF" w:rsidR="00EA12B4" w:rsidRDefault="70B10EFD" w:rsidP="00EA12B4">
      <w:pPr>
        <w:rPr>
          <w:rFonts w:ascii="Calibri" w:hAnsi="Calibri" w:cs="Calibri"/>
          <w:color w:val="000000" w:themeColor="text1"/>
        </w:rPr>
      </w:pPr>
      <w:r w:rsidRPr="5D18DB0B">
        <w:rPr>
          <w:rFonts w:cs="Calibri"/>
          <w:color w:val="000000" w:themeColor="text1"/>
          <w:szCs w:val="22"/>
        </w:rPr>
        <w:t xml:space="preserve">The water quality parameters </w:t>
      </w:r>
      <w:r w:rsidR="0B81AC65" w:rsidRPr="5D18DB0B">
        <w:rPr>
          <w:rFonts w:cs="Calibri"/>
          <w:color w:val="000000" w:themeColor="text1"/>
          <w:szCs w:val="22"/>
        </w:rPr>
        <w:t>important</w:t>
      </w:r>
      <w:r w:rsidRPr="5D18DB0B">
        <w:rPr>
          <w:rFonts w:cs="Calibri"/>
          <w:color w:val="000000" w:themeColor="text1"/>
          <w:szCs w:val="22"/>
        </w:rPr>
        <w:t xml:space="preserve"> to this project </w:t>
      </w:r>
      <w:r w:rsidR="353DCCB3" w:rsidRPr="5D18DB0B">
        <w:rPr>
          <w:rFonts w:cs="Calibri"/>
          <w:color w:val="000000" w:themeColor="text1"/>
          <w:szCs w:val="22"/>
        </w:rPr>
        <w:t>include</w:t>
      </w:r>
      <w:r w:rsidRPr="5D18DB0B">
        <w:rPr>
          <w:rFonts w:cs="Calibri"/>
          <w:color w:val="000000" w:themeColor="text1"/>
          <w:szCs w:val="22"/>
        </w:rPr>
        <w:t xml:space="preserve"> </w:t>
      </w:r>
      <w:r w:rsidR="392DE405" w:rsidRPr="5D18DB0B">
        <w:rPr>
          <w:rFonts w:cs="Calibri"/>
          <w:color w:val="000000" w:themeColor="text1"/>
          <w:szCs w:val="22"/>
        </w:rPr>
        <w:t>t</w:t>
      </w:r>
      <w:r w:rsidRPr="5D18DB0B">
        <w:rPr>
          <w:rFonts w:cs="Calibri"/>
          <w:color w:val="000000" w:themeColor="text1"/>
          <w:szCs w:val="22"/>
        </w:rPr>
        <w:t xml:space="preserve">otal </w:t>
      </w:r>
      <w:r w:rsidR="55A382A7" w:rsidRPr="5D18DB0B">
        <w:rPr>
          <w:rFonts w:cs="Calibri"/>
          <w:color w:val="000000" w:themeColor="text1"/>
          <w:szCs w:val="22"/>
        </w:rPr>
        <w:t>ni</w:t>
      </w:r>
      <w:r w:rsidRPr="5D18DB0B">
        <w:rPr>
          <w:rFonts w:cs="Calibri"/>
          <w:color w:val="000000" w:themeColor="text1"/>
          <w:szCs w:val="22"/>
        </w:rPr>
        <w:t xml:space="preserve">trogen (TN), </w:t>
      </w:r>
      <w:r w:rsidR="4AADD471" w:rsidRPr="5D18DB0B">
        <w:rPr>
          <w:rFonts w:cs="Calibri"/>
          <w:color w:val="000000" w:themeColor="text1"/>
          <w:szCs w:val="22"/>
        </w:rPr>
        <w:t>t</w:t>
      </w:r>
      <w:r w:rsidRPr="5D18DB0B">
        <w:rPr>
          <w:rFonts w:cs="Calibri"/>
          <w:color w:val="000000" w:themeColor="text1"/>
          <w:szCs w:val="22"/>
        </w:rPr>
        <w:t xml:space="preserve">otal </w:t>
      </w:r>
      <w:r w:rsidR="57A084D8" w:rsidRPr="5D18DB0B">
        <w:rPr>
          <w:rFonts w:cs="Calibri"/>
          <w:color w:val="000000" w:themeColor="text1"/>
          <w:szCs w:val="22"/>
        </w:rPr>
        <w:t>p</w:t>
      </w:r>
      <w:r w:rsidRPr="5D18DB0B">
        <w:rPr>
          <w:rFonts w:cs="Calibri"/>
          <w:color w:val="000000" w:themeColor="text1"/>
          <w:szCs w:val="22"/>
        </w:rPr>
        <w:t xml:space="preserve">hosphorous (TP), </w:t>
      </w:r>
      <w:r w:rsidR="61ADC126" w:rsidRPr="5D18DB0B">
        <w:rPr>
          <w:rFonts w:cs="Calibri"/>
          <w:color w:val="000000" w:themeColor="text1"/>
          <w:szCs w:val="22"/>
        </w:rPr>
        <w:t>n</w:t>
      </w:r>
      <w:r w:rsidR="7EC9E914" w:rsidRPr="5D18DB0B">
        <w:rPr>
          <w:rFonts w:cs="Calibri"/>
          <w:color w:val="000000" w:themeColor="text1"/>
          <w:szCs w:val="22"/>
        </w:rPr>
        <w:t xml:space="preserve">itrite plus </w:t>
      </w:r>
      <w:r w:rsidR="38C085FE" w:rsidRPr="5D18DB0B">
        <w:rPr>
          <w:rFonts w:cs="Calibri"/>
          <w:color w:val="000000" w:themeColor="text1"/>
          <w:szCs w:val="22"/>
        </w:rPr>
        <w:t>n</w:t>
      </w:r>
      <w:r w:rsidR="7EC9E914" w:rsidRPr="5D18DB0B">
        <w:rPr>
          <w:rFonts w:cs="Calibri"/>
          <w:color w:val="000000" w:themeColor="text1"/>
          <w:szCs w:val="22"/>
        </w:rPr>
        <w:t>itrate (NO</w:t>
      </w:r>
      <w:r w:rsidR="7EC9E914" w:rsidRPr="5D18DB0B">
        <w:rPr>
          <w:rFonts w:ascii="Calibri" w:hAnsi="Calibri" w:cs="Calibri"/>
          <w:color w:val="000000" w:themeColor="text1"/>
          <w:vertAlign w:val="subscript"/>
        </w:rPr>
        <w:t>2+3</w:t>
      </w:r>
      <w:r w:rsidR="7EC9E914" w:rsidRPr="5D18DB0B">
        <w:rPr>
          <w:rFonts w:ascii="Calibri" w:hAnsi="Calibri" w:cs="Calibri"/>
          <w:color w:val="000000" w:themeColor="text1"/>
        </w:rPr>
        <w:t xml:space="preserve">), </w:t>
      </w:r>
      <w:r w:rsidR="63B61224" w:rsidRPr="5D18DB0B">
        <w:rPr>
          <w:rFonts w:ascii="Calibri" w:hAnsi="Calibri" w:cs="Calibri"/>
          <w:color w:val="000000" w:themeColor="text1"/>
        </w:rPr>
        <w:t>t</w:t>
      </w:r>
      <w:r w:rsidR="7EC9E914" w:rsidRPr="5D18DB0B">
        <w:rPr>
          <w:rFonts w:ascii="Calibri" w:hAnsi="Calibri" w:cs="Calibri"/>
          <w:color w:val="000000" w:themeColor="text1"/>
        </w:rPr>
        <w:t xml:space="preserve">otal </w:t>
      </w:r>
      <w:r w:rsidR="0DBEBE44" w:rsidRPr="5D18DB0B">
        <w:rPr>
          <w:rFonts w:ascii="Calibri" w:hAnsi="Calibri" w:cs="Calibri"/>
          <w:color w:val="000000" w:themeColor="text1"/>
        </w:rPr>
        <w:t>s</w:t>
      </w:r>
      <w:r w:rsidR="7EC9E914" w:rsidRPr="5D18DB0B">
        <w:rPr>
          <w:rFonts w:ascii="Calibri" w:hAnsi="Calibri" w:cs="Calibri"/>
          <w:color w:val="000000" w:themeColor="text1"/>
        </w:rPr>
        <w:t xml:space="preserve">uspended </w:t>
      </w:r>
      <w:r w:rsidR="7B547519" w:rsidRPr="5D18DB0B">
        <w:rPr>
          <w:rFonts w:ascii="Calibri" w:hAnsi="Calibri" w:cs="Calibri"/>
          <w:color w:val="000000" w:themeColor="text1"/>
        </w:rPr>
        <w:t>s</w:t>
      </w:r>
      <w:r w:rsidR="7EC9E914" w:rsidRPr="5D18DB0B">
        <w:rPr>
          <w:rFonts w:ascii="Calibri" w:hAnsi="Calibri" w:cs="Calibri"/>
          <w:color w:val="000000" w:themeColor="text1"/>
        </w:rPr>
        <w:t xml:space="preserve">olids (TSS), and chlorides. Discharge (flow) and photos will also be collected. </w:t>
      </w:r>
      <w:r w:rsidR="66FCF6AA" w:rsidRPr="5D18DB0B">
        <w:rPr>
          <w:rFonts w:ascii="Calibri" w:hAnsi="Calibri" w:cs="Calibri"/>
          <w:color w:val="000000" w:themeColor="text1"/>
        </w:rPr>
        <w:t xml:space="preserve">These parameters are crucial to track nutrient impairments and to assess human impacts on the water quality. </w:t>
      </w:r>
    </w:p>
    <w:p w14:paraId="0B6A2F10" w14:textId="25CCF742" w:rsidR="5D18DB0B" w:rsidRDefault="5D18DB0B" w:rsidP="5D18DB0B">
      <w:pPr>
        <w:rPr>
          <w:rFonts w:ascii="Calibri" w:hAnsi="Calibri"/>
          <w:color w:val="000000" w:themeColor="text1"/>
          <w:szCs w:val="22"/>
        </w:rPr>
      </w:pPr>
    </w:p>
    <w:p w14:paraId="0600F4DF" w14:textId="0E853A5F" w:rsidR="00CB6B30" w:rsidRDefault="00CB6B30" w:rsidP="00EA12B4">
      <w:pPr>
        <w:rPr>
          <w:b/>
        </w:rPr>
      </w:pPr>
      <w:r w:rsidRPr="00CB6B30">
        <w:rPr>
          <w:b/>
        </w:rPr>
        <w:t>Table 5. Water Quality Parameters</w:t>
      </w:r>
    </w:p>
    <w:tbl>
      <w:tblPr>
        <w:tblW w:w="9442" w:type="dxa"/>
        <w:tblInd w:w="93" w:type="dxa"/>
        <w:tblLook w:val="04A0" w:firstRow="1" w:lastRow="0" w:firstColumn="1" w:lastColumn="0" w:noHBand="0" w:noVBand="1"/>
      </w:tblPr>
      <w:tblGrid>
        <w:gridCol w:w="2332"/>
        <w:gridCol w:w="3420"/>
        <w:gridCol w:w="3690"/>
      </w:tblGrid>
      <w:tr w:rsidR="0004564A" w14:paraId="061E7DEB" w14:textId="77777777" w:rsidTr="0004564A">
        <w:trPr>
          <w:trHeight w:val="300"/>
        </w:trPr>
        <w:tc>
          <w:tcPr>
            <w:tcW w:w="94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B0E3C2" w14:textId="77777777" w:rsidR="0004564A" w:rsidRDefault="0004564A" w:rsidP="00820F4C">
            <w:pPr>
              <w:jc w:val="center"/>
              <w:rPr>
                <w:rFonts w:ascii="Calibri" w:hAnsi="Calibri" w:cs="Calibri"/>
              </w:rPr>
            </w:pPr>
            <w:r w:rsidRPr="5D19D34D">
              <w:rPr>
                <w:rFonts w:ascii="Calibri" w:hAnsi="Calibri" w:cs="Calibri"/>
                <w:b/>
                <w:bCs/>
              </w:rPr>
              <w:t>Water Quality Parameters</w:t>
            </w:r>
          </w:p>
        </w:tc>
      </w:tr>
      <w:tr w:rsidR="0004564A" w14:paraId="697A9E0F" w14:textId="77777777" w:rsidTr="003C4A16">
        <w:trPr>
          <w:trHeight w:val="300"/>
        </w:trPr>
        <w:tc>
          <w:tcPr>
            <w:tcW w:w="2332"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AD15E56" w14:textId="7D099380" w:rsidR="0004564A" w:rsidRDefault="0004564A" w:rsidP="00820F4C">
            <w:pPr>
              <w:spacing w:line="259" w:lineRule="auto"/>
            </w:pPr>
            <w:r w:rsidRPr="5D19D34D">
              <w:rPr>
                <w:rFonts w:ascii="Calibri" w:hAnsi="Calibri" w:cs="Calibri"/>
                <w:b/>
                <w:bCs/>
                <w:color w:val="000000" w:themeColor="text1"/>
              </w:rPr>
              <w:t>Parameter or Data Type</w:t>
            </w:r>
          </w:p>
          <w:p w14:paraId="2D1CEB66" w14:textId="77777777" w:rsidR="0004564A" w:rsidRDefault="0004564A" w:rsidP="00820F4C">
            <w:pPr>
              <w:rPr>
                <w:rFonts w:ascii="Calibri" w:hAnsi="Calibri" w:cs="Calibri"/>
              </w:rPr>
            </w:pPr>
          </w:p>
        </w:tc>
        <w:tc>
          <w:tcPr>
            <w:tcW w:w="34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97F7FF2" w14:textId="77777777" w:rsidR="0004564A" w:rsidRDefault="0004564A" w:rsidP="00820F4C">
            <w:pPr>
              <w:spacing w:line="259" w:lineRule="auto"/>
            </w:pPr>
            <w:r w:rsidRPr="5D19D34D">
              <w:rPr>
                <w:rFonts w:ascii="Calibri" w:hAnsi="Calibri" w:cs="Calibri"/>
                <w:b/>
                <w:bCs/>
                <w:color w:val="000000" w:themeColor="text1"/>
              </w:rPr>
              <w:t>Collection Approach</w:t>
            </w:r>
          </w:p>
          <w:p w14:paraId="3B5C433A" w14:textId="77777777" w:rsidR="0004564A" w:rsidRDefault="0004564A" w:rsidP="00820F4C">
            <w:pPr>
              <w:rPr>
                <w:rFonts w:ascii="Calibri" w:hAnsi="Calibri" w:cs="Calibri"/>
              </w:rPr>
            </w:pPr>
          </w:p>
        </w:tc>
        <w:tc>
          <w:tcPr>
            <w:tcW w:w="3690" w:type="dxa"/>
            <w:tcBorders>
              <w:top w:val="nil"/>
              <w:left w:val="nil"/>
              <w:bottom w:val="single" w:sz="4" w:space="0" w:color="auto"/>
              <w:right w:val="single" w:sz="4" w:space="0" w:color="auto"/>
            </w:tcBorders>
            <w:shd w:val="clear" w:color="auto" w:fill="BFBFBF" w:themeFill="background1" w:themeFillShade="BF"/>
            <w:noWrap/>
            <w:vAlign w:val="bottom"/>
            <w:hideMark/>
          </w:tcPr>
          <w:p w14:paraId="5D8BD984" w14:textId="77777777" w:rsidR="0004564A" w:rsidRDefault="0004564A" w:rsidP="00820F4C">
            <w:pPr>
              <w:spacing w:line="259" w:lineRule="auto"/>
            </w:pPr>
            <w:r w:rsidRPr="5D19D34D">
              <w:rPr>
                <w:rFonts w:ascii="Calibri" w:hAnsi="Calibri" w:cs="Calibri"/>
                <w:b/>
                <w:bCs/>
                <w:color w:val="000000" w:themeColor="text1"/>
              </w:rPr>
              <w:t>Justification for Collecting</w:t>
            </w:r>
          </w:p>
          <w:p w14:paraId="592487CD" w14:textId="77777777" w:rsidR="0004564A" w:rsidRDefault="0004564A" w:rsidP="00820F4C">
            <w:pPr>
              <w:rPr>
                <w:rFonts w:ascii="Calibri" w:hAnsi="Calibri" w:cs="Calibri"/>
              </w:rPr>
            </w:pPr>
          </w:p>
        </w:tc>
      </w:tr>
      <w:tr w:rsidR="001B6643" w14:paraId="270256B4" w14:textId="77777777" w:rsidTr="00D20AC3">
        <w:trPr>
          <w:trHeight w:val="300"/>
        </w:trPr>
        <w:tc>
          <w:tcPr>
            <w:tcW w:w="2332" w:type="dxa"/>
            <w:tcBorders>
              <w:top w:val="nil"/>
              <w:left w:val="single" w:sz="4" w:space="0" w:color="auto"/>
              <w:bottom w:val="single" w:sz="4" w:space="0" w:color="auto"/>
              <w:right w:val="single" w:sz="4" w:space="0" w:color="auto"/>
            </w:tcBorders>
            <w:noWrap/>
            <w:vAlign w:val="center"/>
            <w:hideMark/>
          </w:tcPr>
          <w:p w14:paraId="200E9671" w14:textId="77777777" w:rsidR="001B6643" w:rsidRDefault="001B6643" w:rsidP="00820F4C">
            <w:pPr>
              <w:spacing w:line="259" w:lineRule="auto"/>
              <w:rPr>
                <w:rFonts w:ascii="Calibri" w:hAnsi="Calibri" w:cs="Calibri"/>
                <w:b/>
                <w:bCs/>
                <w:color w:val="000000" w:themeColor="text1"/>
              </w:rPr>
            </w:pPr>
            <w:r w:rsidRPr="5D19D34D">
              <w:rPr>
                <w:rFonts w:ascii="Calibri" w:hAnsi="Calibri" w:cs="Calibri"/>
                <w:color w:val="000000" w:themeColor="text1"/>
              </w:rPr>
              <w:t>Total Nitrogen (TN)</w:t>
            </w:r>
          </w:p>
        </w:tc>
        <w:tc>
          <w:tcPr>
            <w:tcW w:w="3420" w:type="dxa"/>
            <w:vMerge w:val="restart"/>
            <w:tcBorders>
              <w:top w:val="nil"/>
              <w:left w:val="nil"/>
              <w:right w:val="single" w:sz="4" w:space="0" w:color="auto"/>
            </w:tcBorders>
            <w:noWrap/>
            <w:vAlign w:val="center"/>
            <w:hideMark/>
          </w:tcPr>
          <w:p w14:paraId="6AAE4397" w14:textId="4B513AF4" w:rsidR="001B6643" w:rsidRDefault="001B6643" w:rsidP="00820F4C">
            <w:pPr>
              <w:spacing w:line="259" w:lineRule="auto"/>
              <w:jc w:val="center"/>
              <w:rPr>
                <w:rFonts w:ascii="Calibri" w:hAnsi="Calibri" w:cs="Calibri"/>
                <w:color w:val="000000" w:themeColor="text1"/>
              </w:rPr>
            </w:pPr>
            <w:r>
              <w:rPr>
                <w:rFonts w:ascii="Calibri" w:hAnsi="Calibri" w:cs="Calibri"/>
                <w:color w:val="000000" w:themeColor="text1"/>
              </w:rPr>
              <w:t>Grab s</w:t>
            </w:r>
            <w:r w:rsidRPr="5D19D34D">
              <w:rPr>
                <w:rFonts w:ascii="Calibri" w:hAnsi="Calibri" w:cs="Calibri"/>
                <w:color w:val="000000" w:themeColor="text1"/>
              </w:rPr>
              <w:t xml:space="preserve">amples will be collected by volunteers and shipped to </w:t>
            </w:r>
            <w:r>
              <w:rPr>
                <w:rFonts w:ascii="Calibri" w:hAnsi="Calibri" w:cs="Calibri"/>
                <w:color w:val="000000" w:themeColor="text1"/>
              </w:rPr>
              <w:t xml:space="preserve">Energy Labs (DEQ) OR </w:t>
            </w:r>
            <w:r w:rsidRPr="5D19D34D">
              <w:rPr>
                <w:rFonts w:ascii="Calibri" w:hAnsi="Calibri" w:cs="Calibri"/>
                <w:color w:val="000000" w:themeColor="text1"/>
              </w:rPr>
              <w:t>Flathead Lake Bio</w:t>
            </w:r>
            <w:r w:rsidR="00392AAB">
              <w:rPr>
                <w:rFonts w:ascii="Calibri" w:hAnsi="Calibri" w:cs="Calibri"/>
                <w:color w:val="000000" w:themeColor="text1"/>
              </w:rPr>
              <w:t xml:space="preserve"> S</w:t>
            </w:r>
            <w:r w:rsidRPr="5D19D34D">
              <w:rPr>
                <w:rFonts w:ascii="Calibri" w:hAnsi="Calibri" w:cs="Calibri"/>
                <w:color w:val="000000" w:themeColor="text1"/>
              </w:rPr>
              <w:t xml:space="preserve">tation </w:t>
            </w:r>
            <w:r>
              <w:rPr>
                <w:rFonts w:ascii="Calibri" w:hAnsi="Calibri" w:cs="Calibri"/>
                <w:color w:val="000000" w:themeColor="text1"/>
              </w:rPr>
              <w:t xml:space="preserve">(MMW) </w:t>
            </w:r>
            <w:r w:rsidRPr="5D19D34D">
              <w:rPr>
                <w:rFonts w:ascii="Calibri" w:hAnsi="Calibri" w:cs="Calibri"/>
                <w:color w:val="000000" w:themeColor="text1"/>
              </w:rPr>
              <w:t>for laboratory analyses of parameters</w:t>
            </w:r>
            <w:r w:rsidR="005C437F">
              <w:rPr>
                <w:rFonts w:ascii="Calibri" w:hAnsi="Calibri" w:cs="Calibri"/>
                <w:color w:val="000000" w:themeColor="text1"/>
              </w:rPr>
              <w:t>.</w:t>
            </w:r>
            <w:r>
              <w:rPr>
                <w:rFonts w:ascii="Calibri" w:hAnsi="Calibri" w:cs="Calibri"/>
                <w:color w:val="000000" w:themeColor="text1"/>
              </w:rPr>
              <w:t xml:space="preserve"> </w:t>
            </w:r>
          </w:p>
        </w:tc>
        <w:tc>
          <w:tcPr>
            <w:tcW w:w="3690" w:type="dxa"/>
            <w:vMerge w:val="restart"/>
            <w:tcBorders>
              <w:top w:val="nil"/>
              <w:left w:val="nil"/>
              <w:right w:val="single" w:sz="4" w:space="0" w:color="auto"/>
            </w:tcBorders>
            <w:noWrap/>
            <w:vAlign w:val="bottom"/>
            <w:hideMark/>
          </w:tcPr>
          <w:p w14:paraId="5AEE27FD" w14:textId="53F02F55" w:rsidR="001B6643" w:rsidRPr="001B6643" w:rsidRDefault="001B6643" w:rsidP="001B6643">
            <w:pPr>
              <w:spacing w:line="259" w:lineRule="auto"/>
              <w:jc w:val="center"/>
              <w:rPr>
                <w:rFonts w:ascii="Calibri" w:hAnsi="Calibri" w:cs="Calibri"/>
                <w:color w:val="000000" w:themeColor="text1"/>
              </w:rPr>
            </w:pPr>
            <w:r w:rsidRPr="5D19D34D">
              <w:rPr>
                <w:rFonts w:ascii="Calibri" w:hAnsi="Calibri" w:cs="Calibri"/>
                <w:color w:val="000000" w:themeColor="text1"/>
              </w:rPr>
              <w:t>Collect baseline nutrient data on Clark Fork</w:t>
            </w:r>
            <w:r w:rsidR="003C4A16">
              <w:rPr>
                <w:rFonts w:ascii="Calibri" w:hAnsi="Calibri" w:cs="Calibri"/>
                <w:color w:val="000000" w:themeColor="text1"/>
              </w:rPr>
              <w:t xml:space="preserve"> </w:t>
            </w:r>
            <w:r w:rsidRPr="5D19D34D">
              <w:rPr>
                <w:rFonts w:ascii="Calibri" w:hAnsi="Calibri" w:cs="Calibri"/>
                <w:color w:val="000000" w:themeColor="text1"/>
              </w:rPr>
              <w:t>tributaries</w:t>
            </w:r>
            <w:r>
              <w:rPr>
                <w:rFonts w:ascii="Calibri" w:hAnsi="Calibri" w:cs="Calibri"/>
                <w:color w:val="000000" w:themeColor="text1"/>
              </w:rPr>
              <w:t xml:space="preserve"> to see existing nutrient impairments and to evaluate nutrient patterns</w:t>
            </w:r>
            <w:r w:rsidRPr="5D19D34D">
              <w:rPr>
                <w:rFonts w:ascii="Calibri" w:hAnsi="Calibri" w:cs="Calibri"/>
                <w:color w:val="000000" w:themeColor="text1"/>
              </w:rPr>
              <w:t>, using Chloride as an additional parameter to assess human impacts</w:t>
            </w:r>
            <w:r w:rsidR="005C437F">
              <w:rPr>
                <w:rFonts w:ascii="Calibri" w:hAnsi="Calibri" w:cs="Calibri"/>
                <w:color w:val="000000" w:themeColor="text1"/>
              </w:rPr>
              <w:t>.</w:t>
            </w:r>
          </w:p>
          <w:p w14:paraId="3A63F031" w14:textId="2C188F80" w:rsidR="001B6643" w:rsidRDefault="001B6643" w:rsidP="000935AD">
            <w:pPr>
              <w:spacing w:line="259" w:lineRule="auto"/>
              <w:jc w:val="center"/>
              <w:rPr>
                <w:rFonts w:ascii="Calibri" w:hAnsi="Calibri" w:cs="Calibri"/>
                <w:color w:val="000000" w:themeColor="text1"/>
              </w:rPr>
            </w:pPr>
          </w:p>
        </w:tc>
      </w:tr>
      <w:tr w:rsidR="001B6643" w14:paraId="0D542DB8" w14:textId="77777777" w:rsidTr="00D20AC3">
        <w:trPr>
          <w:trHeight w:val="300"/>
        </w:trPr>
        <w:tc>
          <w:tcPr>
            <w:tcW w:w="2332" w:type="dxa"/>
            <w:tcBorders>
              <w:top w:val="nil"/>
              <w:left w:val="single" w:sz="4" w:space="0" w:color="auto"/>
              <w:bottom w:val="single" w:sz="4" w:space="0" w:color="auto"/>
              <w:right w:val="single" w:sz="4" w:space="0" w:color="auto"/>
            </w:tcBorders>
            <w:noWrap/>
            <w:vAlign w:val="center"/>
            <w:hideMark/>
          </w:tcPr>
          <w:p w14:paraId="1FC4F522" w14:textId="77777777" w:rsidR="001B6643" w:rsidRDefault="001B6643" w:rsidP="00820F4C">
            <w:pPr>
              <w:spacing w:line="259" w:lineRule="auto"/>
              <w:rPr>
                <w:rFonts w:ascii="Calibri" w:hAnsi="Calibri" w:cs="Calibri"/>
                <w:b/>
                <w:bCs/>
                <w:color w:val="000000" w:themeColor="text1"/>
              </w:rPr>
            </w:pPr>
            <w:r w:rsidRPr="5D19D34D">
              <w:rPr>
                <w:rFonts w:ascii="Calibri" w:hAnsi="Calibri" w:cs="Calibri"/>
                <w:color w:val="000000" w:themeColor="text1"/>
              </w:rPr>
              <w:t>Total Phosphorus (TP)</w:t>
            </w:r>
          </w:p>
        </w:tc>
        <w:tc>
          <w:tcPr>
            <w:tcW w:w="3420" w:type="dxa"/>
            <w:vMerge/>
            <w:tcBorders>
              <w:left w:val="nil"/>
              <w:right w:val="single" w:sz="4" w:space="0" w:color="auto"/>
            </w:tcBorders>
            <w:noWrap/>
            <w:vAlign w:val="center"/>
            <w:hideMark/>
          </w:tcPr>
          <w:p w14:paraId="61FCE69A" w14:textId="77777777" w:rsidR="001B6643" w:rsidRDefault="001B6643" w:rsidP="00820F4C"/>
        </w:tc>
        <w:tc>
          <w:tcPr>
            <w:tcW w:w="3690" w:type="dxa"/>
            <w:vMerge/>
            <w:tcBorders>
              <w:left w:val="nil"/>
              <w:right w:val="single" w:sz="4" w:space="0" w:color="auto"/>
            </w:tcBorders>
            <w:noWrap/>
            <w:vAlign w:val="bottom"/>
            <w:hideMark/>
          </w:tcPr>
          <w:p w14:paraId="3E278633" w14:textId="77777777" w:rsidR="001B6643" w:rsidRDefault="001B6643" w:rsidP="00820F4C"/>
        </w:tc>
      </w:tr>
      <w:tr w:rsidR="001B6643" w14:paraId="61F85DF3" w14:textId="77777777" w:rsidTr="00D20AC3">
        <w:trPr>
          <w:trHeight w:val="300"/>
        </w:trPr>
        <w:tc>
          <w:tcPr>
            <w:tcW w:w="2332" w:type="dxa"/>
            <w:tcBorders>
              <w:top w:val="nil"/>
              <w:left w:val="single" w:sz="4" w:space="0" w:color="auto"/>
              <w:bottom w:val="single" w:sz="4" w:space="0" w:color="auto"/>
              <w:right w:val="single" w:sz="4" w:space="0" w:color="auto"/>
            </w:tcBorders>
            <w:noWrap/>
            <w:vAlign w:val="center"/>
            <w:hideMark/>
          </w:tcPr>
          <w:p w14:paraId="716AA17D" w14:textId="77777777" w:rsidR="001B6643" w:rsidRDefault="001B6643" w:rsidP="00820F4C">
            <w:pPr>
              <w:spacing w:line="259" w:lineRule="auto"/>
              <w:rPr>
                <w:rFonts w:ascii="Calibri" w:hAnsi="Calibri" w:cs="Calibri"/>
                <w:b/>
                <w:bCs/>
                <w:color w:val="000000" w:themeColor="text1"/>
              </w:rPr>
            </w:pPr>
            <w:r w:rsidRPr="5D19D34D">
              <w:rPr>
                <w:rFonts w:ascii="Calibri" w:hAnsi="Calibri" w:cs="Calibri"/>
                <w:color w:val="000000" w:themeColor="text1"/>
              </w:rPr>
              <w:t>Nitrite plus Nitrate (NO</w:t>
            </w:r>
            <w:r w:rsidRPr="5D19D34D">
              <w:rPr>
                <w:rFonts w:ascii="Calibri" w:hAnsi="Calibri" w:cs="Calibri"/>
                <w:color w:val="000000" w:themeColor="text1"/>
                <w:vertAlign w:val="subscript"/>
              </w:rPr>
              <w:t>2+3</w:t>
            </w:r>
            <w:r w:rsidRPr="5D19D34D">
              <w:rPr>
                <w:rFonts w:ascii="Calibri" w:hAnsi="Calibri" w:cs="Calibri"/>
                <w:color w:val="000000" w:themeColor="text1"/>
              </w:rPr>
              <w:t>)</w:t>
            </w:r>
          </w:p>
        </w:tc>
        <w:tc>
          <w:tcPr>
            <w:tcW w:w="3420" w:type="dxa"/>
            <w:vMerge/>
            <w:tcBorders>
              <w:left w:val="nil"/>
              <w:right w:val="single" w:sz="4" w:space="0" w:color="auto"/>
            </w:tcBorders>
            <w:noWrap/>
            <w:vAlign w:val="center"/>
            <w:hideMark/>
          </w:tcPr>
          <w:p w14:paraId="22C23AB6" w14:textId="77777777" w:rsidR="001B6643" w:rsidRDefault="001B6643" w:rsidP="00820F4C"/>
        </w:tc>
        <w:tc>
          <w:tcPr>
            <w:tcW w:w="3690" w:type="dxa"/>
            <w:vMerge/>
            <w:tcBorders>
              <w:left w:val="nil"/>
              <w:right w:val="single" w:sz="4" w:space="0" w:color="auto"/>
            </w:tcBorders>
            <w:noWrap/>
            <w:vAlign w:val="bottom"/>
            <w:hideMark/>
          </w:tcPr>
          <w:p w14:paraId="10532D2A" w14:textId="77777777" w:rsidR="001B6643" w:rsidRDefault="001B6643" w:rsidP="00820F4C"/>
        </w:tc>
      </w:tr>
      <w:tr w:rsidR="001B6643" w14:paraId="230666E3" w14:textId="77777777" w:rsidTr="00D20AC3">
        <w:trPr>
          <w:trHeight w:val="300"/>
        </w:trPr>
        <w:tc>
          <w:tcPr>
            <w:tcW w:w="2332" w:type="dxa"/>
            <w:tcBorders>
              <w:top w:val="nil"/>
              <w:left w:val="single" w:sz="4" w:space="0" w:color="auto"/>
              <w:bottom w:val="single" w:sz="4" w:space="0" w:color="auto"/>
              <w:right w:val="single" w:sz="4" w:space="0" w:color="auto"/>
            </w:tcBorders>
            <w:noWrap/>
            <w:vAlign w:val="center"/>
            <w:hideMark/>
          </w:tcPr>
          <w:p w14:paraId="10392E3D" w14:textId="77777777" w:rsidR="001B6643" w:rsidRDefault="001B6643" w:rsidP="00820F4C">
            <w:pPr>
              <w:spacing w:line="259" w:lineRule="auto"/>
              <w:rPr>
                <w:rFonts w:ascii="Calibri" w:hAnsi="Calibri" w:cs="Calibri"/>
                <w:b/>
                <w:bCs/>
                <w:color w:val="000000" w:themeColor="text1"/>
              </w:rPr>
            </w:pPr>
            <w:r w:rsidRPr="5D19D34D">
              <w:rPr>
                <w:rFonts w:ascii="Calibri" w:hAnsi="Calibri" w:cs="Calibri"/>
                <w:color w:val="000000" w:themeColor="text1"/>
              </w:rPr>
              <w:t>Total Suspended Solids (TSS)</w:t>
            </w:r>
          </w:p>
        </w:tc>
        <w:tc>
          <w:tcPr>
            <w:tcW w:w="3420" w:type="dxa"/>
            <w:vMerge/>
            <w:tcBorders>
              <w:left w:val="nil"/>
              <w:right w:val="single" w:sz="4" w:space="0" w:color="auto"/>
            </w:tcBorders>
            <w:noWrap/>
            <w:vAlign w:val="center"/>
            <w:hideMark/>
          </w:tcPr>
          <w:p w14:paraId="7CAF9068" w14:textId="77777777" w:rsidR="001B6643" w:rsidRDefault="001B6643" w:rsidP="00820F4C"/>
        </w:tc>
        <w:tc>
          <w:tcPr>
            <w:tcW w:w="3690" w:type="dxa"/>
            <w:vMerge/>
            <w:tcBorders>
              <w:left w:val="nil"/>
              <w:right w:val="single" w:sz="4" w:space="0" w:color="auto"/>
            </w:tcBorders>
            <w:noWrap/>
            <w:vAlign w:val="bottom"/>
            <w:hideMark/>
          </w:tcPr>
          <w:p w14:paraId="7643D319" w14:textId="77777777" w:rsidR="001B6643" w:rsidRDefault="001B6643" w:rsidP="00820F4C"/>
        </w:tc>
      </w:tr>
      <w:tr w:rsidR="001B6643" w14:paraId="35E6F9A7" w14:textId="77777777" w:rsidTr="00D20AC3">
        <w:trPr>
          <w:trHeight w:val="300"/>
        </w:trPr>
        <w:tc>
          <w:tcPr>
            <w:tcW w:w="2332" w:type="dxa"/>
            <w:tcBorders>
              <w:top w:val="nil"/>
              <w:left w:val="single" w:sz="4" w:space="0" w:color="auto"/>
              <w:bottom w:val="single" w:sz="4" w:space="0" w:color="auto"/>
              <w:right w:val="single" w:sz="4" w:space="0" w:color="auto"/>
            </w:tcBorders>
            <w:noWrap/>
            <w:vAlign w:val="center"/>
          </w:tcPr>
          <w:p w14:paraId="42B25938" w14:textId="507E831B" w:rsidR="001B6643" w:rsidRPr="5D19D34D" w:rsidRDefault="001B6643" w:rsidP="00820F4C">
            <w:pPr>
              <w:spacing w:line="259" w:lineRule="auto"/>
              <w:rPr>
                <w:rFonts w:ascii="Calibri" w:hAnsi="Calibri" w:cs="Calibri"/>
                <w:color w:val="000000" w:themeColor="text1"/>
              </w:rPr>
            </w:pPr>
            <w:r>
              <w:rPr>
                <w:rFonts w:ascii="Calibri" w:hAnsi="Calibri" w:cs="Calibri"/>
                <w:color w:val="000000" w:themeColor="text1"/>
              </w:rPr>
              <w:t>Chloride</w:t>
            </w:r>
          </w:p>
        </w:tc>
        <w:tc>
          <w:tcPr>
            <w:tcW w:w="3420" w:type="dxa"/>
            <w:vMerge/>
            <w:tcBorders>
              <w:left w:val="nil"/>
              <w:bottom w:val="single" w:sz="4" w:space="0" w:color="auto"/>
              <w:right w:val="single" w:sz="4" w:space="0" w:color="auto"/>
            </w:tcBorders>
            <w:noWrap/>
            <w:vAlign w:val="center"/>
          </w:tcPr>
          <w:p w14:paraId="4F159761" w14:textId="77777777" w:rsidR="001B6643" w:rsidRPr="5D19D34D" w:rsidRDefault="001B6643" w:rsidP="00820F4C">
            <w:pPr>
              <w:spacing w:line="259" w:lineRule="auto"/>
              <w:jc w:val="center"/>
              <w:rPr>
                <w:rFonts w:ascii="Calibri" w:hAnsi="Calibri" w:cs="Calibri"/>
                <w:color w:val="000000" w:themeColor="text1"/>
              </w:rPr>
            </w:pPr>
          </w:p>
        </w:tc>
        <w:tc>
          <w:tcPr>
            <w:tcW w:w="3690" w:type="dxa"/>
            <w:vMerge/>
            <w:tcBorders>
              <w:left w:val="nil"/>
              <w:bottom w:val="single" w:sz="4" w:space="0" w:color="auto"/>
              <w:right w:val="single" w:sz="4" w:space="0" w:color="auto"/>
            </w:tcBorders>
            <w:noWrap/>
            <w:vAlign w:val="bottom"/>
          </w:tcPr>
          <w:p w14:paraId="0A5D3C82" w14:textId="77777777" w:rsidR="001B6643" w:rsidRPr="5D19D34D" w:rsidRDefault="001B6643" w:rsidP="00820F4C">
            <w:pPr>
              <w:spacing w:line="259" w:lineRule="auto"/>
              <w:jc w:val="center"/>
              <w:rPr>
                <w:rFonts w:ascii="Calibri" w:hAnsi="Calibri" w:cs="Calibri"/>
                <w:color w:val="000000" w:themeColor="text1"/>
              </w:rPr>
            </w:pPr>
          </w:p>
        </w:tc>
      </w:tr>
      <w:tr w:rsidR="001B23FC" w14:paraId="1EDD282D" w14:textId="77777777" w:rsidTr="00820F4C">
        <w:trPr>
          <w:trHeight w:val="300"/>
        </w:trPr>
        <w:tc>
          <w:tcPr>
            <w:tcW w:w="2332" w:type="dxa"/>
            <w:tcBorders>
              <w:top w:val="nil"/>
              <w:left w:val="single" w:sz="4" w:space="0" w:color="auto"/>
              <w:bottom w:val="single" w:sz="4" w:space="0" w:color="auto"/>
              <w:right w:val="single" w:sz="4" w:space="0" w:color="auto"/>
            </w:tcBorders>
            <w:noWrap/>
            <w:vAlign w:val="center"/>
          </w:tcPr>
          <w:p w14:paraId="5F0FD004" w14:textId="3D59EBAD" w:rsidR="001B23FC" w:rsidRPr="5D19D34D" w:rsidRDefault="001B23FC" w:rsidP="00820F4C">
            <w:pPr>
              <w:spacing w:line="259" w:lineRule="auto"/>
              <w:rPr>
                <w:rFonts w:ascii="Calibri" w:hAnsi="Calibri" w:cs="Calibri"/>
                <w:color w:val="000000" w:themeColor="text1"/>
              </w:rPr>
            </w:pPr>
            <w:r>
              <w:rPr>
                <w:rFonts w:ascii="Calibri" w:hAnsi="Calibri" w:cs="Calibri"/>
                <w:color w:val="000000" w:themeColor="text1"/>
              </w:rPr>
              <w:t>Discharge (flow)</w:t>
            </w:r>
            <w:r w:rsidR="00433613">
              <w:rPr>
                <w:rFonts w:ascii="Calibri" w:hAnsi="Calibri" w:cs="Calibri"/>
                <w:color w:val="000000" w:themeColor="text1"/>
              </w:rPr>
              <w:t>*</w:t>
            </w:r>
          </w:p>
        </w:tc>
        <w:tc>
          <w:tcPr>
            <w:tcW w:w="3420" w:type="dxa"/>
            <w:tcBorders>
              <w:top w:val="nil"/>
              <w:left w:val="nil"/>
              <w:bottom w:val="single" w:sz="4" w:space="0" w:color="auto"/>
              <w:right w:val="single" w:sz="4" w:space="0" w:color="auto"/>
            </w:tcBorders>
            <w:noWrap/>
            <w:vAlign w:val="center"/>
          </w:tcPr>
          <w:p w14:paraId="7CAC163F" w14:textId="4F1BEA90" w:rsidR="001B23FC" w:rsidRPr="5D19D34D" w:rsidRDefault="00580D38" w:rsidP="00820F4C">
            <w:pPr>
              <w:spacing w:line="259" w:lineRule="auto"/>
              <w:jc w:val="center"/>
              <w:rPr>
                <w:rFonts w:ascii="Calibri" w:hAnsi="Calibri" w:cs="Calibri"/>
                <w:color w:val="000000" w:themeColor="text1"/>
              </w:rPr>
            </w:pPr>
            <w:r>
              <w:rPr>
                <w:rFonts w:ascii="Calibri" w:hAnsi="Calibri" w:cs="Calibri"/>
                <w:color w:val="000000" w:themeColor="text1"/>
              </w:rPr>
              <w:t>Measured with OTT flow mete</w:t>
            </w:r>
            <w:r w:rsidR="00FA6423">
              <w:rPr>
                <w:rFonts w:ascii="Calibri" w:hAnsi="Calibri" w:cs="Calibri"/>
                <w:color w:val="000000" w:themeColor="text1"/>
              </w:rPr>
              <w:t>r.</w:t>
            </w:r>
          </w:p>
        </w:tc>
        <w:tc>
          <w:tcPr>
            <w:tcW w:w="3690" w:type="dxa"/>
            <w:tcBorders>
              <w:top w:val="nil"/>
              <w:left w:val="nil"/>
              <w:bottom w:val="single" w:sz="4" w:space="0" w:color="auto"/>
              <w:right w:val="single" w:sz="4" w:space="0" w:color="auto"/>
            </w:tcBorders>
            <w:noWrap/>
            <w:vAlign w:val="bottom"/>
          </w:tcPr>
          <w:p w14:paraId="70DE6532" w14:textId="1E3EADDA" w:rsidR="001B23FC" w:rsidRPr="5D19D34D" w:rsidRDefault="00FA6423" w:rsidP="00820F4C">
            <w:pPr>
              <w:spacing w:line="259" w:lineRule="auto"/>
              <w:jc w:val="center"/>
              <w:rPr>
                <w:rFonts w:ascii="Calibri" w:hAnsi="Calibri" w:cs="Calibri"/>
                <w:color w:val="000000" w:themeColor="text1"/>
              </w:rPr>
            </w:pPr>
            <w:r>
              <w:rPr>
                <w:rFonts w:ascii="Calibri" w:hAnsi="Calibri" w:cs="Calibri"/>
                <w:color w:val="000000" w:themeColor="text1"/>
              </w:rPr>
              <w:t xml:space="preserve">Necessary to pair concentrations with flow data to calculate loads. </w:t>
            </w:r>
          </w:p>
        </w:tc>
      </w:tr>
      <w:tr w:rsidR="0004564A" w14:paraId="49A83A73" w14:textId="77777777" w:rsidTr="00820F4C">
        <w:trPr>
          <w:trHeight w:val="300"/>
        </w:trPr>
        <w:tc>
          <w:tcPr>
            <w:tcW w:w="2332" w:type="dxa"/>
            <w:tcBorders>
              <w:top w:val="nil"/>
              <w:left w:val="single" w:sz="4" w:space="0" w:color="auto"/>
              <w:bottom w:val="single" w:sz="4" w:space="0" w:color="auto"/>
              <w:right w:val="single" w:sz="4" w:space="0" w:color="auto"/>
            </w:tcBorders>
            <w:noWrap/>
            <w:vAlign w:val="center"/>
            <w:hideMark/>
          </w:tcPr>
          <w:p w14:paraId="47A5CF3B" w14:textId="77777777" w:rsidR="0004564A" w:rsidRDefault="0004564A" w:rsidP="00820F4C">
            <w:pPr>
              <w:spacing w:line="259" w:lineRule="auto"/>
              <w:rPr>
                <w:rFonts w:ascii="Calibri" w:hAnsi="Calibri" w:cs="Calibri"/>
                <w:color w:val="000000" w:themeColor="text1"/>
              </w:rPr>
            </w:pPr>
            <w:r w:rsidRPr="5D19D34D">
              <w:rPr>
                <w:rFonts w:ascii="Calibri" w:hAnsi="Calibri" w:cs="Calibri"/>
                <w:color w:val="000000" w:themeColor="text1"/>
              </w:rPr>
              <w:t>Photos</w:t>
            </w:r>
          </w:p>
        </w:tc>
        <w:tc>
          <w:tcPr>
            <w:tcW w:w="3420" w:type="dxa"/>
            <w:tcBorders>
              <w:top w:val="nil"/>
              <w:left w:val="nil"/>
              <w:bottom w:val="single" w:sz="4" w:space="0" w:color="auto"/>
              <w:right w:val="single" w:sz="4" w:space="0" w:color="auto"/>
            </w:tcBorders>
            <w:noWrap/>
            <w:vAlign w:val="center"/>
            <w:hideMark/>
          </w:tcPr>
          <w:p w14:paraId="3F0BF030" w14:textId="17EC5723" w:rsidR="0004564A" w:rsidRDefault="0004564A" w:rsidP="00820F4C">
            <w:pPr>
              <w:spacing w:line="259" w:lineRule="auto"/>
              <w:jc w:val="center"/>
              <w:rPr>
                <w:rFonts w:ascii="Calibri" w:hAnsi="Calibri" w:cs="Calibri"/>
                <w:color w:val="000000" w:themeColor="text1"/>
              </w:rPr>
            </w:pPr>
            <w:r w:rsidRPr="5D19D34D">
              <w:rPr>
                <w:rFonts w:ascii="Calibri" w:hAnsi="Calibri" w:cs="Calibri"/>
                <w:color w:val="000000" w:themeColor="text1"/>
              </w:rPr>
              <w:t>Taken with phone or digital camera</w:t>
            </w:r>
            <w:r w:rsidR="005C437F">
              <w:rPr>
                <w:rFonts w:ascii="Calibri" w:hAnsi="Calibri" w:cs="Calibri"/>
                <w:color w:val="000000" w:themeColor="text1"/>
              </w:rPr>
              <w:t>.</w:t>
            </w:r>
          </w:p>
        </w:tc>
        <w:tc>
          <w:tcPr>
            <w:tcW w:w="3690" w:type="dxa"/>
            <w:tcBorders>
              <w:top w:val="nil"/>
              <w:left w:val="nil"/>
              <w:bottom w:val="single" w:sz="4" w:space="0" w:color="auto"/>
              <w:right w:val="single" w:sz="4" w:space="0" w:color="auto"/>
            </w:tcBorders>
            <w:noWrap/>
            <w:vAlign w:val="bottom"/>
            <w:hideMark/>
          </w:tcPr>
          <w:p w14:paraId="480A2E8A" w14:textId="17096D62" w:rsidR="0004564A" w:rsidRDefault="0004564A" w:rsidP="00820F4C">
            <w:pPr>
              <w:spacing w:line="259" w:lineRule="auto"/>
              <w:jc w:val="center"/>
              <w:rPr>
                <w:rFonts w:ascii="Calibri" w:hAnsi="Calibri" w:cs="Calibri"/>
                <w:color w:val="000000" w:themeColor="text1"/>
              </w:rPr>
            </w:pPr>
            <w:r w:rsidRPr="5D19D34D">
              <w:rPr>
                <w:rFonts w:ascii="Calibri" w:hAnsi="Calibri" w:cs="Calibri"/>
                <w:color w:val="000000" w:themeColor="text1"/>
              </w:rPr>
              <w:t>To document seasonal changes in riparian vegetation, land uses, stream flora, and flow conditions</w:t>
            </w:r>
            <w:r w:rsidR="005C437F">
              <w:rPr>
                <w:rFonts w:ascii="Calibri" w:hAnsi="Calibri" w:cs="Calibri"/>
                <w:color w:val="000000" w:themeColor="text1"/>
              </w:rPr>
              <w:t>.</w:t>
            </w:r>
          </w:p>
        </w:tc>
      </w:tr>
    </w:tbl>
    <w:p w14:paraId="281D0E0D" w14:textId="76132318" w:rsidR="0004564A" w:rsidRDefault="00E42038" w:rsidP="00EA12B4">
      <w:pPr>
        <w:rPr>
          <w:bCs/>
        </w:rPr>
      </w:pPr>
      <w:r w:rsidRPr="00604A8B">
        <w:rPr>
          <w:bCs/>
        </w:rPr>
        <w:t xml:space="preserve">*Staff </w:t>
      </w:r>
      <w:r w:rsidR="00604A8B" w:rsidRPr="00604A8B">
        <w:rPr>
          <w:bCs/>
        </w:rPr>
        <w:t>oversee</w:t>
      </w:r>
      <w:r w:rsidRPr="00604A8B">
        <w:rPr>
          <w:bCs/>
        </w:rPr>
        <w:t xml:space="preserve"> creating stage-discharge rating curves and conducting discharge measurements. Where staff gauges are installed, volunteers will collect stage information.</w:t>
      </w:r>
      <w:r w:rsidR="73374856">
        <w:t xml:space="preserve"> Discharge measurements and calculations will not necessarily be collected at the </w:t>
      </w:r>
      <w:r w:rsidR="00F769D4">
        <w:t>same</w:t>
      </w:r>
      <w:r w:rsidR="73374856">
        <w:t xml:space="preserve"> time as volunteer monitoring efforts and are not a deliverable specifically for the volunteer monitoring program. </w:t>
      </w:r>
    </w:p>
    <w:p w14:paraId="1E56AB69" w14:textId="5819501D" w:rsidR="00EA12B4" w:rsidRDefault="00EA12B4" w:rsidP="00EA12B4">
      <w:pPr>
        <w:rPr>
          <w:rFonts w:ascii="Calibri" w:hAnsi="Calibri"/>
          <w:szCs w:val="22"/>
        </w:rPr>
      </w:pPr>
    </w:p>
    <w:p w14:paraId="3E4A3F0D" w14:textId="5A4DD133" w:rsidR="004F5F6C" w:rsidRDefault="004F5F6C" w:rsidP="002B2B77">
      <w:pPr>
        <w:pStyle w:val="Heading1"/>
      </w:pPr>
      <w:bookmarkStart w:id="16" w:name="_Toc102983432"/>
      <w:bookmarkEnd w:id="10"/>
      <w:r>
        <w:lastRenderedPageBreak/>
        <w:t xml:space="preserve">3.0 </w:t>
      </w:r>
      <w:r w:rsidR="00CB6B30">
        <w:t>Field Procedures</w:t>
      </w:r>
      <w:bookmarkEnd w:id="16"/>
    </w:p>
    <w:p w14:paraId="0451C7CC" w14:textId="6AF9A730" w:rsidR="00B26162" w:rsidRDefault="00782B6E" w:rsidP="5B3515FC">
      <w:pPr>
        <w:pStyle w:val="Heading2"/>
      </w:pPr>
      <w:bookmarkStart w:id="17" w:name="_Toc218694542"/>
      <w:bookmarkStart w:id="18" w:name="_Toc102983433"/>
      <w:r>
        <w:t>3.</w:t>
      </w:r>
      <w:r w:rsidR="00CB6B30">
        <w:t>1</w:t>
      </w:r>
      <w:r w:rsidR="005640E4">
        <w:t xml:space="preserve"> </w:t>
      </w:r>
      <w:r w:rsidR="00CB6B30">
        <w:t>Order of Operations</w:t>
      </w:r>
      <w:bookmarkEnd w:id="17"/>
      <w:bookmarkEnd w:id="18"/>
    </w:p>
    <w:p w14:paraId="67CC16B7" w14:textId="2F748762" w:rsidR="5B3515FC" w:rsidRDefault="5B3515FC" w:rsidP="5B3515FC">
      <w:pPr>
        <w:spacing w:line="276" w:lineRule="auto"/>
        <w:rPr>
          <w:rFonts w:ascii="Calibri" w:hAnsi="Calibri"/>
          <w:color w:val="FF0000"/>
          <w:szCs w:val="22"/>
        </w:rPr>
      </w:pPr>
      <w:r w:rsidRPr="5B3515FC">
        <w:rPr>
          <w:rFonts w:ascii="Calibri" w:eastAsia="Calibri" w:hAnsi="Calibri" w:cs="Arial"/>
          <w:szCs w:val="22"/>
        </w:rPr>
        <w:t>The order of operations for volunteer monitoring will be as follows:</w:t>
      </w:r>
    </w:p>
    <w:p w14:paraId="25223CF7" w14:textId="1280AE0F" w:rsidR="5B3515FC" w:rsidRDefault="5B3515FC" w:rsidP="00DF050F">
      <w:pPr>
        <w:pStyle w:val="ListParagraph"/>
        <w:numPr>
          <w:ilvl w:val="0"/>
          <w:numId w:val="11"/>
        </w:numPr>
        <w:spacing w:after="0"/>
        <w:rPr>
          <w:rFonts w:eastAsiaTheme="minorEastAsia"/>
        </w:rPr>
      </w:pPr>
      <w:r w:rsidRPr="5B3515FC">
        <w:rPr>
          <w:rFonts w:ascii="Calibri" w:eastAsia="Calibri" w:hAnsi="Calibri" w:cs="Arial"/>
        </w:rPr>
        <w:t xml:space="preserve">Check </w:t>
      </w:r>
      <w:r w:rsidR="0072502D">
        <w:rPr>
          <w:rFonts w:ascii="Calibri" w:eastAsia="Calibri" w:hAnsi="Calibri" w:cs="Arial"/>
        </w:rPr>
        <w:t xml:space="preserve">the </w:t>
      </w:r>
      <w:r w:rsidRPr="5B3515FC">
        <w:rPr>
          <w:rFonts w:ascii="Calibri" w:eastAsia="Calibri" w:hAnsi="Calibri" w:cs="Arial"/>
        </w:rPr>
        <w:t xml:space="preserve">weather for date and time of sampling to ensure safe sampling. Read the </w:t>
      </w:r>
      <w:r w:rsidR="0076397A" w:rsidRPr="000C552F">
        <w:rPr>
          <w:rStyle w:val="normaltextrun"/>
          <w:rFonts w:ascii="Calibri" w:hAnsi="Calibri" w:cs="Calibri"/>
          <w:b/>
          <w:bCs/>
        </w:rPr>
        <w:t xml:space="preserve">MVWQD Volunteer Monitoring Program </w:t>
      </w:r>
      <w:r w:rsidR="00A20838">
        <w:rPr>
          <w:rStyle w:val="normaltextrun"/>
          <w:rFonts w:ascii="Calibri" w:hAnsi="Calibri" w:cs="Calibri"/>
          <w:b/>
          <w:bCs/>
        </w:rPr>
        <w:t>Field Sampling</w:t>
      </w:r>
      <w:r w:rsidR="0076397A" w:rsidRPr="000C552F">
        <w:rPr>
          <w:rStyle w:val="normaltextrun"/>
          <w:rFonts w:ascii="Calibri" w:hAnsi="Calibri" w:cs="Calibri"/>
          <w:b/>
          <w:bCs/>
        </w:rPr>
        <w:t xml:space="preserve"> Standard Operating Procedures</w:t>
      </w:r>
      <w:r w:rsidR="003C5F5D">
        <w:rPr>
          <w:rStyle w:val="normaltextrun"/>
          <w:rFonts w:ascii="Calibri" w:hAnsi="Calibri" w:cs="Calibri"/>
          <w:b/>
          <w:bCs/>
        </w:rPr>
        <w:t xml:space="preserve"> (SOP)</w:t>
      </w:r>
      <w:r w:rsidR="0076397A">
        <w:rPr>
          <w:rStyle w:val="normaltextrun"/>
          <w:rFonts w:ascii="Calibri" w:hAnsi="Calibri" w:cs="Calibri"/>
        </w:rPr>
        <w:t xml:space="preserve"> </w:t>
      </w:r>
      <w:r w:rsidRPr="5B3515FC">
        <w:rPr>
          <w:rFonts w:ascii="Calibri" w:eastAsia="Calibri" w:hAnsi="Calibri" w:cs="Arial"/>
        </w:rPr>
        <w:t xml:space="preserve">for more detailed descriptions on operating procedures. Watch videos of how to take a grab sample (videos are sent to volunteers). </w:t>
      </w:r>
    </w:p>
    <w:p w14:paraId="6E6FE389" w14:textId="5010B074" w:rsidR="5B3515FC" w:rsidRDefault="5B3515FC" w:rsidP="00DF050F">
      <w:pPr>
        <w:pStyle w:val="ListParagraph"/>
        <w:numPr>
          <w:ilvl w:val="0"/>
          <w:numId w:val="11"/>
        </w:numPr>
        <w:spacing w:after="0"/>
        <w:rPr>
          <w:rFonts w:eastAsiaTheme="minorEastAsia"/>
        </w:rPr>
      </w:pPr>
      <w:r w:rsidRPr="5B3515FC">
        <w:rPr>
          <w:rFonts w:ascii="Calibri" w:eastAsia="Calibri" w:hAnsi="Calibri" w:cs="Arial"/>
        </w:rPr>
        <w:t xml:space="preserve">Volunteers pick up sampling bottles the week of sampling. Kerri Mueller will prepare the sets of bottles for each volunteer and coordinate bottle pick up. </w:t>
      </w:r>
    </w:p>
    <w:p w14:paraId="5BA38909" w14:textId="4BD2F3DF" w:rsidR="5B3515FC" w:rsidRDefault="5B3515FC" w:rsidP="00DF050F">
      <w:pPr>
        <w:pStyle w:val="ListParagraph"/>
        <w:numPr>
          <w:ilvl w:val="0"/>
          <w:numId w:val="11"/>
        </w:numPr>
        <w:spacing w:after="0"/>
        <w:rPr>
          <w:rFonts w:eastAsiaTheme="minorEastAsia"/>
        </w:rPr>
      </w:pPr>
      <w:r w:rsidRPr="5B3515FC">
        <w:rPr>
          <w:rFonts w:ascii="Calibri" w:eastAsia="Calibri" w:hAnsi="Calibri" w:cs="Arial"/>
        </w:rPr>
        <w:t xml:space="preserve">Gather and pack necessary equipment listed in </w:t>
      </w:r>
      <w:r w:rsidRPr="00F035A3">
        <w:rPr>
          <w:rFonts w:ascii="Calibri" w:eastAsia="Calibri" w:hAnsi="Calibri" w:cs="Arial"/>
          <w:b/>
          <w:bCs/>
        </w:rPr>
        <w:t>Appendix C</w:t>
      </w:r>
      <w:r w:rsidRPr="5B3515FC">
        <w:rPr>
          <w:rFonts w:ascii="Calibri" w:eastAsia="Calibri" w:hAnsi="Calibri" w:cs="Arial"/>
        </w:rPr>
        <w:t xml:space="preserve">. </w:t>
      </w:r>
    </w:p>
    <w:p w14:paraId="1E7CAA8C" w14:textId="60D9D5EA" w:rsidR="5B3515FC" w:rsidRDefault="5B3515FC" w:rsidP="00DF050F">
      <w:pPr>
        <w:pStyle w:val="ListParagraph"/>
        <w:numPr>
          <w:ilvl w:val="0"/>
          <w:numId w:val="11"/>
        </w:numPr>
        <w:spacing w:after="0"/>
        <w:rPr>
          <w:rFonts w:eastAsiaTheme="minorEastAsia"/>
        </w:rPr>
      </w:pPr>
      <w:r w:rsidRPr="5B3515FC">
        <w:rPr>
          <w:rFonts w:ascii="Calibri" w:eastAsia="Calibri" w:hAnsi="Calibri" w:cs="Arial"/>
        </w:rPr>
        <w:t>At the sampling site, make observations of the stream to ensure it is safe to sample at that time. Prepare for sampling and collect grab samples according to the Field Instructions including labeling bottles,</w:t>
      </w:r>
      <w:r w:rsidR="002F09EA">
        <w:rPr>
          <w:rFonts w:ascii="Calibri" w:eastAsia="Calibri" w:hAnsi="Calibri" w:cs="Arial"/>
        </w:rPr>
        <w:t xml:space="preserve"> taking photos,</w:t>
      </w:r>
      <w:r w:rsidRPr="5B3515FC">
        <w:rPr>
          <w:rFonts w:ascii="Calibri" w:eastAsia="Calibri" w:hAnsi="Calibri" w:cs="Arial"/>
        </w:rPr>
        <w:t xml:space="preserve"> filling out Survey123 and field forms, sampling, adding preservative, and confirm</w:t>
      </w:r>
      <w:r w:rsidR="009B2C7D">
        <w:rPr>
          <w:rFonts w:ascii="Calibri" w:eastAsia="Calibri" w:hAnsi="Calibri" w:cs="Arial"/>
        </w:rPr>
        <w:t>ing</w:t>
      </w:r>
      <w:r w:rsidRPr="5B3515FC">
        <w:rPr>
          <w:rFonts w:ascii="Calibri" w:eastAsia="Calibri" w:hAnsi="Calibri" w:cs="Arial"/>
        </w:rPr>
        <w:t xml:space="preserve"> all notes and observations are written and submitted. </w:t>
      </w:r>
    </w:p>
    <w:p w14:paraId="714D57DB" w14:textId="3ABB1A66" w:rsidR="5B3515FC" w:rsidRPr="00C10FFC" w:rsidRDefault="5B3515FC" w:rsidP="00DF050F">
      <w:pPr>
        <w:pStyle w:val="ListParagraph"/>
        <w:numPr>
          <w:ilvl w:val="0"/>
          <w:numId w:val="11"/>
        </w:numPr>
        <w:spacing w:after="0"/>
        <w:rPr>
          <w:rFonts w:eastAsiaTheme="minorEastAsia"/>
        </w:rPr>
      </w:pPr>
      <w:r w:rsidRPr="5B3515FC">
        <w:rPr>
          <w:rFonts w:ascii="Calibri" w:eastAsia="Calibri" w:hAnsi="Calibri" w:cs="Arial"/>
        </w:rPr>
        <w:t xml:space="preserve">Deliver samples to Kerri Mueller at the Water Quality District. </w:t>
      </w:r>
    </w:p>
    <w:p w14:paraId="36F08EC0" w14:textId="29FF3283" w:rsidR="003C0539" w:rsidRDefault="003C0539" w:rsidP="00DF050F">
      <w:pPr>
        <w:pStyle w:val="ListParagraph"/>
        <w:numPr>
          <w:ilvl w:val="0"/>
          <w:numId w:val="11"/>
        </w:numPr>
        <w:spacing w:after="0"/>
        <w:rPr>
          <w:rFonts w:eastAsiaTheme="minorEastAsia"/>
        </w:rPr>
      </w:pPr>
      <w:r>
        <w:rPr>
          <w:rFonts w:eastAsiaTheme="minorEastAsia"/>
        </w:rPr>
        <w:t xml:space="preserve">Freeze TPN, TN, </w:t>
      </w:r>
      <w:r w:rsidRPr="5D19D34D">
        <w:rPr>
          <w:rFonts w:ascii="Calibri" w:hAnsi="Calibri" w:cs="Calibri"/>
          <w:color w:val="000000" w:themeColor="text1"/>
        </w:rPr>
        <w:t>NO</w:t>
      </w:r>
      <w:r w:rsidRPr="5D19D34D">
        <w:rPr>
          <w:rFonts w:ascii="Calibri" w:hAnsi="Calibri" w:cs="Calibri"/>
          <w:color w:val="000000" w:themeColor="text1"/>
          <w:vertAlign w:val="subscript"/>
        </w:rPr>
        <w:t>2+3</w:t>
      </w:r>
      <w:r>
        <w:rPr>
          <w:rFonts w:ascii="Calibri" w:hAnsi="Calibri" w:cs="Calibri"/>
          <w:color w:val="000000" w:themeColor="text1"/>
        </w:rPr>
        <w:t xml:space="preserve"> samples and refrigerate TSS and chloride samples.</w:t>
      </w:r>
    </w:p>
    <w:p w14:paraId="741773C7" w14:textId="5580ACEA" w:rsidR="5B3515FC" w:rsidRDefault="5B3515FC" w:rsidP="00DF050F">
      <w:pPr>
        <w:pStyle w:val="ListParagraph"/>
        <w:numPr>
          <w:ilvl w:val="0"/>
          <w:numId w:val="11"/>
        </w:numPr>
        <w:spacing w:after="0"/>
        <w:rPr>
          <w:rFonts w:eastAsiaTheme="minorEastAsia"/>
        </w:rPr>
      </w:pPr>
      <w:r w:rsidRPr="5B3515FC">
        <w:rPr>
          <w:rFonts w:ascii="Calibri" w:eastAsia="Calibri" w:hAnsi="Calibri" w:cs="Arial"/>
        </w:rPr>
        <w:t xml:space="preserve">Confirm all necessary samples are collected. Fill out the Chain of Custody for the respective lab and ship the samples. </w:t>
      </w:r>
    </w:p>
    <w:p w14:paraId="757EBFEC" w14:textId="6AC15EFA" w:rsidR="00CD3690" w:rsidRPr="00A1653C" w:rsidRDefault="00CB6B30" w:rsidP="005F5734">
      <w:pPr>
        <w:pStyle w:val="Heading2"/>
      </w:pPr>
      <w:bookmarkStart w:id="19" w:name="_Toc102983434"/>
      <w:r>
        <w:t>3.2 Field Forms</w:t>
      </w:r>
      <w:bookmarkEnd w:id="19"/>
    </w:p>
    <w:p w14:paraId="6DDFFF96" w14:textId="10E21C2E" w:rsidR="00CD3690" w:rsidRDefault="00CD3690" w:rsidP="00DF050F">
      <w:pPr>
        <w:pStyle w:val="ListParagraph"/>
        <w:numPr>
          <w:ilvl w:val="0"/>
          <w:numId w:val="2"/>
        </w:numPr>
        <w:rPr>
          <w:rFonts w:cstheme="minorHAnsi"/>
        </w:rPr>
      </w:pPr>
      <w:r>
        <w:t xml:space="preserve">ArcGIS </w:t>
      </w:r>
      <w:r w:rsidR="007F04CE">
        <w:t>Surve</w:t>
      </w:r>
      <w:r w:rsidR="00A42B86">
        <w:t>y123</w:t>
      </w:r>
      <w:r>
        <w:rPr>
          <w:rFonts w:cstheme="minorHAnsi"/>
        </w:rPr>
        <w:t xml:space="preserve"> </w:t>
      </w:r>
    </w:p>
    <w:p w14:paraId="0985B04B" w14:textId="0FB1410E" w:rsidR="5B3515FC" w:rsidRDefault="00CD3690" w:rsidP="00DF050F">
      <w:pPr>
        <w:pStyle w:val="ListParagraph"/>
        <w:numPr>
          <w:ilvl w:val="0"/>
          <w:numId w:val="2"/>
        </w:numPr>
      </w:pPr>
      <w:r w:rsidRPr="322BFFBC">
        <w:t xml:space="preserve">Field </w:t>
      </w:r>
      <w:r w:rsidR="001E3525">
        <w:t>N</w:t>
      </w:r>
      <w:r w:rsidRPr="322BFFBC">
        <w:t>otebook</w:t>
      </w:r>
    </w:p>
    <w:p w14:paraId="0E5E5A9D" w14:textId="77777777" w:rsidR="00140F1A" w:rsidRDefault="00140F1A" w:rsidP="00DF050F">
      <w:pPr>
        <w:pStyle w:val="ListParagraph"/>
        <w:numPr>
          <w:ilvl w:val="0"/>
          <w:numId w:val="2"/>
        </w:numPr>
        <w:rPr>
          <w:rFonts w:cstheme="minorHAnsi"/>
        </w:rPr>
      </w:pPr>
      <w:r>
        <w:rPr>
          <w:rFonts w:cstheme="minorHAnsi"/>
        </w:rPr>
        <w:t xml:space="preserve">Energy Lab </w:t>
      </w:r>
      <w:r w:rsidRPr="005809C8">
        <w:rPr>
          <w:rFonts w:cstheme="minorHAnsi"/>
        </w:rPr>
        <w:t>Chain of Custody</w:t>
      </w:r>
    </w:p>
    <w:p w14:paraId="2965F9DB" w14:textId="7C16E89F" w:rsidR="15503FD5" w:rsidRPr="00A74885" w:rsidRDefault="00140F1A" w:rsidP="00C10FFC">
      <w:pPr>
        <w:pStyle w:val="ListParagraph"/>
        <w:numPr>
          <w:ilvl w:val="0"/>
          <w:numId w:val="2"/>
        </w:numPr>
      </w:pPr>
      <w:r w:rsidRPr="1D7E1501">
        <w:t xml:space="preserve">Flathead </w:t>
      </w:r>
      <w:r>
        <w:t xml:space="preserve">Lake </w:t>
      </w:r>
      <w:r w:rsidRPr="1D7E1501">
        <w:t>Bio Station Chain of Custody</w:t>
      </w:r>
    </w:p>
    <w:p w14:paraId="0FEA1E1E" w14:textId="5E28601A" w:rsidR="00CB6B30" w:rsidRPr="00A1653C" w:rsidRDefault="00CB6B30" w:rsidP="00CB6B30">
      <w:r w:rsidRPr="00A1653C">
        <w:rPr>
          <w:rFonts w:cstheme="minorHAnsi"/>
        </w:rPr>
        <w:t xml:space="preserve">Copies of field forms are included in </w:t>
      </w:r>
      <w:r w:rsidRPr="00A1653C">
        <w:rPr>
          <w:rFonts w:cstheme="minorHAnsi"/>
          <w:b/>
        </w:rPr>
        <w:t>Appendix B</w:t>
      </w:r>
      <w:r w:rsidRPr="00A1653C">
        <w:rPr>
          <w:rFonts w:cstheme="minorHAnsi"/>
        </w:rPr>
        <w:t xml:space="preserve">. </w:t>
      </w:r>
    </w:p>
    <w:p w14:paraId="55CC9B6E" w14:textId="3139A47A" w:rsidR="00CB6B30" w:rsidRPr="00CB6B30" w:rsidRDefault="00CB6B30" w:rsidP="00CB6B30">
      <w:pPr>
        <w:pStyle w:val="Heading2"/>
      </w:pPr>
      <w:bookmarkStart w:id="20" w:name="_Toc102983435"/>
      <w:r>
        <w:t>3.3 Data Collection Standard Operating Procedures</w:t>
      </w:r>
      <w:bookmarkEnd w:id="20"/>
      <w:r w:rsidR="003C5F5D">
        <w:t xml:space="preserve"> </w:t>
      </w:r>
    </w:p>
    <w:p w14:paraId="7D4581FD" w14:textId="27E2D913" w:rsidR="5B3515FC" w:rsidRDefault="009757AD" w:rsidP="5B3515FC">
      <w:pPr>
        <w:pStyle w:val="paragraph"/>
        <w:spacing w:before="0" w:beforeAutospacing="0" w:after="0" w:afterAutospacing="0"/>
        <w:rPr>
          <w:rStyle w:val="normaltextrun"/>
          <w:rFonts w:ascii="Calibri" w:hAnsi="Calibri" w:cs="Calibri"/>
          <w:sz w:val="22"/>
          <w:szCs w:val="22"/>
        </w:rPr>
      </w:pPr>
      <w:r>
        <w:rPr>
          <w:rStyle w:val="normaltextrun"/>
          <w:rFonts w:ascii="Calibri" w:hAnsi="Calibri" w:cs="Calibri"/>
          <w:sz w:val="22"/>
          <w:szCs w:val="22"/>
        </w:rPr>
        <w:t xml:space="preserve">Water quality samples will be conducted following the cautions, sampling methods, and other guidance detailed in the </w:t>
      </w:r>
      <w:r w:rsidR="00193E3F" w:rsidRPr="000C552F">
        <w:rPr>
          <w:rStyle w:val="normaltextrun"/>
          <w:rFonts w:ascii="Calibri" w:hAnsi="Calibri" w:cs="Calibri"/>
          <w:b/>
          <w:bCs/>
          <w:sz w:val="22"/>
          <w:szCs w:val="22"/>
        </w:rPr>
        <w:t>MVWQD</w:t>
      </w:r>
      <w:r w:rsidR="000C552F" w:rsidRPr="000C552F">
        <w:rPr>
          <w:rStyle w:val="normaltextrun"/>
          <w:rFonts w:ascii="Calibri" w:hAnsi="Calibri" w:cs="Calibri"/>
          <w:b/>
          <w:bCs/>
          <w:sz w:val="22"/>
          <w:szCs w:val="22"/>
        </w:rPr>
        <w:t xml:space="preserve"> Volunteer Monitoring Program </w:t>
      </w:r>
      <w:r w:rsidR="00601157">
        <w:rPr>
          <w:rStyle w:val="normaltextrun"/>
          <w:rFonts w:ascii="Calibri" w:hAnsi="Calibri" w:cs="Calibri"/>
          <w:b/>
          <w:bCs/>
          <w:sz w:val="22"/>
          <w:szCs w:val="22"/>
        </w:rPr>
        <w:t>Field Sampling</w:t>
      </w:r>
      <w:r w:rsidR="000C552F" w:rsidRPr="000C552F">
        <w:rPr>
          <w:rStyle w:val="normaltextrun"/>
          <w:rFonts w:ascii="Calibri" w:hAnsi="Calibri" w:cs="Calibri"/>
          <w:b/>
          <w:bCs/>
          <w:sz w:val="22"/>
          <w:szCs w:val="22"/>
        </w:rPr>
        <w:t xml:space="preserve"> </w:t>
      </w:r>
      <w:r w:rsidR="0076397A">
        <w:rPr>
          <w:rStyle w:val="normaltextrun"/>
          <w:rFonts w:ascii="Calibri" w:hAnsi="Calibri" w:cs="Calibri"/>
          <w:b/>
          <w:bCs/>
          <w:sz w:val="22"/>
          <w:szCs w:val="22"/>
        </w:rPr>
        <w:t>SOP</w:t>
      </w:r>
      <w:r w:rsidR="00921B90">
        <w:rPr>
          <w:rStyle w:val="normaltextrun"/>
          <w:rFonts w:ascii="Calibri" w:hAnsi="Calibri" w:cs="Calibri"/>
          <w:b/>
          <w:bCs/>
          <w:sz w:val="22"/>
          <w:szCs w:val="22"/>
        </w:rPr>
        <w:t xml:space="preserve"> </w:t>
      </w:r>
      <w:r w:rsidR="00921B90" w:rsidRPr="00921B90">
        <w:rPr>
          <w:rStyle w:val="normaltextrun"/>
          <w:rFonts w:ascii="Calibri" w:hAnsi="Calibri" w:cs="Calibri"/>
          <w:sz w:val="22"/>
          <w:szCs w:val="22"/>
        </w:rPr>
        <w:t>below.</w:t>
      </w:r>
      <w:r w:rsidR="00921B90">
        <w:rPr>
          <w:rStyle w:val="normaltextrun"/>
          <w:rFonts w:ascii="Calibri" w:hAnsi="Calibri" w:cs="Calibri"/>
          <w:b/>
          <w:bCs/>
          <w:sz w:val="22"/>
          <w:szCs w:val="22"/>
        </w:rPr>
        <w:t xml:space="preserve"> </w:t>
      </w:r>
      <w:r w:rsidR="001B4E32">
        <w:rPr>
          <w:rStyle w:val="normaltextrun"/>
          <w:rFonts w:ascii="Calibri" w:hAnsi="Calibri" w:cs="Calibri"/>
          <w:sz w:val="22"/>
          <w:szCs w:val="22"/>
        </w:rPr>
        <w:t>Volunteers will receive this SOP</w:t>
      </w:r>
      <w:r w:rsidR="0076397A">
        <w:rPr>
          <w:rStyle w:val="normaltextrun"/>
          <w:rFonts w:ascii="Calibri" w:hAnsi="Calibri" w:cs="Calibri"/>
          <w:b/>
          <w:bCs/>
          <w:sz w:val="22"/>
          <w:szCs w:val="22"/>
        </w:rPr>
        <w:t xml:space="preserve"> </w:t>
      </w:r>
      <w:r w:rsidR="00C9401A">
        <w:rPr>
          <w:rStyle w:val="normaltextrun"/>
          <w:rFonts w:ascii="Calibri" w:hAnsi="Calibri" w:cs="Calibri"/>
          <w:sz w:val="22"/>
          <w:szCs w:val="22"/>
        </w:rPr>
        <w:t xml:space="preserve">when picking up the sample bottles for each sampling event. </w:t>
      </w:r>
      <w:r w:rsidR="00BC06C2">
        <w:rPr>
          <w:rStyle w:val="normaltextrun"/>
          <w:rFonts w:ascii="Calibri" w:hAnsi="Calibri" w:cs="Calibri"/>
          <w:sz w:val="22"/>
          <w:szCs w:val="22"/>
        </w:rPr>
        <w:t xml:space="preserve">Kerri Mueller will ensure each volunteer has the correct bottles and </w:t>
      </w:r>
      <w:r w:rsidR="002200B9">
        <w:rPr>
          <w:rStyle w:val="normaltextrun"/>
          <w:rFonts w:ascii="Calibri" w:hAnsi="Calibri" w:cs="Calibri"/>
          <w:sz w:val="22"/>
          <w:szCs w:val="22"/>
        </w:rPr>
        <w:t>SOPs</w:t>
      </w:r>
      <w:r w:rsidR="00BC06C2">
        <w:rPr>
          <w:rStyle w:val="normaltextrun"/>
          <w:rFonts w:ascii="Calibri" w:hAnsi="Calibri" w:cs="Calibri"/>
          <w:sz w:val="22"/>
          <w:szCs w:val="22"/>
        </w:rPr>
        <w:t xml:space="preserve"> that are specific to each sampling site depending on the </w:t>
      </w:r>
      <w:r w:rsidR="00B15717">
        <w:rPr>
          <w:rStyle w:val="normaltextrun"/>
          <w:rFonts w:ascii="Calibri" w:hAnsi="Calibri" w:cs="Calibri"/>
          <w:sz w:val="22"/>
          <w:szCs w:val="22"/>
        </w:rPr>
        <w:t xml:space="preserve">lab the sample will be analyzed at. </w:t>
      </w:r>
    </w:p>
    <w:p w14:paraId="44BB8418" w14:textId="77777777" w:rsidR="000E6175" w:rsidRDefault="000E6175" w:rsidP="5B3515FC">
      <w:pPr>
        <w:pStyle w:val="paragraph"/>
        <w:spacing w:before="0" w:beforeAutospacing="0" w:after="0" w:afterAutospacing="0"/>
        <w:rPr>
          <w:rStyle w:val="normaltextrun"/>
          <w:rFonts w:ascii="Calibri" w:hAnsi="Calibri" w:cs="Calibri"/>
          <w:sz w:val="22"/>
          <w:szCs w:val="22"/>
        </w:rPr>
      </w:pPr>
    </w:p>
    <w:p w14:paraId="53B0BBA8" w14:textId="4EFF207E" w:rsidR="000E6175" w:rsidRPr="000E6175" w:rsidRDefault="000E6175" w:rsidP="000E6175">
      <w:pPr>
        <w:pStyle w:val="paragraph"/>
        <w:spacing w:before="0" w:beforeAutospacing="0" w:after="0" w:afterAutospacing="0"/>
        <w:jc w:val="center"/>
        <w:rPr>
          <w:rStyle w:val="normaltextrun"/>
          <w:rFonts w:ascii="Calibri" w:hAnsi="Calibri" w:cs="Calibri"/>
          <w:b/>
          <w:bCs/>
          <w:sz w:val="22"/>
          <w:szCs w:val="22"/>
        </w:rPr>
      </w:pPr>
      <w:r w:rsidRPr="000E6175">
        <w:rPr>
          <w:rStyle w:val="normaltextrun"/>
          <w:rFonts w:ascii="Calibri" w:hAnsi="Calibri" w:cs="Calibri"/>
          <w:b/>
          <w:bCs/>
          <w:sz w:val="22"/>
          <w:szCs w:val="22"/>
        </w:rPr>
        <w:t xml:space="preserve">MVWQD Volunteer Monitoring Program </w:t>
      </w:r>
      <w:r w:rsidR="00601157">
        <w:rPr>
          <w:rStyle w:val="normaltextrun"/>
          <w:rFonts w:ascii="Calibri" w:hAnsi="Calibri" w:cs="Calibri"/>
          <w:b/>
          <w:bCs/>
          <w:sz w:val="22"/>
          <w:szCs w:val="22"/>
        </w:rPr>
        <w:t>Field Sampling</w:t>
      </w:r>
      <w:r w:rsidRPr="000E6175">
        <w:rPr>
          <w:rStyle w:val="normaltextrun"/>
          <w:rFonts w:ascii="Calibri" w:hAnsi="Calibri" w:cs="Calibri"/>
          <w:b/>
          <w:bCs/>
          <w:sz w:val="22"/>
          <w:szCs w:val="22"/>
        </w:rPr>
        <w:t xml:space="preserve"> SOP</w:t>
      </w:r>
    </w:p>
    <w:p w14:paraId="765A7EE7" w14:textId="77777777" w:rsidR="0012736B" w:rsidRDefault="0012736B" w:rsidP="0012736B">
      <w:pPr>
        <w:jc w:val="center"/>
        <w:rPr>
          <w:rFonts w:ascii="Calibri" w:eastAsia="Calibri" w:hAnsi="Calibri" w:cs="Calibri"/>
          <w:b/>
          <w:bCs/>
          <w:color w:val="000000" w:themeColor="text1"/>
          <w:sz w:val="28"/>
          <w:szCs w:val="28"/>
        </w:rPr>
      </w:pPr>
    </w:p>
    <w:p w14:paraId="08C35FC8" w14:textId="77777777" w:rsidR="0012736B" w:rsidRDefault="0012736B" w:rsidP="0012736B">
      <w:pPr>
        <w:pStyle w:val="ListParagraph"/>
        <w:numPr>
          <w:ilvl w:val="0"/>
          <w:numId w:val="15"/>
        </w:numPr>
        <w:spacing w:after="160" w:line="259" w:lineRule="auto"/>
        <w:rPr>
          <w:rFonts w:eastAsiaTheme="minorEastAsia"/>
          <w:color w:val="000000" w:themeColor="text1"/>
        </w:rPr>
      </w:pPr>
      <w:r w:rsidRPr="1F5246E3">
        <w:rPr>
          <w:rFonts w:ascii="Calibri" w:eastAsia="Calibri" w:hAnsi="Calibri" w:cs="Calibri"/>
          <w:b/>
          <w:bCs/>
          <w:color w:val="000000" w:themeColor="text1"/>
        </w:rPr>
        <w:t>Safety First:</w:t>
      </w:r>
      <w:r w:rsidRPr="1F5246E3">
        <w:rPr>
          <w:rFonts w:ascii="Calibri" w:eastAsia="Calibri" w:hAnsi="Calibri" w:cs="Calibri"/>
          <w:color w:val="000000" w:themeColor="text1"/>
        </w:rPr>
        <w:t xml:space="preserve"> Check the weather in the area and of sampling locations. Do not go out in inclement weather and do not sample streams that are too deep or moving too quickly. </w:t>
      </w:r>
    </w:p>
    <w:p w14:paraId="4A3E1E0C" w14:textId="77777777" w:rsidR="0012736B" w:rsidRDefault="0012736B" w:rsidP="0012736B">
      <w:pPr>
        <w:pStyle w:val="ListParagraph"/>
        <w:numPr>
          <w:ilvl w:val="0"/>
          <w:numId w:val="15"/>
        </w:numPr>
        <w:spacing w:after="160" w:line="259" w:lineRule="auto"/>
        <w:rPr>
          <w:rFonts w:eastAsiaTheme="minorEastAsia"/>
          <w:color w:val="000000" w:themeColor="text1"/>
        </w:rPr>
      </w:pPr>
      <w:r w:rsidRPr="1F5246E3">
        <w:rPr>
          <w:rFonts w:ascii="Calibri" w:eastAsia="Calibri" w:hAnsi="Calibri" w:cs="Calibri"/>
          <w:b/>
          <w:bCs/>
          <w:color w:val="000000" w:themeColor="text1"/>
        </w:rPr>
        <w:t xml:space="preserve">Training: </w:t>
      </w:r>
      <w:r w:rsidRPr="1F5246E3">
        <w:rPr>
          <w:rFonts w:ascii="Calibri" w:eastAsia="Calibri" w:hAnsi="Calibri" w:cs="Calibri"/>
          <w:color w:val="000000" w:themeColor="text1"/>
        </w:rPr>
        <w:t>Watch instructional videos of how to collect a grab sample</w:t>
      </w:r>
    </w:p>
    <w:p w14:paraId="4C139A82" w14:textId="77777777" w:rsidR="0012736B" w:rsidRDefault="00000000" w:rsidP="0012736B">
      <w:pPr>
        <w:pStyle w:val="ListParagraph"/>
        <w:numPr>
          <w:ilvl w:val="1"/>
          <w:numId w:val="15"/>
        </w:numPr>
        <w:spacing w:after="160" w:line="259" w:lineRule="auto"/>
        <w:rPr>
          <w:rFonts w:eastAsiaTheme="minorEastAsia"/>
          <w:color w:val="000000" w:themeColor="text1"/>
        </w:rPr>
      </w:pPr>
      <w:hyperlink r:id="rId18">
        <w:r w:rsidR="0012736B" w:rsidRPr="1F5246E3">
          <w:rPr>
            <w:rStyle w:val="Hyperlink"/>
            <w:rFonts w:ascii="Calibri" w:eastAsia="Calibri" w:hAnsi="Calibri" w:cs="Calibri"/>
          </w:rPr>
          <w:t>How to Collect a Grab Sample</w:t>
        </w:r>
      </w:hyperlink>
      <w:r w:rsidR="0012736B" w:rsidRPr="1F5246E3">
        <w:rPr>
          <w:rFonts w:ascii="Calibri" w:eastAsia="Calibri" w:hAnsi="Calibri" w:cs="Calibri"/>
        </w:rPr>
        <w:t xml:space="preserve"> (</w:t>
      </w:r>
      <w:hyperlink r:id="rId19">
        <w:r w:rsidR="0012736B" w:rsidRPr="1F5246E3">
          <w:rPr>
            <w:rStyle w:val="Hyperlink"/>
            <w:rFonts w:ascii="Segoe UI" w:eastAsia="Segoe UI" w:hAnsi="Segoe UI" w:cs="Segoe UI"/>
            <w:sz w:val="18"/>
            <w:szCs w:val="18"/>
          </w:rPr>
          <w:t>https://www.youtube.com/watch?v=dbCE4R3AD90</w:t>
        </w:r>
      </w:hyperlink>
      <w:r w:rsidR="0012736B" w:rsidRPr="1F5246E3">
        <w:rPr>
          <w:rFonts w:ascii="Segoe UI" w:eastAsia="Segoe UI" w:hAnsi="Segoe UI" w:cs="Segoe UI"/>
          <w:color w:val="000000" w:themeColor="text1"/>
          <w:sz w:val="18"/>
          <w:szCs w:val="18"/>
        </w:rPr>
        <w:t xml:space="preserve">) </w:t>
      </w:r>
    </w:p>
    <w:p w14:paraId="271B5980" w14:textId="77777777" w:rsidR="0012736B" w:rsidRDefault="00000000" w:rsidP="0012736B">
      <w:pPr>
        <w:pStyle w:val="ListParagraph"/>
        <w:numPr>
          <w:ilvl w:val="1"/>
          <w:numId w:val="15"/>
        </w:numPr>
        <w:spacing w:after="160" w:line="259" w:lineRule="auto"/>
        <w:rPr>
          <w:rFonts w:eastAsiaTheme="minorEastAsia"/>
          <w:color w:val="000000" w:themeColor="text1"/>
        </w:rPr>
      </w:pPr>
      <w:hyperlink r:id="rId20">
        <w:r w:rsidR="0012736B" w:rsidRPr="1F5246E3">
          <w:rPr>
            <w:rStyle w:val="Hyperlink"/>
            <w:rFonts w:ascii="Calibri" w:eastAsia="Calibri" w:hAnsi="Calibri" w:cs="Calibri"/>
          </w:rPr>
          <w:t>How to Collect Water Samples</w:t>
        </w:r>
      </w:hyperlink>
      <w:r w:rsidR="0012736B" w:rsidRPr="1F5246E3">
        <w:rPr>
          <w:rFonts w:ascii="Calibri" w:eastAsia="Calibri" w:hAnsi="Calibri" w:cs="Calibri"/>
        </w:rPr>
        <w:t xml:space="preserve"> (</w:t>
      </w:r>
      <w:hyperlink r:id="rId21">
        <w:r w:rsidR="0012736B" w:rsidRPr="1F5246E3">
          <w:rPr>
            <w:rStyle w:val="Hyperlink"/>
            <w:rFonts w:ascii="Segoe UI" w:eastAsia="Segoe UI" w:hAnsi="Segoe UI" w:cs="Segoe UI"/>
            <w:sz w:val="18"/>
            <w:szCs w:val="18"/>
          </w:rPr>
          <w:t>https://www.youtube.com/watch?v=NZeb8bA4ze4</w:t>
        </w:r>
      </w:hyperlink>
      <w:r w:rsidR="0012736B" w:rsidRPr="1F5246E3">
        <w:rPr>
          <w:rFonts w:ascii="Segoe UI" w:eastAsia="Segoe UI" w:hAnsi="Segoe UI" w:cs="Segoe UI"/>
          <w:color w:val="000000" w:themeColor="text1"/>
          <w:sz w:val="18"/>
          <w:szCs w:val="18"/>
        </w:rPr>
        <w:t xml:space="preserve">) </w:t>
      </w:r>
    </w:p>
    <w:p w14:paraId="5F454908" w14:textId="77777777" w:rsidR="0012736B" w:rsidRDefault="0012736B" w:rsidP="0012736B">
      <w:pPr>
        <w:pStyle w:val="ListParagraph"/>
        <w:numPr>
          <w:ilvl w:val="0"/>
          <w:numId w:val="15"/>
        </w:numPr>
        <w:spacing w:after="160" w:line="259" w:lineRule="auto"/>
        <w:rPr>
          <w:color w:val="000000" w:themeColor="text1"/>
        </w:rPr>
      </w:pPr>
      <w:r w:rsidRPr="1F5246E3">
        <w:rPr>
          <w:rFonts w:ascii="Calibri" w:eastAsia="Calibri" w:hAnsi="Calibri" w:cs="Calibri"/>
          <w:b/>
          <w:bCs/>
          <w:color w:val="000000" w:themeColor="text1"/>
        </w:rPr>
        <w:lastRenderedPageBreak/>
        <w:t>Before leaving for site:</w:t>
      </w:r>
      <w:r w:rsidRPr="1F5246E3">
        <w:rPr>
          <w:rFonts w:ascii="Calibri" w:eastAsia="Calibri" w:hAnsi="Calibri" w:cs="Calibri"/>
          <w:color w:val="000000" w:themeColor="text1"/>
        </w:rPr>
        <w:t xml:space="preserve"> Gather the gear necessary for sampling. Coordinate </w:t>
      </w:r>
      <w:proofErr w:type="gramStart"/>
      <w:r w:rsidRPr="1F5246E3">
        <w:rPr>
          <w:rFonts w:ascii="Calibri" w:eastAsia="Calibri" w:hAnsi="Calibri" w:cs="Calibri"/>
          <w:color w:val="000000" w:themeColor="text1"/>
        </w:rPr>
        <w:t>bottle</w:t>
      </w:r>
      <w:proofErr w:type="gramEnd"/>
      <w:r w:rsidRPr="1F5246E3">
        <w:rPr>
          <w:rFonts w:ascii="Calibri" w:eastAsia="Calibri" w:hAnsi="Calibri" w:cs="Calibri"/>
          <w:color w:val="000000" w:themeColor="text1"/>
        </w:rPr>
        <w:t xml:space="preserve"> pick up with Kerri Mueller. Kerri will prepare a cooler of the correct bottles for each site and volunteer.</w:t>
      </w:r>
    </w:p>
    <w:p w14:paraId="000FA754" w14:textId="77777777" w:rsidR="0012736B" w:rsidRDefault="0012736B" w:rsidP="0012736B">
      <w:pPr>
        <w:pStyle w:val="ListParagraph"/>
        <w:numPr>
          <w:ilvl w:val="1"/>
          <w:numId w:val="15"/>
        </w:numPr>
        <w:spacing w:after="160" w:line="259" w:lineRule="auto"/>
        <w:rPr>
          <w:color w:val="000000" w:themeColor="text1"/>
        </w:rPr>
      </w:pPr>
      <w:r w:rsidRPr="1F5246E3">
        <w:rPr>
          <w:rFonts w:ascii="Calibri" w:eastAsia="Calibri" w:hAnsi="Calibri" w:cs="Calibri"/>
          <w:color w:val="000000" w:themeColor="text1"/>
        </w:rPr>
        <w:t xml:space="preserve">Gear Checklist: </w:t>
      </w:r>
    </w:p>
    <w:p w14:paraId="7392F8CF" w14:textId="77777777" w:rsidR="0012736B" w:rsidRDefault="0012736B" w:rsidP="0012736B">
      <w:pPr>
        <w:pStyle w:val="ListParagraph"/>
        <w:numPr>
          <w:ilvl w:val="2"/>
          <w:numId w:val="15"/>
        </w:numPr>
        <w:spacing w:after="160" w:line="259" w:lineRule="auto"/>
        <w:rPr>
          <w:rFonts w:eastAsiaTheme="minorEastAsia"/>
          <w:color w:val="000000" w:themeColor="text1"/>
        </w:rPr>
      </w:pPr>
      <w:r w:rsidRPr="4B8C93C5">
        <w:rPr>
          <w:rFonts w:ascii="Calibri" w:eastAsia="Calibri" w:hAnsi="Calibri" w:cs="Calibri"/>
          <w:color w:val="000000" w:themeColor="text1"/>
        </w:rPr>
        <w:t>Sample bottles</w:t>
      </w:r>
    </w:p>
    <w:p w14:paraId="68601F59" w14:textId="77777777" w:rsidR="0012736B" w:rsidRDefault="0012736B" w:rsidP="0012736B">
      <w:pPr>
        <w:pStyle w:val="ListParagraph"/>
        <w:numPr>
          <w:ilvl w:val="2"/>
          <w:numId w:val="15"/>
        </w:numPr>
        <w:spacing w:after="160" w:line="259" w:lineRule="auto"/>
        <w:rPr>
          <w:color w:val="000000" w:themeColor="text1"/>
        </w:rPr>
      </w:pPr>
      <w:r w:rsidRPr="4B8C93C5">
        <w:rPr>
          <w:rFonts w:ascii="Calibri" w:eastAsia="Calibri" w:hAnsi="Calibri" w:cs="Calibri"/>
          <w:color w:val="000000" w:themeColor="text1"/>
        </w:rPr>
        <w:t>Smartphone with Survey123 app installed</w:t>
      </w:r>
    </w:p>
    <w:p w14:paraId="4A9F9470" w14:textId="77777777" w:rsidR="0012736B" w:rsidRDefault="0012736B" w:rsidP="0012736B">
      <w:pPr>
        <w:pStyle w:val="ListParagraph"/>
        <w:numPr>
          <w:ilvl w:val="2"/>
          <w:numId w:val="15"/>
        </w:numPr>
        <w:spacing w:after="160" w:line="259" w:lineRule="auto"/>
        <w:rPr>
          <w:color w:val="000000" w:themeColor="text1"/>
        </w:rPr>
      </w:pPr>
      <w:r w:rsidRPr="4B8C93C5">
        <w:rPr>
          <w:rFonts w:ascii="Calibri" w:eastAsia="Calibri" w:hAnsi="Calibri" w:cs="Calibri"/>
          <w:color w:val="000000" w:themeColor="text1"/>
        </w:rPr>
        <w:t>Cooler filled with ice</w:t>
      </w:r>
    </w:p>
    <w:p w14:paraId="670E773C" w14:textId="77777777" w:rsidR="0012736B" w:rsidRDefault="0012736B" w:rsidP="0012736B">
      <w:pPr>
        <w:pStyle w:val="ListParagraph"/>
        <w:numPr>
          <w:ilvl w:val="2"/>
          <w:numId w:val="15"/>
        </w:numPr>
        <w:spacing w:after="160" w:line="259" w:lineRule="auto"/>
        <w:rPr>
          <w:color w:val="000000" w:themeColor="text1"/>
        </w:rPr>
      </w:pPr>
      <w:r w:rsidRPr="4B8C93C5">
        <w:rPr>
          <w:rFonts w:ascii="Calibri" w:eastAsia="Calibri" w:hAnsi="Calibri" w:cs="Calibri"/>
          <w:color w:val="000000" w:themeColor="text1"/>
        </w:rPr>
        <w:t>Waterproof boots or waders</w:t>
      </w:r>
    </w:p>
    <w:p w14:paraId="31011DE0" w14:textId="77777777" w:rsidR="0012736B" w:rsidRDefault="0012736B" w:rsidP="0012736B">
      <w:pPr>
        <w:pStyle w:val="ListParagraph"/>
        <w:numPr>
          <w:ilvl w:val="2"/>
          <w:numId w:val="15"/>
        </w:numPr>
        <w:spacing w:after="160" w:line="259" w:lineRule="auto"/>
        <w:rPr>
          <w:color w:val="000000" w:themeColor="text1"/>
        </w:rPr>
      </w:pPr>
      <w:r w:rsidRPr="4B8C93C5">
        <w:rPr>
          <w:rFonts w:ascii="Calibri" w:eastAsia="Calibri" w:hAnsi="Calibri" w:cs="Calibri"/>
          <w:color w:val="000000" w:themeColor="text1"/>
        </w:rPr>
        <w:t>Field notebook</w:t>
      </w:r>
    </w:p>
    <w:p w14:paraId="12E3F57E" w14:textId="77777777" w:rsidR="0012736B" w:rsidRDefault="0012736B" w:rsidP="0012736B">
      <w:pPr>
        <w:pStyle w:val="ListParagraph"/>
        <w:numPr>
          <w:ilvl w:val="2"/>
          <w:numId w:val="15"/>
        </w:numPr>
        <w:spacing w:after="160" w:line="259" w:lineRule="auto"/>
        <w:rPr>
          <w:color w:val="000000" w:themeColor="text1"/>
        </w:rPr>
      </w:pPr>
      <w:r w:rsidRPr="4B8C93C5">
        <w:rPr>
          <w:rFonts w:ascii="Calibri" w:eastAsia="Calibri" w:hAnsi="Calibri" w:cs="Calibri"/>
          <w:color w:val="000000" w:themeColor="text1"/>
        </w:rPr>
        <w:t>Labels or tape</w:t>
      </w:r>
    </w:p>
    <w:p w14:paraId="4E4D9174" w14:textId="77777777" w:rsidR="0012736B" w:rsidRDefault="0012736B" w:rsidP="0012736B">
      <w:pPr>
        <w:pStyle w:val="ListParagraph"/>
        <w:numPr>
          <w:ilvl w:val="2"/>
          <w:numId w:val="15"/>
        </w:numPr>
        <w:spacing w:after="160" w:line="259" w:lineRule="auto"/>
        <w:rPr>
          <w:color w:val="000000" w:themeColor="text1"/>
        </w:rPr>
      </w:pPr>
      <w:r w:rsidRPr="4B8C93C5">
        <w:rPr>
          <w:rFonts w:ascii="Calibri" w:eastAsia="Calibri" w:hAnsi="Calibri" w:cs="Calibri"/>
          <w:color w:val="000000" w:themeColor="text1"/>
        </w:rPr>
        <w:t>Permanent marker, pen, and pencil</w:t>
      </w:r>
    </w:p>
    <w:p w14:paraId="10D1EF34" w14:textId="77777777" w:rsidR="0012736B" w:rsidRDefault="0012736B" w:rsidP="0012736B">
      <w:pPr>
        <w:pStyle w:val="ListParagraph"/>
        <w:numPr>
          <w:ilvl w:val="2"/>
          <w:numId w:val="15"/>
        </w:numPr>
        <w:spacing w:after="160" w:line="259" w:lineRule="auto"/>
        <w:rPr>
          <w:color w:val="000000" w:themeColor="text1"/>
        </w:rPr>
      </w:pPr>
      <w:r w:rsidRPr="4B8C93C5">
        <w:rPr>
          <w:rFonts w:ascii="Calibri" w:eastAsia="Calibri" w:hAnsi="Calibri" w:cs="Calibri"/>
          <w:color w:val="000000" w:themeColor="text1"/>
        </w:rPr>
        <w:t>Camera or a phone with a camera</w:t>
      </w:r>
    </w:p>
    <w:p w14:paraId="60D24C1F" w14:textId="77777777" w:rsidR="0012736B" w:rsidRDefault="0012736B" w:rsidP="0012736B">
      <w:pPr>
        <w:pStyle w:val="ListParagraph"/>
        <w:numPr>
          <w:ilvl w:val="2"/>
          <w:numId w:val="15"/>
        </w:numPr>
        <w:spacing w:after="160" w:line="259" w:lineRule="auto"/>
        <w:rPr>
          <w:color w:val="000000" w:themeColor="text1"/>
        </w:rPr>
      </w:pPr>
      <w:r w:rsidRPr="4B8C93C5">
        <w:rPr>
          <w:rFonts w:ascii="Calibri" w:eastAsia="Calibri" w:hAnsi="Calibri" w:cs="Calibri"/>
          <w:color w:val="000000" w:themeColor="text1"/>
        </w:rPr>
        <w:t>SAP and SOP</w:t>
      </w:r>
    </w:p>
    <w:p w14:paraId="7EBF1DDF" w14:textId="77777777" w:rsidR="0012736B" w:rsidRDefault="0012736B" w:rsidP="0012736B">
      <w:pPr>
        <w:pStyle w:val="ListParagraph"/>
        <w:numPr>
          <w:ilvl w:val="0"/>
          <w:numId w:val="15"/>
        </w:numPr>
        <w:spacing w:after="160" w:line="259" w:lineRule="auto"/>
        <w:rPr>
          <w:rFonts w:eastAsiaTheme="minorEastAsia"/>
          <w:b/>
          <w:bCs/>
          <w:color w:val="000000" w:themeColor="text1"/>
        </w:rPr>
      </w:pPr>
      <w:r w:rsidRPr="1F5246E3">
        <w:rPr>
          <w:rFonts w:ascii="Calibri" w:eastAsia="Calibri" w:hAnsi="Calibri" w:cs="Calibri"/>
          <w:b/>
          <w:bCs/>
          <w:color w:val="000000" w:themeColor="text1"/>
        </w:rPr>
        <w:t>Travel to site</w:t>
      </w:r>
    </w:p>
    <w:p w14:paraId="04E9E156" w14:textId="77777777" w:rsidR="0012736B" w:rsidRDefault="0012736B" w:rsidP="0012736B">
      <w:pPr>
        <w:pStyle w:val="ListParagraph"/>
        <w:numPr>
          <w:ilvl w:val="1"/>
          <w:numId w:val="15"/>
        </w:numPr>
        <w:spacing w:after="160" w:line="259" w:lineRule="auto"/>
        <w:rPr>
          <w:color w:val="000000" w:themeColor="text1"/>
        </w:rPr>
      </w:pPr>
      <w:r w:rsidRPr="1F5246E3">
        <w:rPr>
          <w:rFonts w:ascii="Calibri" w:eastAsia="Calibri" w:hAnsi="Calibri" w:cs="Calibri"/>
          <w:color w:val="000000" w:themeColor="text1"/>
        </w:rPr>
        <w:t xml:space="preserve">Upon arrival, take a few minutes to acquaint yourself with the dynamics of the site. Look upstream and downstream to see if there is something that may impact the mixing of the flow or if there are areas that may not accurately represent the reach such as side channels or back eddies. Grab samples are representative of a single point in </w:t>
      </w:r>
      <w:proofErr w:type="gramStart"/>
      <w:r w:rsidRPr="1F5246E3">
        <w:rPr>
          <w:rFonts w:ascii="Calibri" w:eastAsia="Calibri" w:hAnsi="Calibri" w:cs="Calibri"/>
          <w:color w:val="000000" w:themeColor="text1"/>
        </w:rPr>
        <w:t>time</w:t>
      </w:r>
      <w:proofErr w:type="gramEnd"/>
      <w:r w:rsidRPr="1F5246E3">
        <w:rPr>
          <w:rFonts w:ascii="Calibri" w:eastAsia="Calibri" w:hAnsi="Calibri" w:cs="Calibri"/>
          <w:color w:val="000000" w:themeColor="text1"/>
        </w:rPr>
        <w:t xml:space="preserve"> and we want to compare upstream samples to downstream samples and then samples from each location to each other through time.</w:t>
      </w:r>
    </w:p>
    <w:p w14:paraId="1B765452" w14:textId="77777777" w:rsidR="0012736B" w:rsidRDefault="0012736B" w:rsidP="0012736B">
      <w:pPr>
        <w:pStyle w:val="ListParagraph"/>
        <w:numPr>
          <w:ilvl w:val="1"/>
          <w:numId w:val="15"/>
        </w:numPr>
        <w:spacing w:after="160" w:line="259" w:lineRule="auto"/>
        <w:rPr>
          <w:rFonts w:eastAsiaTheme="minorEastAsia"/>
          <w:color w:val="000000" w:themeColor="text1"/>
        </w:rPr>
      </w:pPr>
      <w:r>
        <w:t>Returning volunteers will navigate to the site they sampled in previous years and new volunteers will be shown where to sample by staff members.</w:t>
      </w:r>
    </w:p>
    <w:p w14:paraId="258D8A7C" w14:textId="77777777" w:rsidR="0012736B" w:rsidRDefault="0012736B" w:rsidP="0012736B">
      <w:pPr>
        <w:pStyle w:val="ListParagraph"/>
        <w:numPr>
          <w:ilvl w:val="1"/>
          <w:numId w:val="15"/>
        </w:numPr>
        <w:spacing w:after="160" w:line="259" w:lineRule="auto"/>
        <w:rPr>
          <w:color w:val="000000" w:themeColor="text1"/>
        </w:rPr>
      </w:pPr>
      <w:r>
        <w:t xml:space="preserve">A list of monitoring locations in located in the SAP, Section 3.0 Monitoring Locations, Table 3. Monitoring Locations. </w:t>
      </w:r>
    </w:p>
    <w:p w14:paraId="42066F78" w14:textId="2FFC9AA4" w:rsidR="0012736B" w:rsidRDefault="0012736B" w:rsidP="0012736B">
      <w:pPr>
        <w:pStyle w:val="ListParagraph"/>
        <w:numPr>
          <w:ilvl w:val="0"/>
          <w:numId w:val="15"/>
        </w:numPr>
        <w:spacing w:after="160" w:line="259" w:lineRule="auto"/>
        <w:rPr>
          <w:b/>
          <w:bCs/>
          <w:color w:val="000000" w:themeColor="text1"/>
        </w:rPr>
      </w:pPr>
      <w:r w:rsidRPr="1F5246E3">
        <w:rPr>
          <w:rFonts w:ascii="Calibri" w:eastAsia="Calibri" w:hAnsi="Calibri" w:cs="Calibri"/>
          <w:b/>
          <w:bCs/>
          <w:color w:val="000000" w:themeColor="text1"/>
        </w:rPr>
        <w:t>Label bottles</w:t>
      </w:r>
    </w:p>
    <w:p w14:paraId="0BEF1FD2" w14:textId="77777777" w:rsidR="0012736B" w:rsidRDefault="0012736B" w:rsidP="0012736B">
      <w:pPr>
        <w:pStyle w:val="ListParagraph"/>
        <w:numPr>
          <w:ilvl w:val="1"/>
          <w:numId w:val="15"/>
        </w:numPr>
        <w:spacing w:after="160" w:line="259" w:lineRule="auto"/>
        <w:rPr>
          <w:rFonts w:eastAsiaTheme="minorEastAsia"/>
          <w:color w:val="000000" w:themeColor="text1"/>
        </w:rPr>
      </w:pPr>
      <w:r w:rsidRPr="1F5246E3">
        <w:t>If the bottles are not prelabeled, use the tape to add a label.</w:t>
      </w:r>
    </w:p>
    <w:p w14:paraId="6FA46ADE" w14:textId="77777777" w:rsidR="0012736B" w:rsidRDefault="0012736B" w:rsidP="0012736B">
      <w:pPr>
        <w:pStyle w:val="ListParagraph"/>
        <w:numPr>
          <w:ilvl w:val="1"/>
          <w:numId w:val="15"/>
        </w:numPr>
        <w:spacing w:after="160" w:line="259" w:lineRule="auto"/>
        <w:rPr>
          <w:rFonts w:eastAsiaTheme="minorEastAsia"/>
          <w:color w:val="000000" w:themeColor="text1"/>
        </w:rPr>
      </w:pPr>
      <w:r w:rsidRPr="1F5246E3">
        <w:rPr>
          <w:rFonts w:ascii="Calibri" w:eastAsia="Calibri" w:hAnsi="Calibri" w:cs="Calibri"/>
          <w:color w:val="000000" w:themeColor="text1"/>
        </w:rPr>
        <w:t xml:space="preserve">Use the first three letters of the stream, the first three letters of the site and then the month, day, and year as the sample ID. </w:t>
      </w:r>
    </w:p>
    <w:p w14:paraId="11A4AD9A" w14:textId="77777777" w:rsidR="0012736B" w:rsidRDefault="0012736B" w:rsidP="0012736B">
      <w:pPr>
        <w:pStyle w:val="ListParagraph"/>
        <w:numPr>
          <w:ilvl w:val="2"/>
          <w:numId w:val="15"/>
        </w:numPr>
        <w:spacing w:after="160" w:line="259" w:lineRule="auto"/>
        <w:rPr>
          <w:color w:val="000000" w:themeColor="text1"/>
        </w:rPr>
      </w:pPr>
      <w:r w:rsidRPr="4B8C93C5">
        <w:rPr>
          <w:rFonts w:ascii="Calibri" w:eastAsia="Calibri" w:hAnsi="Calibri" w:cs="Calibri"/>
          <w:color w:val="000000" w:themeColor="text1"/>
        </w:rPr>
        <w:t xml:space="preserve">e.g.) For a sample on Rattlesnake -Greenough Park on May 30th, </w:t>
      </w:r>
      <w:proofErr w:type="gramStart"/>
      <w:r w:rsidRPr="4B8C93C5">
        <w:rPr>
          <w:rFonts w:ascii="Calibri" w:eastAsia="Calibri" w:hAnsi="Calibri" w:cs="Calibri"/>
          <w:color w:val="000000" w:themeColor="text1"/>
        </w:rPr>
        <w:t>2022</w:t>
      </w:r>
      <w:proofErr w:type="gramEnd"/>
      <w:r w:rsidRPr="4B8C93C5">
        <w:rPr>
          <w:rFonts w:ascii="Calibri" w:eastAsia="Calibri" w:hAnsi="Calibri" w:cs="Calibri"/>
          <w:color w:val="000000" w:themeColor="text1"/>
        </w:rPr>
        <w:t xml:space="preserve"> use RAT_GRE_05302022. </w:t>
      </w:r>
    </w:p>
    <w:p w14:paraId="75A4B699" w14:textId="77777777" w:rsidR="0012736B" w:rsidRDefault="0012736B" w:rsidP="0012736B">
      <w:pPr>
        <w:pStyle w:val="ListParagraph"/>
        <w:numPr>
          <w:ilvl w:val="1"/>
          <w:numId w:val="15"/>
        </w:numPr>
        <w:spacing w:after="160" w:line="259" w:lineRule="auto"/>
        <w:rPr>
          <w:rFonts w:eastAsiaTheme="minorEastAsia"/>
        </w:rPr>
      </w:pPr>
      <w:r>
        <w:t xml:space="preserve">If you have been asked to do a duplicate or blank append that label  </w:t>
      </w:r>
    </w:p>
    <w:p w14:paraId="4AFDFAA0" w14:textId="77777777" w:rsidR="0012736B" w:rsidRDefault="0012736B" w:rsidP="0012736B">
      <w:pPr>
        <w:pStyle w:val="ListParagraph"/>
        <w:numPr>
          <w:ilvl w:val="2"/>
          <w:numId w:val="15"/>
        </w:numPr>
        <w:spacing w:after="160" w:line="259" w:lineRule="auto"/>
        <w:rPr>
          <w:rFonts w:eastAsiaTheme="minorEastAsia"/>
          <w:color w:val="000000" w:themeColor="text1"/>
        </w:rPr>
      </w:pPr>
      <w:r>
        <w:t>e.g.) RAT_GRE_05302022_Dup</w:t>
      </w:r>
    </w:p>
    <w:p w14:paraId="0C84AD76" w14:textId="77777777" w:rsidR="0012736B" w:rsidRDefault="0012736B" w:rsidP="0012736B">
      <w:pPr>
        <w:pStyle w:val="ListParagraph"/>
        <w:numPr>
          <w:ilvl w:val="2"/>
          <w:numId w:val="15"/>
        </w:numPr>
        <w:spacing w:after="160" w:line="259" w:lineRule="auto"/>
        <w:rPr>
          <w:rFonts w:eastAsiaTheme="minorEastAsia"/>
          <w:color w:val="000000" w:themeColor="text1"/>
        </w:rPr>
      </w:pPr>
      <w:r>
        <w:t>e.g.) RAT_GRE_05302022_Blank</w:t>
      </w:r>
    </w:p>
    <w:p w14:paraId="58FF3978" w14:textId="77777777" w:rsidR="0012736B" w:rsidRDefault="0012736B" w:rsidP="0012736B">
      <w:pPr>
        <w:pStyle w:val="ListParagraph"/>
        <w:numPr>
          <w:ilvl w:val="1"/>
          <w:numId w:val="15"/>
        </w:numPr>
        <w:spacing w:after="160" w:line="259" w:lineRule="auto"/>
        <w:rPr>
          <w:color w:val="000000" w:themeColor="text1"/>
        </w:rPr>
      </w:pPr>
      <w:r>
        <w:t>Date Collected:</w:t>
      </w:r>
    </w:p>
    <w:p w14:paraId="524C93DF" w14:textId="77777777" w:rsidR="0012736B" w:rsidRDefault="0012736B" w:rsidP="0012736B">
      <w:pPr>
        <w:pStyle w:val="ListParagraph"/>
        <w:numPr>
          <w:ilvl w:val="1"/>
          <w:numId w:val="15"/>
        </w:numPr>
        <w:spacing w:after="160" w:line="259" w:lineRule="auto"/>
        <w:rPr>
          <w:rFonts w:eastAsiaTheme="minorEastAsia"/>
          <w:color w:val="000000" w:themeColor="text1"/>
        </w:rPr>
      </w:pPr>
      <w:r>
        <w:t xml:space="preserve">Time Collected: </w:t>
      </w:r>
      <w:r w:rsidRPr="1F5246E3">
        <w:rPr>
          <w:rFonts w:ascii="Calibri" w:eastAsia="Calibri" w:hAnsi="Calibri" w:cs="Calibri"/>
          <w:color w:val="000000" w:themeColor="text1"/>
        </w:rPr>
        <w:t>please use military time (1:00 pm being 13:00)</w:t>
      </w:r>
    </w:p>
    <w:p w14:paraId="5ED1C5B3" w14:textId="77777777" w:rsidR="0012736B" w:rsidRDefault="0012736B" w:rsidP="0012736B">
      <w:pPr>
        <w:pStyle w:val="ListParagraph"/>
        <w:numPr>
          <w:ilvl w:val="1"/>
          <w:numId w:val="15"/>
        </w:numPr>
        <w:spacing w:after="160" w:line="259" w:lineRule="auto"/>
        <w:rPr>
          <w:color w:val="000000" w:themeColor="text1"/>
        </w:rPr>
      </w:pPr>
      <w:r w:rsidRPr="1F5246E3">
        <w:rPr>
          <w:rFonts w:ascii="Calibri" w:eastAsia="Calibri" w:hAnsi="Calibri" w:cs="Calibri"/>
          <w:color w:val="000000" w:themeColor="text1"/>
        </w:rPr>
        <w:t>Filtered or Unfiltered: depends on the parameter (and lab associated with site)</w:t>
      </w:r>
    </w:p>
    <w:p w14:paraId="309A4F40" w14:textId="77777777" w:rsidR="0012736B" w:rsidRDefault="0012736B" w:rsidP="0012736B">
      <w:pPr>
        <w:pStyle w:val="ListParagraph"/>
        <w:numPr>
          <w:ilvl w:val="0"/>
          <w:numId w:val="15"/>
        </w:numPr>
        <w:spacing w:after="160" w:line="259" w:lineRule="auto"/>
        <w:rPr>
          <w:b/>
          <w:bCs/>
          <w:color w:val="000000" w:themeColor="text1"/>
        </w:rPr>
      </w:pPr>
      <w:r w:rsidRPr="1F5246E3">
        <w:rPr>
          <w:b/>
          <w:bCs/>
        </w:rPr>
        <w:t>Fill out Survey123 and Field Notebook</w:t>
      </w:r>
    </w:p>
    <w:p w14:paraId="2ADF2151" w14:textId="77777777" w:rsidR="0012736B" w:rsidRDefault="0012736B" w:rsidP="0012736B">
      <w:pPr>
        <w:pStyle w:val="ListParagraph"/>
        <w:numPr>
          <w:ilvl w:val="1"/>
          <w:numId w:val="15"/>
        </w:numPr>
        <w:spacing w:after="160" w:line="259" w:lineRule="auto"/>
        <w:rPr>
          <w:color w:val="000000" w:themeColor="text1"/>
        </w:rPr>
      </w:pPr>
      <w:r>
        <w:t xml:space="preserve">Open the Survey123 app, select “Volunteer Water Monitoring,” and press the Collect button at the bottom of the screen. Fill out the following fields at time of sampling: </w:t>
      </w:r>
    </w:p>
    <w:p w14:paraId="4D0DFCD0" w14:textId="77777777" w:rsidR="0012736B" w:rsidRDefault="0012736B" w:rsidP="0012736B">
      <w:pPr>
        <w:pStyle w:val="ListParagraph"/>
        <w:numPr>
          <w:ilvl w:val="2"/>
          <w:numId w:val="15"/>
        </w:numPr>
        <w:spacing w:after="160" w:line="259" w:lineRule="auto"/>
        <w:rPr>
          <w:rFonts w:eastAsiaTheme="minorEastAsia"/>
        </w:rPr>
      </w:pPr>
      <w:r>
        <w:t xml:space="preserve">Volunteer Name </w:t>
      </w:r>
    </w:p>
    <w:p w14:paraId="2CA88FFB" w14:textId="77777777" w:rsidR="0012736B" w:rsidRDefault="0012736B" w:rsidP="0012736B">
      <w:pPr>
        <w:pStyle w:val="ListParagraph"/>
        <w:numPr>
          <w:ilvl w:val="2"/>
          <w:numId w:val="15"/>
        </w:numPr>
        <w:spacing w:after="160" w:line="259" w:lineRule="auto"/>
        <w:rPr>
          <w:rFonts w:eastAsiaTheme="minorEastAsia"/>
        </w:rPr>
      </w:pPr>
      <w:r>
        <w:t xml:space="preserve">Date and Time of Sampling </w:t>
      </w:r>
    </w:p>
    <w:p w14:paraId="59A8508C" w14:textId="77777777" w:rsidR="0012736B" w:rsidRDefault="0012736B" w:rsidP="0012736B">
      <w:pPr>
        <w:pStyle w:val="ListParagraph"/>
        <w:numPr>
          <w:ilvl w:val="2"/>
          <w:numId w:val="15"/>
        </w:numPr>
        <w:spacing w:after="160" w:line="259" w:lineRule="auto"/>
        <w:rPr>
          <w:rFonts w:eastAsiaTheme="minorEastAsia"/>
        </w:rPr>
      </w:pPr>
      <w:r>
        <w:t>Site Drainage (Stream Name)</w:t>
      </w:r>
    </w:p>
    <w:p w14:paraId="2926E5D3" w14:textId="77777777" w:rsidR="0012736B" w:rsidRDefault="0012736B" w:rsidP="0012736B">
      <w:pPr>
        <w:pStyle w:val="ListParagraph"/>
        <w:numPr>
          <w:ilvl w:val="2"/>
          <w:numId w:val="15"/>
        </w:numPr>
        <w:spacing w:after="160" w:line="259" w:lineRule="auto"/>
        <w:rPr>
          <w:rFonts w:eastAsiaTheme="minorEastAsia"/>
        </w:rPr>
      </w:pPr>
      <w:r>
        <w:t>GPS Location (this will auto populate to the position you are standing when you press collect)</w:t>
      </w:r>
    </w:p>
    <w:p w14:paraId="544B96C2" w14:textId="77777777" w:rsidR="0012736B" w:rsidRDefault="0012736B" w:rsidP="0012736B">
      <w:pPr>
        <w:pStyle w:val="ListParagraph"/>
        <w:numPr>
          <w:ilvl w:val="2"/>
          <w:numId w:val="15"/>
        </w:numPr>
        <w:spacing w:after="160" w:line="259" w:lineRule="auto"/>
        <w:rPr>
          <w:rFonts w:eastAsiaTheme="minorEastAsia"/>
        </w:rPr>
      </w:pPr>
      <w:r>
        <w:lastRenderedPageBreak/>
        <w:t xml:space="preserve">Photos: take photos in the same location every sampling trip. Please take additional photos if necessary </w:t>
      </w:r>
      <w:r w:rsidRPr="4B8C93C5">
        <w:rPr>
          <w:rFonts w:ascii="Calibri" w:eastAsia="Calibri" w:hAnsi="Calibri" w:cs="Calibri"/>
        </w:rPr>
        <w:t>to document changes in riparian vegetation condition, land uses, stream flora, flow conditions, water clarity, etc. Photos can be a combination of close-ups of water and substrate conditions as well as stream panoramas.</w:t>
      </w:r>
    </w:p>
    <w:p w14:paraId="72E378C6" w14:textId="77777777" w:rsidR="0012736B" w:rsidRDefault="0012736B" w:rsidP="0012736B">
      <w:pPr>
        <w:pStyle w:val="ListParagraph"/>
        <w:numPr>
          <w:ilvl w:val="3"/>
          <w:numId w:val="15"/>
        </w:numPr>
        <w:spacing w:after="160" w:line="259" w:lineRule="auto"/>
        <w:rPr>
          <w:rFonts w:eastAsiaTheme="minorEastAsia"/>
        </w:rPr>
      </w:pPr>
      <w:r>
        <w:t xml:space="preserve">Photo Upstream </w:t>
      </w:r>
    </w:p>
    <w:p w14:paraId="1B9D3E24" w14:textId="77777777" w:rsidR="0012736B" w:rsidRDefault="0012736B" w:rsidP="0012736B">
      <w:pPr>
        <w:pStyle w:val="ListParagraph"/>
        <w:numPr>
          <w:ilvl w:val="3"/>
          <w:numId w:val="15"/>
        </w:numPr>
        <w:spacing w:after="160" w:line="259" w:lineRule="auto"/>
        <w:rPr>
          <w:rFonts w:eastAsiaTheme="minorEastAsia"/>
        </w:rPr>
      </w:pPr>
      <w:r>
        <w:t xml:space="preserve">Photo Downstream </w:t>
      </w:r>
    </w:p>
    <w:p w14:paraId="7A65A871" w14:textId="77777777" w:rsidR="0012736B" w:rsidRDefault="0012736B" w:rsidP="0012736B">
      <w:pPr>
        <w:pStyle w:val="ListParagraph"/>
        <w:numPr>
          <w:ilvl w:val="3"/>
          <w:numId w:val="15"/>
        </w:numPr>
        <w:spacing w:after="160" w:line="259" w:lineRule="auto"/>
        <w:rPr>
          <w:rFonts w:eastAsiaTheme="minorEastAsia"/>
        </w:rPr>
      </w:pPr>
      <w:r>
        <w:t xml:space="preserve">Photo of Stream Staff Gauge </w:t>
      </w:r>
    </w:p>
    <w:p w14:paraId="28FBEE30" w14:textId="77777777" w:rsidR="0012736B" w:rsidRDefault="0012736B" w:rsidP="0012736B">
      <w:pPr>
        <w:pStyle w:val="ListParagraph"/>
        <w:numPr>
          <w:ilvl w:val="2"/>
          <w:numId w:val="15"/>
        </w:numPr>
        <w:spacing w:after="160" w:line="259" w:lineRule="auto"/>
        <w:rPr>
          <w:rFonts w:eastAsiaTheme="minorEastAsia"/>
        </w:rPr>
      </w:pPr>
      <w:r>
        <w:t>Stream Staff Gauge Height (if present)</w:t>
      </w:r>
    </w:p>
    <w:p w14:paraId="63ED7A15" w14:textId="77777777" w:rsidR="0012736B" w:rsidRDefault="0012736B" w:rsidP="0012736B">
      <w:pPr>
        <w:pStyle w:val="ListParagraph"/>
        <w:numPr>
          <w:ilvl w:val="2"/>
          <w:numId w:val="15"/>
        </w:numPr>
        <w:spacing w:after="160" w:line="259" w:lineRule="auto"/>
        <w:rPr>
          <w:rFonts w:eastAsiaTheme="minorEastAsia"/>
        </w:rPr>
      </w:pPr>
      <w:r>
        <w:t xml:space="preserve">Grab Sample Gathered? (Y/N) </w:t>
      </w:r>
    </w:p>
    <w:p w14:paraId="28715EE2" w14:textId="77777777" w:rsidR="0012736B" w:rsidRDefault="0012736B" w:rsidP="0012736B">
      <w:pPr>
        <w:pStyle w:val="ListParagraph"/>
        <w:numPr>
          <w:ilvl w:val="2"/>
          <w:numId w:val="15"/>
        </w:numPr>
        <w:spacing w:after="160" w:line="259" w:lineRule="auto"/>
        <w:rPr>
          <w:rFonts w:eastAsiaTheme="minorEastAsia"/>
        </w:rPr>
      </w:pPr>
      <w:r>
        <w:t xml:space="preserve">Notes or observations about the site (weather, </w:t>
      </w:r>
      <w:proofErr w:type="gramStart"/>
      <w:r>
        <w:t>water color</w:t>
      </w:r>
      <w:proofErr w:type="gramEnd"/>
      <w:r>
        <w:t xml:space="preserve"> or smell, etc.)</w:t>
      </w:r>
    </w:p>
    <w:p w14:paraId="2051C31E" w14:textId="77777777" w:rsidR="0012736B" w:rsidRDefault="0012736B" w:rsidP="0012736B">
      <w:pPr>
        <w:pStyle w:val="ListParagraph"/>
        <w:numPr>
          <w:ilvl w:val="1"/>
          <w:numId w:val="15"/>
        </w:numPr>
        <w:spacing w:after="160" w:line="259" w:lineRule="auto"/>
      </w:pPr>
      <w:r>
        <w:t xml:space="preserve">In the Field Notebook, record all information </w:t>
      </w:r>
      <w:proofErr w:type="gramStart"/>
      <w:r>
        <w:t>entered into</w:t>
      </w:r>
      <w:proofErr w:type="gramEnd"/>
      <w:r>
        <w:t xml:space="preserve"> Survey123. </w:t>
      </w:r>
    </w:p>
    <w:p w14:paraId="7BB72685" w14:textId="77777777" w:rsidR="0012736B" w:rsidRDefault="0012736B" w:rsidP="0012736B">
      <w:pPr>
        <w:pStyle w:val="ListParagraph"/>
        <w:numPr>
          <w:ilvl w:val="0"/>
          <w:numId w:val="15"/>
        </w:numPr>
        <w:spacing w:after="0" w:line="259" w:lineRule="auto"/>
        <w:rPr>
          <w:rFonts w:eastAsiaTheme="minorEastAsia"/>
          <w:b/>
          <w:bCs/>
        </w:rPr>
      </w:pPr>
      <w:r w:rsidRPr="1F5246E3">
        <w:rPr>
          <w:rFonts w:ascii="Calibri" w:eastAsia="Calibri" w:hAnsi="Calibri" w:cs="Calibri"/>
          <w:b/>
          <w:bCs/>
        </w:rPr>
        <w:t>Collect grab samples (DEQ Sites– Energy Labs Procedure)</w:t>
      </w:r>
    </w:p>
    <w:p w14:paraId="3C4DA73D" w14:textId="77777777" w:rsidR="0012736B" w:rsidRPr="00615E14" w:rsidRDefault="0012736B" w:rsidP="0012736B">
      <w:pPr>
        <w:pStyle w:val="ListParagraph"/>
        <w:numPr>
          <w:ilvl w:val="1"/>
          <w:numId w:val="15"/>
        </w:numPr>
        <w:spacing w:after="160" w:line="259" w:lineRule="auto"/>
        <w:rPr>
          <w:rFonts w:eastAsiaTheme="minorEastAsia"/>
        </w:rPr>
      </w:pPr>
      <w:r>
        <w:t>Locate a place in the stream that is representative of the whole stream.</w:t>
      </w:r>
    </w:p>
    <w:p w14:paraId="0A15B0CC" w14:textId="77777777" w:rsidR="0012736B" w:rsidRDefault="0012736B" w:rsidP="0012736B">
      <w:pPr>
        <w:pStyle w:val="ListParagraph"/>
        <w:numPr>
          <w:ilvl w:val="1"/>
          <w:numId w:val="15"/>
        </w:numPr>
        <w:spacing w:after="160" w:line="259" w:lineRule="auto"/>
        <w:rPr>
          <w:rFonts w:eastAsiaTheme="minorEastAsia"/>
        </w:rPr>
      </w:pPr>
      <w:r w:rsidRPr="1F5246E3">
        <w:t xml:space="preserve">Rinse the 1000 mL TSS sample bottle and lid three times by collecting a small amount of stream water, shaking the bottle with the cap on, and then disposing of the water behind you. </w:t>
      </w:r>
      <w:r w:rsidRPr="1F5246E3">
        <w:rPr>
          <w:u w:val="single"/>
        </w:rPr>
        <w:t>Collect TSS first</w:t>
      </w:r>
      <w:r w:rsidRPr="1F5246E3">
        <w:t xml:space="preserve"> to ensure other grab samples are not disturbing extra sediment. </w:t>
      </w:r>
    </w:p>
    <w:p w14:paraId="7D2C2938" w14:textId="77777777" w:rsidR="0012736B" w:rsidRDefault="0012736B" w:rsidP="0012736B">
      <w:pPr>
        <w:pStyle w:val="ListParagraph"/>
        <w:numPr>
          <w:ilvl w:val="1"/>
          <w:numId w:val="15"/>
        </w:numPr>
        <w:spacing w:after="160" w:line="259" w:lineRule="auto"/>
        <w:rPr>
          <w:rFonts w:eastAsiaTheme="minorEastAsia"/>
        </w:rPr>
      </w:pPr>
      <w:r w:rsidRPr="4B8C93C5">
        <w:t xml:space="preserve">Collect the TSS sample according to the instructional videos in Step 2. Submerge the bottle upside down until the mouth is about halfway between the surface and the bottom then fill. Fill the bottle above the shoulder of the bottle. </w:t>
      </w:r>
    </w:p>
    <w:p w14:paraId="22364281" w14:textId="77777777" w:rsidR="0012736B" w:rsidRDefault="0012736B" w:rsidP="0012736B">
      <w:pPr>
        <w:pStyle w:val="ListParagraph"/>
        <w:numPr>
          <w:ilvl w:val="1"/>
          <w:numId w:val="15"/>
        </w:numPr>
        <w:spacing w:after="160" w:line="259" w:lineRule="auto"/>
        <w:rPr>
          <w:rFonts w:eastAsiaTheme="minorEastAsia"/>
        </w:rPr>
      </w:pPr>
      <w:r w:rsidRPr="4B8C93C5">
        <w:t>Repeat b and c with the other bottles provided for TN, TP, NO</w:t>
      </w:r>
      <w:r w:rsidRPr="4B8C93C5">
        <w:rPr>
          <w:sz w:val="17"/>
          <w:szCs w:val="17"/>
          <w:vertAlign w:val="subscript"/>
        </w:rPr>
        <w:t>2+3,</w:t>
      </w:r>
      <w:r w:rsidRPr="4B8C93C5">
        <w:t xml:space="preserve"> Chloride, and duplicates. </w:t>
      </w:r>
    </w:p>
    <w:p w14:paraId="16A21DC4" w14:textId="77777777" w:rsidR="0012736B" w:rsidRDefault="0012736B" w:rsidP="0012736B">
      <w:pPr>
        <w:pStyle w:val="ListParagraph"/>
        <w:numPr>
          <w:ilvl w:val="1"/>
          <w:numId w:val="15"/>
        </w:numPr>
        <w:spacing w:after="160" w:line="259" w:lineRule="auto"/>
        <w:rPr>
          <w:rFonts w:eastAsiaTheme="minorEastAsia"/>
        </w:rPr>
      </w:pPr>
      <w:r w:rsidRPr="4B8C93C5">
        <w:t xml:space="preserve">For the bottle with the yellow cap and “SULFURIC ACID PRESERVED” label, add the small vial of sulfuric acid after taking the sample. </w:t>
      </w:r>
    </w:p>
    <w:p w14:paraId="645CA5F1" w14:textId="77777777" w:rsidR="0012736B" w:rsidRDefault="0012736B" w:rsidP="0012736B">
      <w:pPr>
        <w:pStyle w:val="ListParagraph"/>
        <w:numPr>
          <w:ilvl w:val="1"/>
          <w:numId w:val="15"/>
        </w:numPr>
        <w:spacing w:after="160" w:line="259" w:lineRule="auto"/>
        <w:rPr>
          <w:rFonts w:eastAsiaTheme="minorEastAsia"/>
        </w:rPr>
      </w:pPr>
      <w:r w:rsidRPr="4B8C93C5">
        <w:t>Place all samples immediately on ice in the cooler.</w:t>
      </w:r>
    </w:p>
    <w:p w14:paraId="5157022A" w14:textId="77777777" w:rsidR="0012736B" w:rsidRDefault="0012736B" w:rsidP="0012736B">
      <w:pPr>
        <w:pStyle w:val="ListParagraph"/>
        <w:numPr>
          <w:ilvl w:val="0"/>
          <w:numId w:val="15"/>
        </w:numPr>
        <w:spacing w:after="160" w:line="259" w:lineRule="auto"/>
        <w:rPr>
          <w:rFonts w:eastAsiaTheme="minorEastAsia"/>
          <w:b/>
          <w:bCs/>
        </w:rPr>
      </w:pPr>
      <w:r w:rsidRPr="1F5246E3">
        <w:rPr>
          <w:b/>
          <w:bCs/>
        </w:rPr>
        <w:t xml:space="preserve">Collect grab samples </w:t>
      </w:r>
      <w:r w:rsidRPr="1F5246E3">
        <w:rPr>
          <w:rFonts w:ascii="Calibri" w:eastAsia="Calibri" w:hAnsi="Calibri" w:cs="Calibri"/>
          <w:b/>
          <w:bCs/>
        </w:rPr>
        <w:t>(MMW Sites – FLBS Procedure)</w:t>
      </w:r>
    </w:p>
    <w:p w14:paraId="11FAE984" w14:textId="77777777" w:rsidR="0012736B" w:rsidRDefault="0012736B" w:rsidP="0012736B">
      <w:pPr>
        <w:pStyle w:val="ListParagraph"/>
        <w:numPr>
          <w:ilvl w:val="1"/>
          <w:numId w:val="15"/>
        </w:numPr>
        <w:spacing w:after="160" w:line="259" w:lineRule="auto"/>
        <w:rPr>
          <w:rFonts w:eastAsiaTheme="minorEastAsia"/>
        </w:rPr>
      </w:pPr>
      <w:r w:rsidRPr="1F5246E3">
        <w:t>Locate a place in the stream that is representative of the whole stream</w:t>
      </w:r>
    </w:p>
    <w:p w14:paraId="61DD21C7" w14:textId="77777777" w:rsidR="0012736B" w:rsidRDefault="0012736B" w:rsidP="0012736B">
      <w:pPr>
        <w:pStyle w:val="ListParagraph"/>
        <w:numPr>
          <w:ilvl w:val="1"/>
          <w:numId w:val="15"/>
        </w:numPr>
        <w:spacing w:after="160" w:line="259" w:lineRule="auto"/>
        <w:rPr>
          <w:rFonts w:eastAsiaTheme="minorEastAsia"/>
        </w:rPr>
      </w:pPr>
      <w:r w:rsidRPr="1F5246E3">
        <w:t xml:space="preserve">For unfiltered samples (bottles with blue tape: TN/TP, Chloride, TSS) </w:t>
      </w:r>
    </w:p>
    <w:p w14:paraId="7B65AB4D" w14:textId="77777777" w:rsidR="0012736B" w:rsidRDefault="0012736B" w:rsidP="0012736B">
      <w:pPr>
        <w:pStyle w:val="ListParagraph"/>
        <w:numPr>
          <w:ilvl w:val="2"/>
          <w:numId w:val="15"/>
        </w:numPr>
        <w:spacing w:after="160" w:line="259" w:lineRule="auto"/>
        <w:rPr>
          <w:rFonts w:eastAsiaTheme="minorEastAsia"/>
        </w:rPr>
      </w:pPr>
      <w:r w:rsidRPr="4B8C93C5">
        <w:t xml:space="preserve">Rinse the 1000 mL TSS sample bottle and lid three times by collecting a small amount of stream water, shaking the bottle with the cap on, and then disposing of the water behind you. </w:t>
      </w:r>
      <w:r w:rsidRPr="4B8C93C5">
        <w:rPr>
          <w:u w:val="single"/>
        </w:rPr>
        <w:t>Collect TSS first</w:t>
      </w:r>
      <w:r w:rsidRPr="4B8C93C5">
        <w:t xml:space="preserve"> to ensure other grab samples are not disturbing extra sediment. </w:t>
      </w:r>
    </w:p>
    <w:p w14:paraId="0669AB47" w14:textId="77777777" w:rsidR="0012736B" w:rsidRDefault="0012736B" w:rsidP="0012736B">
      <w:pPr>
        <w:pStyle w:val="ListParagraph"/>
        <w:numPr>
          <w:ilvl w:val="2"/>
          <w:numId w:val="15"/>
        </w:numPr>
        <w:spacing w:after="160" w:line="259" w:lineRule="auto"/>
        <w:rPr>
          <w:rFonts w:eastAsiaTheme="minorEastAsia"/>
        </w:rPr>
      </w:pPr>
      <w:r w:rsidRPr="4B8C93C5">
        <w:t xml:space="preserve">Collect the TSS sample according to the instructional videos in Step 2. Submerge the bottle upside down until the mouth is about halfway between the surface and the bottom then fill. Fill the bottle above the shoulder of the bottle. </w:t>
      </w:r>
    </w:p>
    <w:p w14:paraId="1EDC717A" w14:textId="77777777" w:rsidR="0012736B" w:rsidRDefault="0012736B" w:rsidP="0012736B">
      <w:pPr>
        <w:pStyle w:val="ListParagraph"/>
        <w:numPr>
          <w:ilvl w:val="2"/>
          <w:numId w:val="15"/>
        </w:numPr>
        <w:spacing w:after="160" w:line="259" w:lineRule="auto"/>
        <w:rPr>
          <w:rFonts w:eastAsiaTheme="minorEastAsia"/>
        </w:rPr>
      </w:pPr>
      <w:r w:rsidRPr="4B8C93C5">
        <w:t xml:space="preserve">Repeat b and c with the other bottles provided for TN/TP, Chloride, and duplicates. </w:t>
      </w:r>
    </w:p>
    <w:p w14:paraId="09FA0F05" w14:textId="77777777" w:rsidR="0012736B" w:rsidRDefault="0012736B" w:rsidP="0012736B">
      <w:pPr>
        <w:pStyle w:val="ListParagraph"/>
        <w:numPr>
          <w:ilvl w:val="1"/>
          <w:numId w:val="15"/>
        </w:numPr>
        <w:spacing w:after="160" w:line="259" w:lineRule="auto"/>
        <w:rPr>
          <w:rFonts w:eastAsiaTheme="minorEastAsia"/>
        </w:rPr>
      </w:pPr>
      <w:r w:rsidRPr="1F5246E3">
        <w:t xml:space="preserve">For filtered samples (bottles with red tape: </w:t>
      </w:r>
      <w:r w:rsidRPr="1F5246E3">
        <w:rPr>
          <w:color w:val="000000" w:themeColor="text1"/>
        </w:rPr>
        <w:t>NO</w:t>
      </w:r>
      <w:r w:rsidRPr="1F5246E3">
        <w:rPr>
          <w:color w:val="000000" w:themeColor="text1"/>
          <w:vertAlign w:val="subscript"/>
        </w:rPr>
        <w:t>2+3</w:t>
      </w:r>
      <w:r w:rsidRPr="1F5246E3">
        <w:t>)</w:t>
      </w:r>
    </w:p>
    <w:p w14:paraId="591EE10C" w14:textId="77777777" w:rsidR="0012736B" w:rsidRDefault="0012736B" w:rsidP="0012736B">
      <w:pPr>
        <w:pStyle w:val="ListParagraph"/>
        <w:numPr>
          <w:ilvl w:val="2"/>
          <w:numId w:val="15"/>
        </w:numPr>
        <w:spacing w:after="160" w:line="259" w:lineRule="auto"/>
        <w:rPr>
          <w:rFonts w:eastAsiaTheme="minorEastAsia"/>
        </w:rPr>
      </w:pPr>
      <w:r w:rsidRPr="4B8C93C5">
        <w:t xml:space="preserve">Open a new 60 cc syringe package. Triple-rinse the syringe three times with ambient stream water. </w:t>
      </w:r>
    </w:p>
    <w:p w14:paraId="10AC65F9" w14:textId="77777777" w:rsidR="0012736B" w:rsidRDefault="0012736B" w:rsidP="0012736B">
      <w:pPr>
        <w:pStyle w:val="ListParagraph"/>
        <w:numPr>
          <w:ilvl w:val="2"/>
          <w:numId w:val="15"/>
        </w:numPr>
        <w:spacing w:after="160" w:line="259" w:lineRule="auto"/>
        <w:rPr>
          <w:rFonts w:eastAsiaTheme="minorEastAsia"/>
          <w:color w:val="000000" w:themeColor="text1"/>
        </w:rPr>
      </w:pPr>
      <w:r w:rsidRPr="4B8C93C5">
        <w:rPr>
          <w:color w:val="000000" w:themeColor="text1"/>
        </w:rPr>
        <w:t>Fill the syringe with stream water then screw a new 0.45 µm filter onto the syringe. Pass a small about of water through the syringe and filter to “prime” the filter.</w:t>
      </w:r>
    </w:p>
    <w:p w14:paraId="40D0C86A" w14:textId="77777777" w:rsidR="0012736B" w:rsidRDefault="0012736B" w:rsidP="0012736B">
      <w:pPr>
        <w:pStyle w:val="ListParagraph"/>
        <w:numPr>
          <w:ilvl w:val="2"/>
          <w:numId w:val="15"/>
        </w:numPr>
        <w:spacing w:after="0" w:line="259" w:lineRule="auto"/>
        <w:rPr>
          <w:rFonts w:eastAsiaTheme="minorEastAsia"/>
          <w:color w:val="000000" w:themeColor="text1"/>
        </w:rPr>
      </w:pPr>
      <w:r w:rsidRPr="4B8C93C5">
        <w:rPr>
          <w:color w:val="000000" w:themeColor="text1"/>
        </w:rPr>
        <w:t xml:space="preserve">Triple-rinse the sample bottle and lid with a small amount of filtered water. Discard the filter used for rinsing, fill the syringe, attach a new filter, and prime the filter. </w:t>
      </w:r>
    </w:p>
    <w:p w14:paraId="24A564E0" w14:textId="77777777" w:rsidR="0012736B" w:rsidRDefault="0012736B" w:rsidP="0012736B">
      <w:pPr>
        <w:pStyle w:val="ListParagraph"/>
        <w:numPr>
          <w:ilvl w:val="2"/>
          <w:numId w:val="15"/>
        </w:numPr>
        <w:spacing w:after="160" w:line="259" w:lineRule="auto"/>
        <w:rPr>
          <w:rFonts w:eastAsiaTheme="minorEastAsia"/>
          <w:color w:val="000000" w:themeColor="text1"/>
        </w:rPr>
      </w:pPr>
      <w:r w:rsidRPr="4B8C93C5">
        <w:rPr>
          <w:color w:val="000000" w:themeColor="text1"/>
        </w:rPr>
        <w:lastRenderedPageBreak/>
        <w:t xml:space="preserve">Collect the sample: fill the bottle with filtered water. Often, to fill the bottle will require multiple refills of the syringe; when the syringe is empty, grip the filter’s edge, unscrew the filter, and refill the syringe, taking care not to contaminate the filter. If the filter is not clogged, screw the filter back onto the syringe and continue filtering until the bottle is sufficiently full. If the filter clogs mid-way throughout filtering, unscrew and discard the clogged filter, refill the syringe, screw on a new filter, pass a small amount of water through the new filter, and continue filtering. Repeat this process until the sample bottle is full. </w:t>
      </w:r>
    </w:p>
    <w:p w14:paraId="781B9B18" w14:textId="77777777" w:rsidR="0012736B" w:rsidRDefault="0012736B" w:rsidP="0012736B">
      <w:pPr>
        <w:pStyle w:val="ListParagraph"/>
        <w:numPr>
          <w:ilvl w:val="2"/>
          <w:numId w:val="15"/>
        </w:numPr>
        <w:spacing w:after="160" w:line="259" w:lineRule="auto"/>
        <w:rPr>
          <w:rFonts w:eastAsiaTheme="minorEastAsia"/>
          <w:color w:val="000000" w:themeColor="text1"/>
        </w:rPr>
      </w:pPr>
      <w:r w:rsidRPr="4B8C93C5">
        <w:rPr>
          <w:color w:val="000000" w:themeColor="text1"/>
        </w:rPr>
        <w:t xml:space="preserve"> Leave appropriate headspace:   </w:t>
      </w:r>
    </w:p>
    <w:p w14:paraId="5619F0FD" w14:textId="77777777" w:rsidR="0012736B" w:rsidRDefault="0012736B" w:rsidP="0012736B">
      <w:pPr>
        <w:pStyle w:val="ListParagraph"/>
        <w:numPr>
          <w:ilvl w:val="3"/>
          <w:numId w:val="15"/>
        </w:numPr>
        <w:spacing w:after="160" w:line="259" w:lineRule="auto"/>
        <w:rPr>
          <w:rFonts w:eastAsiaTheme="minorEastAsia"/>
          <w:color w:val="000000" w:themeColor="text1"/>
        </w:rPr>
      </w:pPr>
      <w:r w:rsidRPr="4B8C93C5">
        <w:rPr>
          <w:color w:val="000000" w:themeColor="text1"/>
        </w:rPr>
        <w:t xml:space="preserve">For most samples, fill the bottle to the shoulder line </w:t>
      </w:r>
      <w:proofErr w:type="gramStart"/>
      <w:r w:rsidRPr="4B8C93C5">
        <w:rPr>
          <w:color w:val="000000" w:themeColor="text1"/>
        </w:rPr>
        <w:t>in order to</w:t>
      </w:r>
      <w:proofErr w:type="gramEnd"/>
      <w:r w:rsidRPr="4B8C93C5">
        <w:rPr>
          <w:color w:val="000000" w:themeColor="text1"/>
        </w:rPr>
        <w:t xml:space="preserve"> leave a small amount of head space if preservative is necessary.</w:t>
      </w:r>
    </w:p>
    <w:p w14:paraId="3C3EEAC2" w14:textId="77777777" w:rsidR="0012736B" w:rsidRDefault="0012736B" w:rsidP="0012736B">
      <w:pPr>
        <w:pStyle w:val="ListParagraph"/>
        <w:numPr>
          <w:ilvl w:val="3"/>
          <w:numId w:val="15"/>
        </w:numPr>
        <w:spacing w:after="160" w:line="259" w:lineRule="auto"/>
        <w:rPr>
          <w:color w:val="000000" w:themeColor="text1"/>
        </w:rPr>
      </w:pPr>
      <w:r w:rsidRPr="4B8C93C5">
        <w:rPr>
          <w:color w:val="000000" w:themeColor="text1"/>
        </w:rPr>
        <w:t xml:space="preserve">If samples are to be frozen, leave sufficient head space to allow the sample to expand when it freezes without the bottle breaking. </w:t>
      </w:r>
    </w:p>
    <w:p w14:paraId="54C0EDF1" w14:textId="77777777" w:rsidR="0012736B" w:rsidRDefault="0012736B" w:rsidP="0012736B">
      <w:pPr>
        <w:pStyle w:val="ListParagraph"/>
        <w:numPr>
          <w:ilvl w:val="2"/>
          <w:numId w:val="15"/>
        </w:numPr>
        <w:spacing w:after="160" w:line="259" w:lineRule="auto"/>
        <w:rPr>
          <w:rFonts w:eastAsiaTheme="minorEastAsia"/>
          <w:color w:val="000000" w:themeColor="text1"/>
        </w:rPr>
      </w:pPr>
      <w:r w:rsidRPr="4B8C93C5">
        <w:rPr>
          <w:color w:val="000000" w:themeColor="text1"/>
        </w:rPr>
        <w:t xml:space="preserve">If preservative is required to be added to the sample, put on gloves, carefully unscrew the lid, pour the entire contents of the preservative vial into the sample bottle, replace the lid, and gently invert the sample bottle three times to mix the preservative into the sample. Discard the empty preservative vial. </w:t>
      </w:r>
    </w:p>
    <w:p w14:paraId="08750BBF" w14:textId="77777777" w:rsidR="0012736B" w:rsidRDefault="0012736B" w:rsidP="0012736B">
      <w:pPr>
        <w:pStyle w:val="ListParagraph"/>
        <w:numPr>
          <w:ilvl w:val="2"/>
          <w:numId w:val="15"/>
        </w:numPr>
        <w:spacing w:after="160" w:line="259" w:lineRule="auto"/>
        <w:rPr>
          <w:rFonts w:eastAsiaTheme="minorEastAsia"/>
          <w:color w:val="000000" w:themeColor="text1"/>
        </w:rPr>
      </w:pPr>
      <w:r w:rsidRPr="4B8C93C5">
        <w:rPr>
          <w:color w:val="000000" w:themeColor="text1"/>
        </w:rPr>
        <w:t>Store samples upright according to sample preservation and storage requirements (e.g., in a cooler on regular ice at ≤6</w:t>
      </w:r>
      <w:r w:rsidRPr="4B8C93C5">
        <w:rPr>
          <w:color w:val="000000" w:themeColor="text1"/>
          <w:vertAlign w:val="superscript"/>
        </w:rPr>
        <w:t>o</w:t>
      </w:r>
      <w:r w:rsidRPr="4B8C93C5">
        <w:rPr>
          <w:color w:val="000000" w:themeColor="text1"/>
        </w:rPr>
        <w:t xml:space="preserve">C)  </w:t>
      </w:r>
    </w:p>
    <w:p w14:paraId="0D506606" w14:textId="77777777" w:rsidR="0012736B" w:rsidRDefault="0012736B" w:rsidP="0012736B">
      <w:pPr>
        <w:pStyle w:val="ListParagraph"/>
        <w:numPr>
          <w:ilvl w:val="0"/>
          <w:numId w:val="15"/>
        </w:numPr>
        <w:spacing w:after="160" w:line="259" w:lineRule="auto"/>
        <w:rPr>
          <w:b/>
          <w:bCs/>
        </w:rPr>
      </w:pPr>
      <w:r w:rsidRPr="1F5246E3">
        <w:rPr>
          <w:rFonts w:ascii="Calibri" w:eastAsia="Calibri" w:hAnsi="Calibri" w:cs="Calibri"/>
          <w:b/>
          <w:bCs/>
        </w:rPr>
        <w:t>Complete field activity checklist</w:t>
      </w:r>
    </w:p>
    <w:p w14:paraId="60669A2B" w14:textId="77777777" w:rsidR="0012736B" w:rsidRDefault="0012736B" w:rsidP="0012736B">
      <w:pPr>
        <w:pStyle w:val="ListParagraph"/>
        <w:numPr>
          <w:ilvl w:val="1"/>
          <w:numId w:val="15"/>
        </w:numPr>
        <w:spacing w:after="160" w:line="259" w:lineRule="auto"/>
      </w:pPr>
      <w:r w:rsidRPr="1F5246E3">
        <w:rPr>
          <w:rFonts w:ascii="Calibri" w:eastAsia="Calibri" w:hAnsi="Calibri" w:cs="Calibri"/>
        </w:rPr>
        <w:t xml:space="preserve">Filled out and submitted Survery123 </w:t>
      </w:r>
    </w:p>
    <w:p w14:paraId="5B3540FB" w14:textId="77777777" w:rsidR="0012736B" w:rsidRDefault="0012736B" w:rsidP="0012736B">
      <w:pPr>
        <w:pStyle w:val="ListParagraph"/>
        <w:numPr>
          <w:ilvl w:val="1"/>
          <w:numId w:val="15"/>
        </w:numPr>
        <w:spacing w:after="160" w:line="259" w:lineRule="auto"/>
      </w:pPr>
      <w:r w:rsidRPr="1F5246E3">
        <w:rPr>
          <w:rFonts w:ascii="Calibri" w:eastAsia="Calibri" w:hAnsi="Calibri" w:cs="Calibri"/>
        </w:rPr>
        <w:t>Filled out the field notebook</w:t>
      </w:r>
    </w:p>
    <w:p w14:paraId="250AC376" w14:textId="77777777" w:rsidR="0012736B" w:rsidRDefault="0012736B" w:rsidP="0012736B">
      <w:pPr>
        <w:pStyle w:val="ListParagraph"/>
        <w:numPr>
          <w:ilvl w:val="1"/>
          <w:numId w:val="15"/>
        </w:numPr>
        <w:spacing w:after="160" w:line="259" w:lineRule="auto"/>
      </w:pPr>
      <w:r w:rsidRPr="1F5246E3">
        <w:rPr>
          <w:rFonts w:ascii="Calibri" w:eastAsia="Calibri" w:hAnsi="Calibri" w:cs="Calibri"/>
        </w:rPr>
        <w:t>Labeled sample bottles</w:t>
      </w:r>
    </w:p>
    <w:p w14:paraId="28F95D63" w14:textId="77777777" w:rsidR="0012736B" w:rsidRDefault="0012736B" w:rsidP="0012736B">
      <w:pPr>
        <w:pStyle w:val="ListParagraph"/>
        <w:numPr>
          <w:ilvl w:val="1"/>
          <w:numId w:val="15"/>
        </w:numPr>
        <w:spacing w:after="160" w:line="259" w:lineRule="auto"/>
      </w:pPr>
      <w:r w:rsidRPr="1F5246E3">
        <w:rPr>
          <w:rFonts w:ascii="Calibri" w:eastAsia="Calibri" w:hAnsi="Calibri" w:cs="Calibri"/>
        </w:rPr>
        <w:t>Collected samples and put in cooler on ice</w:t>
      </w:r>
    </w:p>
    <w:p w14:paraId="01805870" w14:textId="77777777" w:rsidR="0012736B" w:rsidRDefault="0012736B" w:rsidP="0012736B">
      <w:pPr>
        <w:pStyle w:val="ListParagraph"/>
        <w:numPr>
          <w:ilvl w:val="0"/>
          <w:numId w:val="15"/>
        </w:numPr>
        <w:spacing w:after="160" w:line="259" w:lineRule="auto"/>
      </w:pPr>
      <w:r w:rsidRPr="1F5246E3">
        <w:rPr>
          <w:rFonts w:ascii="Calibri" w:eastAsia="Calibri" w:hAnsi="Calibri" w:cs="Calibri"/>
        </w:rPr>
        <w:t xml:space="preserve">Coordinate sample drop off with Kerri Mueller </w:t>
      </w:r>
    </w:p>
    <w:p w14:paraId="33CD8061" w14:textId="77777777" w:rsidR="0012736B" w:rsidRDefault="0012736B" w:rsidP="0012736B">
      <w:pPr>
        <w:pStyle w:val="ListParagraph"/>
        <w:numPr>
          <w:ilvl w:val="0"/>
          <w:numId w:val="15"/>
        </w:numPr>
        <w:spacing w:after="160" w:line="259" w:lineRule="auto"/>
      </w:pPr>
      <w:r w:rsidRPr="1F5246E3">
        <w:rPr>
          <w:rFonts w:ascii="Calibri" w:eastAsia="Calibri" w:hAnsi="Calibri" w:cs="Calibri"/>
        </w:rPr>
        <w:t>Once samples from all sites are dropped off with MVWQD, MVWQD will complete the following steps:</w:t>
      </w:r>
    </w:p>
    <w:p w14:paraId="6DC2CBD9" w14:textId="77777777" w:rsidR="0012736B" w:rsidRDefault="0012736B" w:rsidP="0012736B">
      <w:pPr>
        <w:pStyle w:val="ListParagraph"/>
        <w:numPr>
          <w:ilvl w:val="0"/>
          <w:numId w:val="15"/>
        </w:numPr>
        <w:spacing w:after="160" w:line="259" w:lineRule="auto"/>
      </w:pPr>
      <w:r w:rsidRPr="1F5246E3">
        <w:rPr>
          <w:rFonts w:ascii="Calibri" w:eastAsia="Calibri" w:hAnsi="Calibri" w:cs="Calibri"/>
        </w:rPr>
        <w:t>Fill out the Chain of Custody for samples for the respective lab: Energy Labs or Flathead Lake Bio Station Research Lab.</w:t>
      </w:r>
    </w:p>
    <w:p w14:paraId="65133B87" w14:textId="77777777" w:rsidR="0012736B" w:rsidRDefault="0012736B" w:rsidP="0012736B">
      <w:pPr>
        <w:pStyle w:val="ListParagraph"/>
        <w:numPr>
          <w:ilvl w:val="0"/>
          <w:numId w:val="15"/>
        </w:numPr>
        <w:spacing w:after="160" w:line="259" w:lineRule="auto"/>
      </w:pPr>
      <w:r w:rsidRPr="4B8C93C5">
        <w:rPr>
          <w:rFonts w:ascii="Calibri" w:eastAsia="Calibri" w:hAnsi="Calibri" w:cs="Calibri"/>
        </w:rPr>
        <w:t xml:space="preserve">Package the samples properly and send as soon as possible keeping in mind the 7-day holding time for TSS. </w:t>
      </w:r>
    </w:p>
    <w:p w14:paraId="373FD89B" w14:textId="0EAEDF96" w:rsidR="00A61A3E" w:rsidRPr="00072186" w:rsidRDefault="00826EE0" w:rsidP="007670FB">
      <w:pPr>
        <w:pStyle w:val="Heading2"/>
      </w:pPr>
      <w:bookmarkStart w:id="21" w:name="_Toc102983436"/>
      <w:r>
        <w:t xml:space="preserve">4.0 </w:t>
      </w:r>
      <w:r w:rsidR="00A1304C" w:rsidRPr="00997346">
        <w:t xml:space="preserve">Laboratory </w:t>
      </w:r>
      <w:r>
        <w:t>Analytical Requirements</w:t>
      </w:r>
      <w:bookmarkEnd w:id="21"/>
    </w:p>
    <w:p w14:paraId="36ED9E6A" w14:textId="31277C52" w:rsidR="0068123A" w:rsidRDefault="0068123A" w:rsidP="00C04070">
      <w:pPr>
        <w:rPr>
          <w:rFonts w:cstheme="minorHAnsi"/>
          <w:b/>
          <w:szCs w:val="22"/>
        </w:rPr>
      </w:pPr>
      <w:r w:rsidRPr="00BD479C">
        <w:rPr>
          <w:rFonts w:cstheme="minorHAnsi"/>
          <w:b/>
          <w:szCs w:val="22"/>
        </w:rPr>
        <w:t xml:space="preserve">Table </w:t>
      </w:r>
      <w:r w:rsidR="00826EE0">
        <w:rPr>
          <w:rFonts w:cstheme="minorHAnsi"/>
          <w:b/>
          <w:szCs w:val="22"/>
        </w:rPr>
        <w:t>6</w:t>
      </w:r>
      <w:r w:rsidR="00D76268" w:rsidRPr="00BD479C">
        <w:rPr>
          <w:rFonts w:cstheme="minorHAnsi"/>
          <w:b/>
          <w:szCs w:val="22"/>
        </w:rPr>
        <w:t xml:space="preserve">. </w:t>
      </w:r>
      <w:r w:rsidR="00CD2F0E" w:rsidRPr="00BD479C">
        <w:rPr>
          <w:rFonts w:cstheme="minorHAnsi"/>
          <w:b/>
          <w:szCs w:val="22"/>
        </w:rPr>
        <w:t>Monitoring Parameter</w:t>
      </w:r>
      <w:r w:rsidR="00CD2F0E">
        <w:rPr>
          <w:rFonts w:cstheme="minorHAnsi"/>
          <w:b/>
          <w:szCs w:val="22"/>
        </w:rPr>
        <w:t xml:space="preserve"> Suite, Sample Handling, Analysis &amp; Preservation</w:t>
      </w:r>
    </w:p>
    <w:tbl>
      <w:tblPr>
        <w:tblW w:w="9373" w:type="dxa"/>
        <w:tblLook w:val="04A0" w:firstRow="1" w:lastRow="0" w:firstColumn="1" w:lastColumn="0" w:noHBand="0" w:noVBand="1"/>
      </w:tblPr>
      <w:tblGrid>
        <w:gridCol w:w="2335"/>
        <w:gridCol w:w="1260"/>
        <w:gridCol w:w="1308"/>
        <w:gridCol w:w="922"/>
        <w:gridCol w:w="1640"/>
        <w:gridCol w:w="1908"/>
      </w:tblGrid>
      <w:tr w:rsidR="00EA12B4" w:rsidRPr="007C4519" w14:paraId="3DB64131" w14:textId="77777777" w:rsidTr="007712EF">
        <w:trPr>
          <w:trHeight w:val="915"/>
          <w:tblHeader/>
        </w:trPr>
        <w:tc>
          <w:tcPr>
            <w:tcW w:w="233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EC1DDD" w14:textId="77777777" w:rsidR="00EA12B4" w:rsidRPr="007C4519" w:rsidRDefault="00EA12B4" w:rsidP="007C4519">
            <w:pPr>
              <w:jc w:val="center"/>
              <w:rPr>
                <w:rFonts w:ascii="Calibri" w:hAnsi="Calibri" w:cs="Calibri"/>
                <w:b/>
                <w:bCs/>
                <w:szCs w:val="22"/>
              </w:rPr>
            </w:pPr>
            <w:r w:rsidRPr="007C4519">
              <w:rPr>
                <w:rFonts w:ascii="Calibri" w:hAnsi="Calibri" w:cs="Calibri"/>
                <w:b/>
                <w:bCs/>
                <w:szCs w:val="22"/>
              </w:rPr>
              <w:t>Parameter</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6D42786E" w14:textId="77777777" w:rsidR="00EA12B4" w:rsidRPr="007C4519" w:rsidRDefault="00EA12B4" w:rsidP="007C4519">
            <w:pPr>
              <w:jc w:val="center"/>
              <w:rPr>
                <w:rFonts w:ascii="Calibri" w:hAnsi="Calibri" w:cs="Calibri"/>
                <w:b/>
                <w:bCs/>
                <w:szCs w:val="22"/>
              </w:rPr>
            </w:pPr>
            <w:r w:rsidRPr="007C4519">
              <w:rPr>
                <w:rFonts w:ascii="Calibri" w:hAnsi="Calibri" w:cs="Calibri"/>
                <w:b/>
                <w:bCs/>
                <w:szCs w:val="22"/>
              </w:rPr>
              <w:t>Preferred Method</w:t>
            </w:r>
          </w:p>
        </w:tc>
        <w:tc>
          <w:tcPr>
            <w:tcW w:w="1308" w:type="dxa"/>
            <w:tcBorders>
              <w:top w:val="single" w:sz="4" w:space="0" w:color="auto"/>
              <w:left w:val="nil"/>
              <w:bottom w:val="single" w:sz="4" w:space="0" w:color="auto"/>
              <w:right w:val="single" w:sz="4" w:space="0" w:color="auto"/>
            </w:tcBorders>
            <w:shd w:val="clear" w:color="000000" w:fill="D9D9D9"/>
            <w:vAlign w:val="center"/>
            <w:hideMark/>
          </w:tcPr>
          <w:p w14:paraId="375893D5" w14:textId="77777777" w:rsidR="00EA12B4" w:rsidRPr="007C4519" w:rsidRDefault="00EA12B4" w:rsidP="007C4519">
            <w:pPr>
              <w:jc w:val="center"/>
              <w:rPr>
                <w:rFonts w:ascii="Calibri" w:hAnsi="Calibri" w:cs="Calibri"/>
                <w:b/>
                <w:bCs/>
                <w:szCs w:val="22"/>
              </w:rPr>
            </w:pPr>
            <w:r w:rsidRPr="007C4519">
              <w:rPr>
                <w:rFonts w:ascii="Calibri" w:hAnsi="Calibri" w:cs="Calibri"/>
                <w:b/>
                <w:bCs/>
                <w:szCs w:val="22"/>
              </w:rPr>
              <w:t>Required Reporting Limit (µg/L)</w:t>
            </w:r>
          </w:p>
        </w:tc>
        <w:tc>
          <w:tcPr>
            <w:tcW w:w="922" w:type="dxa"/>
            <w:tcBorders>
              <w:top w:val="single" w:sz="4" w:space="0" w:color="auto"/>
              <w:left w:val="nil"/>
              <w:bottom w:val="single" w:sz="4" w:space="0" w:color="auto"/>
              <w:right w:val="single" w:sz="4" w:space="0" w:color="auto"/>
            </w:tcBorders>
            <w:shd w:val="clear" w:color="000000" w:fill="D9D9D9"/>
            <w:vAlign w:val="center"/>
            <w:hideMark/>
          </w:tcPr>
          <w:p w14:paraId="5C2C2972" w14:textId="77777777" w:rsidR="00EA12B4" w:rsidRPr="007C4519" w:rsidRDefault="00EA12B4" w:rsidP="007C4519">
            <w:pPr>
              <w:jc w:val="center"/>
              <w:rPr>
                <w:rFonts w:ascii="Calibri" w:hAnsi="Calibri" w:cs="Calibri"/>
                <w:b/>
                <w:bCs/>
                <w:szCs w:val="22"/>
              </w:rPr>
            </w:pPr>
            <w:r w:rsidRPr="007C4519">
              <w:rPr>
                <w:rFonts w:ascii="Calibri" w:hAnsi="Calibri" w:cs="Calibri"/>
                <w:b/>
                <w:bCs/>
                <w:szCs w:val="22"/>
              </w:rPr>
              <w:t>Holding Time (days)</w:t>
            </w:r>
          </w:p>
        </w:tc>
        <w:tc>
          <w:tcPr>
            <w:tcW w:w="1640" w:type="dxa"/>
            <w:tcBorders>
              <w:top w:val="single" w:sz="4" w:space="0" w:color="auto"/>
              <w:left w:val="nil"/>
              <w:bottom w:val="single" w:sz="4" w:space="0" w:color="auto"/>
              <w:right w:val="single" w:sz="4" w:space="0" w:color="auto"/>
            </w:tcBorders>
            <w:shd w:val="clear" w:color="000000" w:fill="D9D9D9"/>
            <w:vAlign w:val="center"/>
            <w:hideMark/>
          </w:tcPr>
          <w:p w14:paraId="253ED6CD" w14:textId="77777777" w:rsidR="00EA12B4" w:rsidRPr="007C4519" w:rsidRDefault="00EA12B4" w:rsidP="007C4519">
            <w:pPr>
              <w:jc w:val="center"/>
              <w:rPr>
                <w:rFonts w:ascii="Calibri" w:hAnsi="Calibri" w:cs="Calibri"/>
                <w:b/>
                <w:bCs/>
                <w:szCs w:val="22"/>
              </w:rPr>
            </w:pPr>
            <w:r w:rsidRPr="007C4519">
              <w:rPr>
                <w:rFonts w:ascii="Calibri" w:hAnsi="Calibri" w:cs="Calibri"/>
                <w:b/>
                <w:bCs/>
                <w:szCs w:val="22"/>
              </w:rPr>
              <w:t>Sample Container (size and material)</w:t>
            </w:r>
          </w:p>
        </w:tc>
        <w:tc>
          <w:tcPr>
            <w:tcW w:w="1908" w:type="dxa"/>
            <w:tcBorders>
              <w:top w:val="single" w:sz="4" w:space="0" w:color="auto"/>
              <w:left w:val="nil"/>
              <w:bottom w:val="single" w:sz="4" w:space="0" w:color="auto"/>
              <w:right w:val="single" w:sz="4" w:space="0" w:color="auto"/>
            </w:tcBorders>
            <w:shd w:val="clear" w:color="000000" w:fill="D9D9D9"/>
            <w:noWrap/>
            <w:vAlign w:val="center"/>
            <w:hideMark/>
          </w:tcPr>
          <w:p w14:paraId="76C34EE3" w14:textId="77777777" w:rsidR="00EA12B4" w:rsidRPr="007C4519" w:rsidRDefault="00EA12B4" w:rsidP="007C4519">
            <w:pPr>
              <w:jc w:val="center"/>
              <w:rPr>
                <w:rFonts w:ascii="Calibri" w:hAnsi="Calibri" w:cs="Calibri"/>
                <w:b/>
                <w:bCs/>
                <w:szCs w:val="22"/>
              </w:rPr>
            </w:pPr>
            <w:r w:rsidRPr="007C4519">
              <w:rPr>
                <w:rFonts w:ascii="Calibri" w:hAnsi="Calibri" w:cs="Calibri"/>
                <w:b/>
                <w:bCs/>
                <w:szCs w:val="22"/>
              </w:rPr>
              <w:t>Preservative</w:t>
            </w:r>
          </w:p>
        </w:tc>
      </w:tr>
      <w:tr w:rsidR="00A12A14" w:rsidRPr="007C4519" w14:paraId="4AFC6326" w14:textId="77777777" w:rsidTr="005F5734">
        <w:trPr>
          <w:trHeight w:val="337"/>
        </w:trPr>
        <w:tc>
          <w:tcPr>
            <w:tcW w:w="937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EFC8F0" w14:textId="1C627349" w:rsidR="00A12A14" w:rsidRPr="005F5734" w:rsidRDefault="00A12A14" w:rsidP="007C4519">
            <w:pPr>
              <w:rPr>
                <w:rFonts w:ascii="Calibri" w:hAnsi="Calibri" w:cs="Calibri"/>
                <w:b/>
                <w:bCs/>
                <w:color w:val="000000"/>
                <w:szCs w:val="22"/>
              </w:rPr>
            </w:pPr>
            <w:r w:rsidRPr="005F5734">
              <w:rPr>
                <w:rFonts w:ascii="Calibri" w:hAnsi="Calibri" w:cs="Calibri"/>
                <w:color w:val="000000"/>
                <w:szCs w:val="22"/>
              </w:rPr>
              <w:t> </w:t>
            </w:r>
            <w:r w:rsidRPr="005F5734">
              <w:rPr>
                <w:rFonts w:ascii="Calibri" w:hAnsi="Calibri" w:cs="Calibri"/>
                <w:b/>
                <w:bCs/>
                <w:color w:val="000000"/>
                <w:szCs w:val="22"/>
              </w:rPr>
              <w:t>Energy Labs</w:t>
            </w:r>
          </w:p>
        </w:tc>
      </w:tr>
      <w:tr w:rsidR="00D740FB" w:rsidRPr="007C4519" w14:paraId="0FE72EEE" w14:textId="77777777" w:rsidTr="00DD146F">
        <w:trPr>
          <w:trHeight w:val="778"/>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02B31" w14:textId="1E295A99" w:rsidR="00D740FB" w:rsidRPr="007C4519" w:rsidRDefault="00D740FB" w:rsidP="00DD146F">
            <w:pPr>
              <w:jc w:val="center"/>
              <w:rPr>
                <w:rFonts w:ascii="Calibri" w:hAnsi="Calibri" w:cs="Calibri"/>
                <w:color w:val="000000"/>
                <w:szCs w:val="22"/>
              </w:rPr>
            </w:pPr>
            <w:r>
              <w:rPr>
                <w:rFonts w:ascii="Calibri" w:hAnsi="Calibri" w:cs="Calibri"/>
                <w:color w:val="000000"/>
                <w:szCs w:val="22"/>
              </w:rPr>
              <w:t>T</w:t>
            </w:r>
            <w:r w:rsidR="009C65AF">
              <w:rPr>
                <w:rFonts w:ascii="Calibri" w:hAnsi="Calibri" w:cs="Calibri"/>
                <w:color w:val="000000"/>
                <w:szCs w:val="22"/>
              </w:rPr>
              <w:t>otal Suspended Solids (TSS)</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0D5E060" w14:textId="4B1D2DE6" w:rsidR="00D740FB" w:rsidRPr="007C4519" w:rsidRDefault="00D740FB" w:rsidP="00DD146F">
            <w:pPr>
              <w:jc w:val="center"/>
              <w:rPr>
                <w:rFonts w:ascii="Calibri" w:hAnsi="Calibri" w:cs="Calibri"/>
                <w:color w:val="000000"/>
                <w:szCs w:val="22"/>
              </w:rPr>
            </w:pPr>
            <w:r>
              <w:rPr>
                <w:rFonts w:ascii="Calibri" w:hAnsi="Calibri" w:cs="Calibri"/>
                <w:color w:val="000000"/>
                <w:szCs w:val="22"/>
              </w:rPr>
              <w:t>A2540 D</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380D9A18" w14:textId="493F8E48" w:rsidR="00D740FB" w:rsidRPr="007C4519" w:rsidRDefault="00D740FB" w:rsidP="00DD146F">
            <w:pPr>
              <w:jc w:val="center"/>
              <w:rPr>
                <w:rFonts w:ascii="Calibri" w:hAnsi="Calibri" w:cs="Calibri"/>
                <w:color w:val="000000"/>
                <w:szCs w:val="22"/>
              </w:rPr>
            </w:pPr>
            <w:r>
              <w:rPr>
                <w:rFonts w:ascii="Calibri" w:hAnsi="Calibri" w:cs="Calibri"/>
                <w:color w:val="000000"/>
                <w:szCs w:val="22"/>
              </w:rPr>
              <w:t>4000</w:t>
            </w: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7CDD4EAD" w14:textId="2642477C" w:rsidR="00D740FB" w:rsidRPr="007C4519" w:rsidRDefault="00D740FB" w:rsidP="00DD146F">
            <w:pPr>
              <w:jc w:val="center"/>
              <w:rPr>
                <w:rFonts w:ascii="Calibri" w:hAnsi="Calibri" w:cs="Calibri"/>
                <w:color w:val="000000"/>
                <w:szCs w:val="22"/>
              </w:rPr>
            </w:pPr>
            <w:r>
              <w:rPr>
                <w:rFonts w:ascii="Calibri" w:hAnsi="Calibri" w:cs="Calibri"/>
                <w:color w:val="000000"/>
                <w:szCs w:val="22"/>
              </w:rPr>
              <w:t>7</w:t>
            </w:r>
          </w:p>
        </w:tc>
        <w:tc>
          <w:tcPr>
            <w:tcW w:w="1640" w:type="dxa"/>
            <w:tcBorders>
              <w:top w:val="single" w:sz="4" w:space="0" w:color="auto"/>
              <w:left w:val="nil"/>
              <w:bottom w:val="single" w:sz="4" w:space="0" w:color="auto"/>
              <w:right w:val="single" w:sz="4" w:space="0" w:color="auto"/>
            </w:tcBorders>
            <w:shd w:val="clear" w:color="auto" w:fill="auto"/>
            <w:noWrap/>
            <w:vAlign w:val="center"/>
          </w:tcPr>
          <w:p w14:paraId="51203962" w14:textId="0F8BABAC" w:rsidR="00D740FB" w:rsidRPr="007C4519" w:rsidRDefault="00D740FB" w:rsidP="00DD146F">
            <w:pPr>
              <w:jc w:val="center"/>
              <w:rPr>
                <w:rFonts w:ascii="Calibri" w:hAnsi="Calibri" w:cs="Calibri"/>
                <w:color w:val="000000"/>
                <w:szCs w:val="22"/>
              </w:rPr>
            </w:pPr>
            <w:r>
              <w:rPr>
                <w:rFonts w:ascii="Calibri" w:hAnsi="Calibri" w:cs="Calibri"/>
                <w:color w:val="000000"/>
                <w:szCs w:val="22"/>
              </w:rPr>
              <w:t>100</w:t>
            </w:r>
            <w:r w:rsidR="00360C7C">
              <w:rPr>
                <w:rFonts w:ascii="Calibri" w:hAnsi="Calibri" w:cs="Calibri"/>
                <w:color w:val="000000"/>
                <w:szCs w:val="22"/>
              </w:rPr>
              <w:t>0</w:t>
            </w:r>
            <w:r>
              <w:rPr>
                <w:rFonts w:ascii="Calibri" w:hAnsi="Calibri" w:cs="Calibri"/>
                <w:color w:val="000000"/>
                <w:szCs w:val="22"/>
              </w:rPr>
              <w:t xml:space="preserve"> m</w:t>
            </w:r>
            <w:r w:rsidR="00087C1F">
              <w:rPr>
                <w:rFonts w:ascii="Calibri" w:hAnsi="Calibri" w:cs="Calibri"/>
                <w:color w:val="000000"/>
                <w:szCs w:val="22"/>
              </w:rPr>
              <w:t>L</w:t>
            </w:r>
            <w:r w:rsidR="00360C7C">
              <w:rPr>
                <w:rFonts w:ascii="Calibri" w:hAnsi="Calibri" w:cs="Calibri"/>
                <w:color w:val="000000"/>
                <w:szCs w:val="22"/>
              </w:rPr>
              <w:t xml:space="preserve"> or 500 mL</w:t>
            </w:r>
            <w:r>
              <w:rPr>
                <w:rFonts w:ascii="Calibri" w:hAnsi="Calibri" w:cs="Calibri"/>
                <w:color w:val="000000"/>
                <w:szCs w:val="22"/>
              </w:rPr>
              <w:t xml:space="preserve"> HDPE</w:t>
            </w:r>
          </w:p>
        </w:tc>
        <w:tc>
          <w:tcPr>
            <w:tcW w:w="1908" w:type="dxa"/>
            <w:tcBorders>
              <w:top w:val="single" w:sz="4" w:space="0" w:color="auto"/>
              <w:left w:val="nil"/>
              <w:bottom w:val="single" w:sz="4" w:space="0" w:color="auto"/>
              <w:right w:val="single" w:sz="4" w:space="0" w:color="auto"/>
            </w:tcBorders>
            <w:shd w:val="clear" w:color="auto" w:fill="auto"/>
            <w:noWrap/>
            <w:vAlign w:val="center"/>
          </w:tcPr>
          <w:p w14:paraId="5C464C3A" w14:textId="71AB8416" w:rsidR="00D740FB" w:rsidRPr="007C4519" w:rsidRDefault="00D740FB" w:rsidP="00DD146F">
            <w:pPr>
              <w:jc w:val="center"/>
              <w:rPr>
                <w:rFonts w:ascii="Calibri" w:hAnsi="Calibri" w:cs="Calibri"/>
                <w:color w:val="000000"/>
                <w:szCs w:val="22"/>
              </w:rPr>
            </w:pPr>
            <w:r>
              <w:rPr>
                <w:rStyle w:val="normaltextrun"/>
                <w:rFonts w:ascii="Tahoma" w:hAnsi="Tahoma" w:cs="Tahoma"/>
                <w:color w:val="000000"/>
                <w:sz w:val="20"/>
                <w:shd w:val="clear" w:color="auto" w:fill="FFFFFF"/>
              </w:rPr>
              <w:t>Place on ice (≤6</w:t>
            </w:r>
            <w:r w:rsidR="00981483">
              <w:rPr>
                <w:rStyle w:val="normaltextrun"/>
                <w:rFonts w:ascii="Tahoma" w:hAnsi="Tahoma" w:cs="Tahoma"/>
                <w:color w:val="000000"/>
                <w:sz w:val="20"/>
                <w:shd w:val="clear" w:color="auto" w:fill="FFFFFF"/>
              </w:rPr>
              <w:t>°</w:t>
            </w:r>
            <w:r w:rsidR="00981483">
              <w:rPr>
                <w:rStyle w:val="contextualspellingandgrammarerror"/>
                <w:rFonts w:ascii="Tahoma" w:hAnsi="Tahoma" w:cs="Tahoma"/>
                <w:color w:val="000000"/>
                <w:sz w:val="20"/>
                <w:shd w:val="clear" w:color="auto" w:fill="FFFFFF"/>
              </w:rPr>
              <w:t>C</w:t>
            </w:r>
            <w:r>
              <w:rPr>
                <w:rStyle w:val="normaltextrun"/>
                <w:rFonts w:ascii="Tahoma" w:hAnsi="Tahoma" w:cs="Tahoma"/>
                <w:color w:val="000000"/>
                <w:sz w:val="20"/>
                <w:shd w:val="clear" w:color="auto" w:fill="FFFFFF"/>
              </w:rPr>
              <w:t>)</w:t>
            </w:r>
          </w:p>
        </w:tc>
      </w:tr>
      <w:tr w:rsidR="00D740FB" w:rsidRPr="007C4519" w14:paraId="72A0378B" w14:textId="77777777" w:rsidTr="00DD146F">
        <w:trPr>
          <w:trHeight w:val="616"/>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58C4B" w14:textId="5C527A9F" w:rsidR="00D740FB" w:rsidRPr="007C4519" w:rsidRDefault="00D740FB" w:rsidP="00DD146F">
            <w:pPr>
              <w:jc w:val="center"/>
              <w:rPr>
                <w:rFonts w:ascii="Calibri" w:hAnsi="Calibri" w:cs="Calibri"/>
                <w:color w:val="000000"/>
                <w:szCs w:val="22"/>
              </w:rPr>
            </w:pPr>
            <w:r>
              <w:rPr>
                <w:rFonts w:ascii="Calibri" w:hAnsi="Calibri" w:cs="Calibri"/>
                <w:color w:val="000000"/>
                <w:szCs w:val="22"/>
              </w:rPr>
              <w:t>Chloride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413E153" w14:textId="1D1FF080" w:rsidR="00D740FB" w:rsidRPr="007C4519" w:rsidRDefault="00D740FB" w:rsidP="00DD146F">
            <w:pPr>
              <w:jc w:val="center"/>
              <w:rPr>
                <w:rFonts w:ascii="Calibri" w:hAnsi="Calibri" w:cs="Calibri"/>
                <w:color w:val="000000"/>
                <w:szCs w:val="22"/>
              </w:rPr>
            </w:pPr>
            <w:r>
              <w:rPr>
                <w:rFonts w:ascii="Calibri" w:hAnsi="Calibri" w:cs="Calibri"/>
                <w:color w:val="000000"/>
                <w:szCs w:val="22"/>
              </w:rPr>
              <w:t>EPA 300.00</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69B82350" w14:textId="37AC24BD" w:rsidR="00D740FB" w:rsidRPr="007C4519" w:rsidRDefault="00D740FB" w:rsidP="00DD146F">
            <w:pPr>
              <w:jc w:val="center"/>
              <w:rPr>
                <w:rFonts w:ascii="Calibri" w:hAnsi="Calibri" w:cs="Calibri"/>
                <w:color w:val="000000"/>
                <w:szCs w:val="22"/>
              </w:rPr>
            </w:pPr>
            <w:r>
              <w:rPr>
                <w:rFonts w:ascii="Calibri" w:hAnsi="Calibri" w:cs="Calibri"/>
                <w:color w:val="000000"/>
                <w:szCs w:val="22"/>
              </w:rPr>
              <w:t>50</w:t>
            </w: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582F9F0F" w14:textId="4D719606" w:rsidR="00D740FB" w:rsidRPr="007C4519" w:rsidRDefault="006400F5" w:rsidP="00DD146F">
            <w:pPr>
              <w:jc w:val="center"/>
              <w:rPr>
                <w:rFonts w:ascii="Calibri" w:hAnsi="Calibri" w:cs="Calibri"/>
                <w:color w:val="000000"/>
                <w:szCs w:val="22"/>
              </w:rPr>
            </w:pPr>
            <w:r>
              <w:rPr>
                <w:rFonts w:ascii="Calibri" w:hAnsi="Calibri" w:cs="Calibri"/>
                <w:color w:val="000000"/>
                <w:szCs w:val="22"/>
              </w:rPr>
              <w:t>28</w:t>
            </w:r>
          </w:p>
        </w:tc>
        <w:tc>
          <w:tcPr>
            <w:tcW w:w="1640" w:type="dxa"/>
            <w:tcBorders>
              <w:top w:val="single" w:sz="4" w:space="0" w:color="auto"/>
              <w:left w:val="nil"/>
              <w:bottom w:val="single" w:sz="4" w:space="0" w:color="auto"/>
              <w:right w:val="single" w:sz="4" w:space="0" w:color="auto"/>
            </w:tcBorders>
            <w:shd w:val="clear" w:color="auto" w:fill="auto"/>
            <w:noWrap/>
            <w:vAlign w:val="center"/>
          </w:tcPr>
          <w:p w14:paraId="35F5EAFA" w14:textId="41356BDC" w:rsidR="00D740FB" w:rsidRPr="007C4519" w:rsidRDefault="00D740FB" w:rsidP="00DD146F">
            <w:pPr>
              <w:jc w:val="center"/>
              <w:rPr>
                <w:rFonts w:ascii="Calibri" w:hAnsi="Calibri" w:cs="Calibri"/>
                <w:color w:val="000000"/>
                <w:szCs w:val="22"/>
              </w:rPr>
            </w:pPr>
            <w:r>
              <w:rPr>
                <w:rFonts w:ascii="Calibri" w:hAnsi="Calibri" w:cs="Calibri"/>
                <w:color w:val="000000"/>
                <w:szCs w:val="22"/>
              </w:rPr>
              <w:t>250 m</w:t>
            </w:r>
            <w:r w:rsidR="00087C1F">
              <w:rPr>
                <w:rFonts w:ascii="Calibri" w:hAnsi="Calibri" w:cs="Calibri"/>
                <w:color w:val="000000"/>
                <w:szCs w:val="22"/>
              </w:rPr>
              <w:t>L</w:t>
            </w:r>
            <w:r>
              <w:rPr>
                <w:rFonts w:ascii="Calibri" w:hAnsi="Calibri" w:cs="Calibri"/>
                <w:color w:val="000000"/>
                <w:szCs w:val="22"/>
              </w:rPr>
              <w:t xml:space="preserve"> HDPE</w:t>
            </w:r>
          </w:p>
        </w:tc>
        <w:tc>
          <w:tcPr>
            <w:tcW w:w="1908" w:type="dxa"/>
            <w:tcBorders>
              <w:top w:val="single" w:sz="4" w:space="0" w:color="auto"/>
              <w:left w:val="nil"/>
              <w:bottom w:val="single" w:sz="4" w:space="0" w:color="auto"/>
              <w:right w:val="single" w:sz="4" w:space="0" w:color="auto"/>
            </w:tcBorders>
            <w:shd w:val="clear" w:color="auto" w:fill="auto"/>
            <w:noWrap/>
            <w:vAlign w:val="center"/>
          </w:tcPr>
          <w:p w14:paraId="36443B35" w14:textId="66CB391C" w:rsidR="00D740FB" w:rsidRPr="00342891" w:rsidRDefault="006400F5" w:rsidP="00DD146F">
            <w:pPr>
              <w:jc w:val="center"/>
              <w:rPr>
                <w:rFonts w:ascii="Tahoma" w:hAnsi="Tahoma" w:cs="Tahoma"/>
                <w:color w:val="000000"/>
                <w:sz w:val="20"/>
                <w:shd w:val="clear" w:color="auto" w:fill="FFFFFF"/>
              </w:rPr>
            </w:pPr>
            <w:r>
              <w:rPr>
                <w:rStyle w:val="normaltextrun"/>
                <w:rFonts w:ascii="Tahoma" w:hAnsi="Tahoma" w:cs="Tahoma"/>
                <w:color w:val="000000"/>
                <w:sz w:val="20"/>
                <w:shd w:val="clear" w:color="auto" w:fill="FFFFFF"/>
              </w:rPr>
              <w:t>Place on ice (≤6°</w:t>
            </w:r>
            <w:r>
              <w:rPr>
                <w:rStyle w:val="contextualspellingandgrammarerror"/>
                <w:rFonts w:ascii="Tahoma" w:hAnsi="Tahoma" w:cs="Tahoma"/>
                <w:color w:val="000000"/>
                <w:sz w:val="20"/>
                <w:shd w:val="clear" w:color="auto" w:fill="FFFFFF"/>
              </w:rPr>
              <w:t>C</w:t>
            </w:r>
            <w:r>
              <w:rPr>
                <w:rStyle w:val="normaltextrun"/>
                <w:rFonts w:ascii="Tahoma" w:hAnsi="Tahoma" w:cs="Tahoma"/>
                <w:color w:val="000000"/>
                <w:sz w:val="20"/>
                <w:shd w:val="clear" w:color="auto" w:fill="FFFFFF"/>
              </w:rPr>
              <w:t>)</w:t>
            </w:r>
          </w:p>
        </w:tc>
      </w:tr>
      <w:tr w:rsidR="00D740FB" w:rsidRPr="007C4519" w14:paraId="4D7856BF" w14:textId="77777777" w:rsidTr="00DD146F">
        <w:trPr>
          <w:trHeight w:val="337"/>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CDE61" w14:textId="46958F5F" w:rsidR="00D740FB" w:rsidRPr="007C4519" w:rsidRDefault="00D740FB" w:rsidP="00DD146F">
            <w:pPr>
              <w:jc w:val="center"/>
              <w:rPr>
                <w:rFonts w:ascii="Calibri" w:hAnsi="Calibri" w:cs="Calibri"/>
                <w:color w:val="000000"/>
                <w:szCs w:val="22"/>
              </w:rPr>
            </w:pPr>
            <w:r>
              <w:rPr>
                <w:rFonts w:ascii="Calibri" w:hAnsi="Calibri" w:cs="Calibri"/>
                <w:color w:val="000000"/>
                <w:szCs w:val="22"/>
              </w:rPr>
              <w:lastRenderedPageBreak/>
              <w:t>T</w:t>
            </w:r>
            <w:r>
              <w:rPr>
                <w:rFonts w:ascii="Calibri" w:hAnsi="Calibri" w:cs="Calibri"/>
                <w:szCs w:val="22"/>
              </w:rPr>
              <w:t>otal Persulfate Nitrogen (TN)</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3FC33A3" w14:textId="7DB13A7B" w:rsidR="00D740FB" w:rsidRPr="007C4519" w:rsidRDefault="00D740FB" w:rsidP="00DD146F">
            <w:pPr>
              <w:jc w:val="center"/>
              <w:rPr>
                <w:rFonts w:ascii="Calibri" w:hAnsi="Calibri" w:cs="Calibri"/>
                <w:color w:val="000000"/>
                <w:szCs w:val="22"/>
              </w:rPr>
            </w:pPr>
            <w:r>
              <w:rPr>
                <w:rFonts w:ascii="Calibri" w:hAnsi="Calibri" w:cs="Calibri"/>
                <w:color w:val="000000"/>
                <w:szCs w:val="22"/>
              </w:rPr>
              <w:t>A</w:t>
            </w:r>
            <w:r>
              <w:rPr>
                <w:rFonts w:ascii="Calibri" w:hAnsi="Calibri" w:cs="Calibri"/>
                <w:szCs w:val="22"/>
              </w:rPr>
              <w:t>4500-N C</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3D55CC8E" w14:textId="6D901A17" w:rsidR="00D740FB" w:rsidRPr="007C4519" w:rsidRDefault="00D740FB" w:rsidP="00DD146F">
            <w:pPr>
              <w:jc w:val="center"/>
              <w:rPr>
                <w:rFonts w:ascii="Calibri" w:hAnsi="Calibri" w:cs="Calibri"/>
                <w:color w:val="000000"/>
                <w:szCs w:val="22"/>
              </w:rPr>
            </w:pPr>
            <w:r>
              <w:rPr>
                <w:rFonts w:ascii="Calibri" w:hAnsi="Calibri" w:cs="Calibri"/>
                <w:color w:val="000000"/>
                <w:szCs w:val="22"/>
              </w:rPr>
              <w:t>4</w:t>
            </w:r>
            <w:r>
              <w:rPr>
                <w:rFonts w:ascii="Calibri" w:hAnsi="Calibri" w:cs="Calibri"/>
                <w:szCs w:val="22"/>
              </w:rPr>
              <w:t>0</w:t>
            </w: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1F954359" w14:textId="70A2974A" w:rsidR="00D740FB" w:rsidRPr="007C4519" w:rsidRDefault="006400F5" w:rsidP="00DD146F">
            <w:pPr>
              <w:jc w:val="center"/>
              <w:rPr>
                <w:rFonts w:ascii="Calibri" w:hAnsi="Calibri" w:cs="Calibri"/>
                <w:color w:val="000000"/>
                <w:szCs w:val="22"/>
              </w:rPr>
            </w:pPr>
            <w:r>
              <w:rPr>
                <w:rFonts w:ascii="Calibri" w:hAnsi="Calibri" w:cs="Calibri"/>
                <w:color w:val="000000"/>
                <w:szCs w:val="22"/>
              </w:rPr>
              <w:t>28</w:t>
            </w:r>
          </w:p>
        </w:tc>
        <w:tc>
          <w:tcPr>
            <w:tcW w:w="1640" w:type="dxa"/>
            <w:tcBorders>
              <w:top w:val="single" w:sz="4" w:space="0" w:color="auto"/>
              <w:left w:val="nil"/>
              <w:bottom w:val="single" w:sz="4" w:space="0" w:color="auto"/>
              <w:right w:val="single" w:sz="4" w:space="0" w:color="auto"/>
            </w:tcBorders>
            <w:shd w:val="clear" w:color="auto" w:fill="auto"/>
            <w:noWrap/>
            <w:vAlign w:val="center"/>
          </w:tcPr>
          <w:p w14:paraId="3C45660E" w14:textId="249F2A7F" w:rsidR="00D740FB" w:rsidRPr="007C4519" w:rsidRDefault="006400F5" w:rsidP="00DD146F">
            <w:pPr>
              <w:jc w:val="center"/>
              <w:rPr>
                <w:rFonts w:ascii="Calibri" w:hAnsi="Calibri" w:cs="Calibri"/>
                <w:color w:val="000000"/>
                <w:szCs w:val="22"/>
              </w:rPr>
            </w:pPr>
            <w:r>
              <w:rPr>
                <w:rFonts w:ascii="Calibri" w:hAnsi="Calibri" w:cs="Calibri"/>
                <w:color w:val="000000"/>
                <w:szCs w:val="22"/>
              </w:rPr>
              <w:t>250 mL HDPE</w:t>
            </w:r>
          </w:p>
        </w:tc>
        <w:tc>
          <w:tcPr>
            <w:tcW w:w="1908" w:type="dxa"/>
            <w:tcBorders>
              <w:top w:val="single" w:sz="4" w:space="0" w:color="auto"/>
              <w:left w:val="nil"/>
              <w:bottom w:val="single" w:sz="4" w:space="0" w:color="auto"/>
              <w:right w:val="single" w:sz="4" w:space="0" w:color="auto"/>
            </w:tcBorders>
            <w:shd w:val="clear" w:color="auto" w:fill="auto"/>
            <w:noWrap/>
            <w:vAlign w:val="center"/>
          </w:tcPr>
          <w:p w14:paraId="4D68EDD1" w14:textId="38237ABE" w:rsidR="00D740FB" w:rsidRPr="00342891" w:rsidRDefault="006400F5" w:rsidP="00DD146F">
            <w:pPr>
              <w:jc w:val="center"/>
              <w:rPr>
                <w:rFonts w:ascii="Tahoma" w:hAnsi="Tahoma" w:cs="Tahoma"/>
                <w:color w:val="000000"/>
                <w:sz w:val="20"/>
                <w:shd w:val="clear" w:color="auto" w:fill="FFFFFF"/>
              </w:rPr>
            </w:pPr>
            <w:r>
              <w:rPr>
                <w:rStyle w:val="normaltextrun"/>
                <w:rFonts w:ascii="Tahoma" w:hAnsi="Tahoma" w:cs="Tahoma"/>
                <w:color w:val="000000"/>
                <w:sz w:val="20"/>
                <w:shd w:val="clear" w:color="auto" w:fill="FFFFFF"/>
              </w:rPr>
              <w:t>Place on ice (≤6°</w:t>
            </w:r>
            <w:r>
              <w:rPr>
                <w:rStyle w:val="contextualspellingandgrammarerror"/>
                <w:rFonts w:ascii="Tahoma" w:hAnsi="Tahoma" w:cs="Tahoma"/>
                <w:color w:val="000000"/>
                <w:sz w:val="20"/>
                <w:shd w:val="clear" w:color="auto" w:fill="FFFFFF"/>
              </w:rPr>
              <w:t>C</w:t>
            </w:r>
            <w:r>
              <w:rPr>
                <w:rStyle w:val="normaltextrun"/>
                <w:rFonts w:ascii="Tahoma" w:hAnsi="Tahoma" w:cs="Tahoma"/>
                <w:color w:val="000000"/>
                <w:sz w:val="20"/>
                <w:shd w:val="clear" w:color="auto" w:fill="FFFFFF"/>
              </w:rPr>
              <w:t>)</w:t>
            </w:r>
          </w:p>
        </w:tc>
      </w:tr>
      <w:tr w:rsidR="006400F5" w:rsidRPr="007C4519" w14:paraId="76B86B07" w14:textId="77777777" w:rsidTr="000312AA">
        <w:trPr>
          <w:trHeight w:val="337"/>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4C5D7" w14:textId="72780E3A" w:rsidR="006400F5" w:rsidRPr="007C4519" w:rsidRDefault="006400F5" w:rsidP="00DD146F">
            <w:pPr>
              <w:jc w:val="center"/>
              <w:rPr>
                <w:rFonts w:ascii="Calibri" w:hAnsi="Calibri" w:cs="Calibri"/>
                <w:color w:val="000000"/>
                <w:szCs w:val="22"/>
              </w:rPr>
            </w:pPr>
            <w:r>
              <w:rPr>
                <w:rFonts w:ascii="Calibri" w:hAnsi="Calibri" w:cs="Calibri"/>
                <w:color w:val="000000"/>
                <w:szCs w:val="22"/>
              </w:rPr>
              <w:t>T</w:t>
            </w:r>
            <w:r>
              <w:rPr>
                <w:rFonts w:ascii="Calibri" w:hAnsi="Calibri" w:cs="Calibri"/>
                <w:szCs w:val="22"/>
              </w:rPr>
              <w:t>otal Phosphorous as P</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8468485" w14:textId="72F9E0B6" w:rsidR="006400F5" w:rsidRPr="007C4519" w:rsidRDefault="006400F5" w:rsidP="00DD146F">
            <w:pPr>
              <w:jc w:val="center"/>
              <w:rPr>
                <w:rFonts w:ascii="Calibri" w:hAnsi="Calibri" w:cs="Calibri"/>
                <w:color w:val="000000"/>
                <w:szCs w:val="22"/>
              </w:rPr>
            </w:pPr>
            <w:r>
              <w:rPr>
                <w:rFonts w:ascii="Calibri" w:hAnsi="Calibri" w:cs="Calibri"/>
                <w:color w:val="000000"/>
                <w:szCs w:val="22"/>
              </w:rPr>
              <w:t>E</w:t>
            </w:r>
            <w:r>
              <w:rPr>
                <w:rFonts w:ascii="Calibri" w:hAnsi="Calibri" w:cs="Calibri"/>
                <w:szCs w:val="22"/>
              </w:rPr>
              <w:t>PA 365.1</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4456E418" w14:textId="772E9FA6" w:rsidR="006400F5" w:rsidRPr="007C4519" w:rsidRDefault="006400F5" w:rsidP="00DD146F">
            <w:pPr>
              <w:jc w:val="center"/>
              <w:rPr>
                <w:rFonts w:ascii="Calibri" w:hAnsi="Calibri" w:cs="Calibri"/>
                <w:color w:val="000000"/>
                <w:szCs w:val="22"/>
              </w:rPr>
            </w:pPr>
            <w:r>
              <w:rPr>
                <w:rFonts w:ascii="Calibri" w:hAnsi="Calibri" w:cs="Calibri"/>
                <w:color w:val="000000"/>
                <w:szCs w:val="22"/>
              </w:rPr>
              <w:t>3</w:t>
            </w:r>
          </w:p>
        </w:tc>
        <w:tc>
          <w:tcPr>
            <w:tcW w:w="922" w:type="dxa"/>
            <w:vMerge w:val="restart"/>
            <w:tcBorders>
              <w:top w:val="single" w:sz="4" w:space="0" w:color="auto"/>
              <w:left w:val="nil"/>
              <w:right w:val="single" w:sz="4" w:space="0" w:color="auto"/>
            </w:tcBorders>
            <w:shd w:val="clear" w:color="auto" w:fill="auto"/>
            <w:noWrap/>
            <w:vAlign w:val="center"/>
          </w:tcPr>
          <w:p w14:paraId="54793745" w14:textId="1BBE5CD9" w:rsidR="006400F5" w:rsidRPr="007C4519" w:rsidRDefault="006400F5" w:rsidP="00DD146F">
            <w:pPr>
              <w:jc w:val="center"/>
              <w:rPr>
                <w:rFonts w:ascii="Calibri" w:hAnsi="Calibri" w:cs="Calibri"/>
                <w:color w:val="000000"/>
                <w:szCs w:val="22"/>
              </w:rPr>
            </w:pPr>
            <w:r>
              <w:rPr>
                <w:rFonts w:ascii="Calibri" w:hAnsi="Calibri" w:cs="Calibri"/>
                <w:color w:val="000000"/>
                <w:szCs w:val="22"/>
              </w:rPr>
              <w:t>28</w:t>
            </w:r>
          </w:p>
        </w:tc>
        <w:tc>
          <w:tcPr>
            <w:tcW w:w="1640" w:type="dxa"/>
            <w:vMerge w:val="restart"/>
            <w:tcBorders>
              <w:top w:val="single" w:sz="4" w:space="0" w:color="auto"/>
              <w:left w:val="nil"/>
              <w:right w:val="single" w:sz="4" w:space="0" w:color="auto"/>
            </w:tcBorders>
            <w:shd w:val="clear" w:color="auto" w:fill="auto"/>
            <w:noWrap/>
            <w:vAlign w:val="center"/>
          </w:tcPr>
          <w:p w14:paraId="494A4801" w14:textId="2B92F109" w:rsidR="006400F5" w:rsidRPr="007C4519" w:rsidRDefault="006400F5" w:rsidP="00DD146F">
            <w:pPr>
              <w:jc w:val="center"/>
              <w:rPr>
                <w:rFonts w:ascii="Calibri" w:hAnsi="Calibri" w:cs="Calibri"/>
                <w:color w:val="000000"/>
                <w:szCs w:val="22"/>
              </w:rPr>
            </w:pPr>
            <w:r>
              <w:rPr>
                <w:rFonts w:ascii="Calibri" w:hAnsi="Calibri" w:cs="Calibri"/>
                <w:color w:val="000000"/>
                <w:szCs w:val="22"/>
              </w:rPr>
              <w:t>250 mL HDPE</w:t>
            </w:r>
          </w:p>
        </w:tc>
        <w:tc>
          <w:tcPr>
            <w:tcW w:w="1908" w:type="dxa"/>
            <w:vMerge w:val="restart"/>
            <w:tcBorders>
              <w:top w:val="single" w:sz="4" w:space="0" w:color="auto"/>
              <w:left w:val="nil"/>
              <w:right w:val="single" w:sz="4" w:space="0" w:color="auto"/>
            </w:tcBorders>
            <w:shd w:val="clear" w:color="auto" w:fill="auto"/>
            <w:noWrap/>
            <w:vAlign w:val="center"/>
          </w:tcPr>
          <w:p w14:paraId="41B92475" w14:textId="4DFF5B66" w:rsidR="006400F5" w:rsidRPr="00792F02" w:rsidRDefault="006400F5" w:rsidP="00DD146F">
            <w:pPr>
              <w:jc w:val="center"/>
              <w:rPr>
                <w:rFonts w:ascii="Tahoma" w:hAnsi="Tahoma" w:cs="Tahoma"/>
                <w:color w:val="000000"/>
                <w:sz w:val="20"/>
                <w:shd w:val="clear" w:color="auto" w:fill="FFFFFF"/>
              </w:rPr>
            </w:pPr>
            <w:r>
              <w:rPr>
                <w:rStyle w:val="normaltextrun"/>
                <w:rFonts w:ascii="Tahoma" w:hAnsi="Tahoma" w:cs="Tahoma"/>
                <w:color w:val="000000"/>
                <w:sz w:val="20"/>
                <w:shd w:val="clear" w:color="auto" w:fill="FFFFFF"/>
              </w:rPr>
              <w:t>Add provided H</w:t>
            </w:r>
            <w:r>
              <w:rPr>
                <w:rStyle w:val="normaltextrun"/>
                <w:rFonts w:ascii="Tahoma" w:hAnsi="Tahoma" w:cs="Tahoma"/>
                <w:color w:val="000000"/>
                <w:sz w:val="16"/>
                <w:szCs w:val="16"/>
                <w:shd w:val="clear" w:color="auto" w:fill="FFFFFF"/>
                <w:vertAlign w:val="subscript"/>
              </w:rPr>
              <w:t>2</w:t>
            </w:r>
            <w:r>
              <w:rPr>
                <w:rStyle w:val="normaltextrun"/>
                <w:rFonts w:ascii="Tahoma" w:hAnsi="Tahoma" w:cs="Tahoma"/>
                <w:color w:val="000000"/>
                <w:sz w:val="20"/>
                <w:shd w:val="clear" w:color="auto" w:fill="FFFFFF"/>
              </w:rPr>
              <w:t>SO</w:t>
            </w:r>
            <w:r>
              <w:rPr>
                <w:rStyle w:val="normaltextrun"/>
                <w:rFonts w:ascii="Tahoma" w:hAnsi="Tahoma" w:cs="Tahoma"/>
                <w:color w:val="000000"/>
                <w:sz w:val="16"/>
                <w:szCs w:val="16"/>
                <w:shd w:val="clear" w:color="auto" w:fill="FFFFFF"/>
                <w:vertAlign w:val="subscript"/>
              </w:rPr>
              <w:t>4,</w:t>
            </w:r>
            <w:r>
              <w:rPr>
                <w:rStyle w:val="normaltextrun"/>
                <w:rFonts w:ascii="Tahoma" w:hAnsi="Tahoma" w:cs="Tahoma"/>
                <w:color w:val="000000"/>
                <w:sz w:val="20"/>
                <w:shd w:val="clear" w:color="auto" w:fill="FFFFFF"/>
              </w:rPr>
              <w:t> then place on ice (≤6°</w:t>
            </w:r>
            <w:r>
              <w:rPr>
                <w:rStyle w:val="contextualspellingandgrammarerror"/>
                <w:rFonts w:ascii="Tahoma" w:hAnsi="Tahoma" w:cs="Tahoma"/>
                <w:color w:val="000000"/>
                <w:sz w:val="20"/>
                <w:shd w:val="clear" w:color="auto" w:fill="FFFFFF"/>
              </w:rPr>
              <w:t>C)</w:t>
            </w:r>
          </w:p>
        </w:tc>
      </w:tr>
      <w:tr w:rsidR="006400F5" w:rsidRPr="007C4519" w14:paraId="70614C2C" w14:textId="77777777" w:rsidTr="000312AA">
        <w:trPr>
          <w:trHeight w:val="337"/>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4C37F" w14:textId="1F215F29" w:rsidR="006400F5" w:rsidRPr="007C4519" w:rsidRDefault="006400F5" w:rsidP="00876C73">
            <w:pPr>
              <w:jc w:val="center"/>
              <w:rPr>
                <w:rFonts w:ascii="Calibri" w:hAnsi="Calibri" w:cs="Calibri"/>
                <w:color w:val="000000"/>
                <w:szCs w:val="22"/>
              </w:rPr>
            </w:pPr>
            <w:r>
              <w:rPr>
                <w:rFonts w:ascii="Calibri" w:hAnsi="Calibri" w:cs="Calibri"/>
                <w:color w:val="000000"/>
                <w:szCs w:val="22"/>
              </w:rPr>
              <w:t>Nitrate-Nitrite as N</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29CCC2DE" w14:textId="3C0E1DAD" w:rsidR="006400F5" w:rsidRPr="007C4519" w:rsidRDefault="006400F5" w:rsidP="007C4519">
            <w:pPr>
              <w:rPr>
                <w:rFonts w:ascii="Calibri" w:hAnsi="Calibri" w:cs="Calibri"/>
                <w:color w:val="000000"/>
                <w:szCs w:val="22"/>
              </w:rPr>
            </w:pPr>
            <w:r>
              <w:rPr>
                <w:rFonts w:ascii="Calibri" w:hAnsi="Calibri" w:cs="Calibri"/>
                <w:color w:val="000000"/>
                <w:szCs w:val="22"/>
              </w:rPr>
              <w:t>EPA 353.2</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2F5C8F6C" w14:textId="6BEE8956" w:rsidR="006400F5" w:rsidRPr="007C4519" w:rsidRDefault="006400F5" w:rsidP="00DD146F">
            <w:pPr>
              <w:jc w:val="center"/>
              <w:rPr>
                <w:rFonts w:ascii="Calibri" w:hAnsi="Calibri" w:cs="Calibri"/>
                <w:color w:val="000000"/>
                <w:szCs w:val="22"/>
              </w:rPr>
            </w:pPr>
            <w:r>
              <w:rPr>
                <w:rFonts w:ascii="Calibri" w:hAnsi="Calibri" w:cs="Calibri"/>
                <w:color w:val="000000"/>
                <w:szCs w:val="22"/>
              </w:rPr>
              <w:t>10</w:t>
            </w:r>
          </w:p>
        </w:tc>
        <w:tc>
          <w:tcPr>
            <w:tcW w:w="922" w:type="dxa"/>
            <w:vMerge/>
            <w:tcBorders>
              <w:left w:val="nil"/>
              <w:bottom w:val="single" w:sz="4" w:space="0" w:color="auto"/>
              <w:right w:val="single" w:sz="4" w:space="0" w:color="auto"/>
            </w:tcBorders>
            <w:shd w:val="clear" w:color="auto" w:fill="auto"/>
            <w:noWrap/>
            <w:vAlign w:val="center"/>
          </w:tcPr>
          <w:p w14:paraId="0CF6F4BC" w14:textId="77777777" w:rsidR="006400F5" w:rsidRPr="007C4519" w:rsidRDefault="006400F5" w:rsidP="00DD146F">
            <w:pPr>
              <w:jc w:val="center"/>
              <w:rPr>
                <w:rFonts w:ascii="Calibri" w:hAnsi="Calibri" w:cs="Calibri"/>
                <w:color w:val="000000"/>
                <w:szCs w:val="22"/>
              </w:rPr>
            </w:pPr>
          </w:p>
        </w:tc>
        <w:tc>
          <w:tcPr>
            <w:tcW w:w="1640" w:type="dxa"/>
            <w:vMerge/>
            <w:tcBorders>
              <w:left w:val="nil"/>
              <w:bottom w:val="single" w:sz="4" w:space="0" w:color="auto"/>
              <w:right w:val="single" w:sz="4" w:space="0" w:color="auto"/>
            </w:tcBorders>
            <w:shd w:val="clear" w:color="auto" w:fill="auto"/>
            <w:noWrap/>
            <w:vAlign w:val="center"/>
          </w:tcPr>
          <w:p w14:paraId="7917833F" w14:textId="77777777" w:rsidR="006400F5" w:rsidRPr="007C4519" w:rsidRDefault="006400F5" w:rsidP="00DD146F">
            <w:pPr>
              <w:jc w:val="center"/>
              <w:rPr>
                <w:rFonts w:ascii="Calibri" w:hAnsi="Calibri" w:cs="Calibri"/>
                <w:color w:val="000000"/>
                <w:szCs w:val="22"/>
              </w:rPr>
            </w:pPr>
          </w:p>
        </w:tc>
        <w:tc>
          <w:tcPr>
            <w:tcW w:w="1908" w:type="dxa"/>
            <w:vMerge/>
            <w:tcBorders>
              <w:left w:val="nil"/>
              <w:bottom w:val="single" w:sz="4" w:space="0" w:color="auto"/>
              <w:right w:val="single" w:sz="4" w:space="0" w:color="auto"/>
            </w:tcBorders>
            <w:shd w:val="clear" w:color="auto" w:fill="auto"/>
            <w:noWrap/>
            <w:vAlign w:val="bottom"/>
          </w:tcPr>
          <w:p w14:paraId="1612F582" w14:textId="77777777" w:rsidR="006400F5" w:rsidRPr="007C4519" w:rsidRDefault="006400F5" w:rsidP="007C4519">
            <w:pPr>
              <w:rPr>
                <w:rFonts w:ascii="Calibri" w:hAnsi="Calibri" w:cs="Calibri"/>
                <w:color w:val="000000"/>
                <w:szCs w:val="22"/>
              </w:rPr>
            </w:pPr>
          </w:p>
        </w:tc>
      </w:tr>
      <w:tr w:rsidR="009C65AF" w:rsidRPr="007C4519" w14:paraId="39B2D7C4" w14:textId="77777777" w:rsidTr="005F5734">
        <w:trPr>
          <w:trHeight w:val="337"/>
        </w:trPr>
        <w:tc>
          <w:tcPr>
            <w:tcW w:w="937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4A5DA42" w14:textId="1AA9F92A" w:rsidR="009C65AF" w:rsidRPr="005F5734" w:rsidRDefault="009C65AF" w:rsidP="007C4519">
            <w:pPr>
              <w:rPr>
                <w:rFonts w:ascii="Calibri" w:hAnsi="Calibri" w:cs="Calibri"/>
                <w:b/>
                <w:bCs/>
                <w:color w:val="000000"/>
                <w:szCs w:val="22"/>
              </w:rPr>
            </w:pPr>
            <w:r w:rsidRPr="005F5734">
              <w:rPr>
                <w:rFonts w:ascii="Calibri" w:hAnsi="Calibri" w:cs="Calibri"/>
                <w:b/>
                <w:bCs/>
                <w:color w:val="000000"/>
                <w:szCs w:val="22"/>
              </w:rPr>
              <w:t>F</w:t>
            </w:r>
            <w:r w:rsidRPr="005F5734">
              <w:rPr>
                <w:rFonts w:ascii="Calibri" w:hAnsi="Calibri" w:cs="Calibri"/>
                <w:b/>
                <w:bCs/>
                <w:szCs w:val="22"/>
              </w:rPr>
              <w:t>LBS Freshwater Research Laboratory</w:t>
            </w:r>
          </w:p>
        </w:tc>
      </w:tr>
      <w:tr w:rsidR="00AC1592" w:rsidRPr="007C4519" w14:paraId="0F063587" w14:textId="77777777" w:rsidTr="007712EF">
        <w:trPr>
          <w:trHeight w:val="337"/>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3D484" w14:textId="2A544D41" w:rsidR="00AC1592" w:rsidRPr="007C4519" w:rsidRDefault="00AC1592" w:rsidP="007712EF">
            <w:pPr>
              <w:jc w:val="center"/>
              <w:rPr>
                <w:rFonts w:ascii="Calibri" w:hAnsi="Calibri" w:cs="Calibri"/>
                <w:color w:val="000000"/>
                <w:szCs w:val="22"/>
              </w:rPr>
            </w:pPr>
            <w:r>
              <w:rPr>
                <w:rFonts w:ascii="Calibri" w:hAnsi="Calibri" w:cs="Calibri"/>
                <w:color w:val="000000"/>
                <w:szCs w:val="22"/>
              </w:rPr>
              <w:t>Total Suspended Solids (TSS)</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ABC8113" w14:textId="3D319FAD" w:rsidR="00AC1592" w:rsidRPr="007C4519" w:rsidRDefault="00AC1592" w:rsidP="007712EF">
            <w:pPr>
              <w:jc w:val="center"/>
              <w:rPr>
                <w:rFonts w:ascii="Calibri" w:hAnsi="Calibri" w:cs="Calibri"/>
                <w:color w:val="000000"/>
                <w:szCs w:val="22"/>
              </w:rPr>
            </w:pPr>
            <w:r>
              <w:rPr>
                <w:rFonts w:ascii="Calibri" w:hAnsi="Calibri" w:cs="Calibri"/>
                <w:color w:val="000000"/>
                <w:szCs w:val="22"/>
              </w:rPr>
              <w:t>SM 2540-D</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0CB0ADCB" w14:textId="7995A717" w:rsidR="00AC1592" w:rsidRPr="007C4519" w:rsidRDefault="00EA03CC" w:rsidP="007712EF">
            <w:pPr>
              <w:jc w:val="center"/>
              <w:rPr>
                <w:rFonts w:ascii="Calibri" w:hAnsi="Calibri" w:cs="Calibri"/>
                <w:color w:val="000000"/>
                <w:szCs w:val="22"/>
              </w:rPr>
            </w:pPr>
            <w:r>
              <w:rPr>
                <w:rFonts w:ascii="Calibri" w:hAnsi="Calibri" w:cs="Calibri"/>
                <w:color w:val="000000"/>
                <w:szCs w:val="22"/>
              </w:rPr>
              <w:t>0.2</w:t>
            </w: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7107E9D5" w14:textId="4E6D350F" w:rsidR="00AC1592" w:rsidRPr="007C4519" w:rsidRDefault="00EA03CC" w:rsidP="007712EF">
            <w:pPr>
              <w:jc w:val="center"/>
              <w:rPr>
                <w:rFonts w:ascii="Calibri" w:hAnsi="Calibri" w:cs="Calibri"/>
                <w:color w:val="000000"/>
                <w:szCs w:val="22"/>
              </w:rPr>
            </w:pPr>
            <w:r>
              <w:rPr>
                <w:rFonts w:ascii="Calibri" w:hAnsi="Calibri" w:cs="Calibri"/>
                <w:color w:val="000000"/>
                <w:szCs w:val="22"/>
              </w:rPr>
              <w:t>7</w:t>
            </w:r>
          </w:p>
        </w:tc>
        <w:tc>
          <w:tcPr>
            <w:tcW w:w="1640" w:type="dxa"/>
            <w:tcBorders>
              <w:top w:val="single" w:sz="4" w:space="0" w:color="auto"/>
              <w:left w:val="nil"/>
              <w:bottom w:val="single" w:sz="4" w:space="0" w:color="auto"/>
              <w:right w:val="single" w:sz="4" w:space="0" w:color="auto"/>
            </w:tcBorders>
            <w:shd w:val="clear" w:color="auto" w:fill="auto"/>
            <w:noWrap/>
            <w:vAlign w:val="center"/>
          </w:tcPr>
          <w:p w14:paraId="57A28D35" w14:textId="46E0AA7E" w:rsidR="007E7012" w:rsidRPr="007C4519" w:rsidRDefault="00684A94" w:rsidP="007712EF">
            <w:pPr>
              <w:jc w:val="center"/>
              <w:rPr>
                <w:rFonts w:ascii="Calibri" w:hAnsi="Calibri" w:cs="Calibri"/>
                <w:color w:val="000000"/>
                <w:szCs w:val="22"/>
              </w:rPr>
            </w:pPr>
            <w:r>
              <w:rPr>
                <w:rFonts w:ascii="Calibri" w:hAnsi="Calibri" w:cs="Calibri"/>
                <w:color w:val="000000"/>
                <w:szCs w:val="22"/>
              </w:rPr>
              <w:t xml:space="preserve">1000 </w:t>
            </w:r>
            <w:r w:rsidR="00087C1F">
              <w:rPr>
                <w:rFonts w:ascii="Calibri" w:hAnsi="Calibri" w:cs="Calibri"/>
                <w:color w:val="000000"/>
                <w:szCs w:val="22"/>
              </w:rPr>
              <w:t xml:space="preserve">mL </w:t>
            </w:r>
            <w:r>
              <w:rPr>
                <w:rFonts w:ascii="Calibri" w:hAnsi="Calibri" w:cs="Calibri"/>
                <w:color w:val="000000"/>
                <w:szCs w:val="22"/>
              </w:rPr>
              <w:t>HDPE</w:t>
            </w:r>
          </w:p>
        </w:tc>
        <w:tc>
          <w:tcPr>
            <w:tcW w:w="1908" w:type="dxa"/>
            <w:tcBorders>
              <w:top w:val="single" w:sz="4" w:space="0" w:color="auto"/>
              <w:left w:val="nil"/>
              <w:bottom w:val="single" w:sz="4" w:space="0" w:color="auto"/>
              <w:right w:val="single" w:sz="4" w:space="0" w:color="auto"/>
            </w:tcBorders>
            <w:shd w:val="clear" w:color="auto" w:fill="auto"/>
            <w:noWrap/>
            <w:vAlign w:val="center"/>
          </w:tcPr>
          <w:p w14:paraId="12101BC6" w14:textId="7BD2F383" w:rsidR="00AC1592" w:rsidRPr="007C4519" w:rsidRDefault="00A12A14" w:rsidP="007712EF">
            <w:pPr>
              <w:jc w:val="center"/>
              <w:rPr>
                <w:rFonts w:ascii="Calibri" w:hAnsi="Calibri" w:cs="Calibri"/>
                <w:color w:val="000000"/>
                <w:szCs w:val="22"/>
              </w:rPr>
            </w:pPr>
            <w:r w:rsidRPr="00876C73">
              <w:rPr>
                <w:rFonts w:ascii="Calibri" w:hAnsi="Calibri" w:cs="Calibri"/>
                <w:color w:val="000000"/>
                <w:szCs w:val="22"/>
              </w:rPr>
              <w:t>Place on ice (4</w:t>
            </w:r>
            <w:r w:rsidR="00981483" w:rsidRPr="00876C73">
              <w:rPr>
                <w:rFonts w:ascii="Calibri" w:hAnsi="Calibri" w:cs="Calibri"/>
                <w:color w:val="000000"/>
                <w:szCs w:val="22"/>
              </w:rPr>
              <w:t>°C</w:t>
            </w:r>
            <w:r w:rsidRPr="00876C73">
              <w:rPr>
                <w:rFonts w:ascii="Calibri" w:hAnsi="Calibri" w:cs="Calibri"/>
                <w:color w:val="000000"/>
                <w:szCs w:val="22"/>
              </w:rPr>
              <w:t>)</w:t>
            </w:r>
          </w:p>
        </w:tc>
      </w:tr>
      <w:tr w:rsidR="00684A94" w:rsidRPr="007C4519" w14:paraId="34953FA2" w14:textId="77777777" w:rsidTr="007712EF">
        <w:trPr>
          <w:trHeight w:val="337"/>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0312A" w14:textId="5D231A2D" w:rsidR="001E5877" w:rsidRPr="007C4519" w:rsidRDefault="00684A94" w:rsidP="007712EF">
            <w:pPr>
              <w:jc w:val="center"/>
              <w:rPr>
                <w:rFonts w:ascii="Calibri" w:hAnsi="Calibri" w:cs="Calibri"/>
                <w:color w:val="000000"/>
                <w:szCs w:val="22"/>
              </w:rPr>
            </w:pPr>
            <w:r>
              <w:rPr>
                <w:rFonts w:ascii="Calibri" w:hAnsi="Calibri" w:cs="Calibri"/>
                <w:color w:val="000000"/>
                <w:szCs w:val="22"/>
              </w:rPr>
              <w:t>Chloride</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5AB1025" w14:textId="14E2BBF7" w:rsidR="00684A94" w:rsidRPr="007C4519" w:rsidRDefault="00684A94" w:rsidP="007712EF">
            <w:pPr>
              <w:jc w:val="center"/>
              <w:rPr>
                <w:rFonts w:ascii="Calibri" w:hAnsi="Calibri" w:cs="Calibri"/>
                <w:color w:val="000000"/>
                <w:szCs w:val="22"/>
              </w:rPr>
            </w:pPr>
            <w:r>
              <w:rPr>
                <w:rFonts w:ascii="Calibri" w:hAnsi="Calibri" w:cs="Calibri"/>
                <w:color w:val="000000"/>
                <w:szCs w:val="22"/>
              </w:rPr>
              <w:t>EPA 300.1</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4E9726E5" w14:textId="3B62C7C3" w:rsidR="00684A94" w:rsidRPr="007C4519" w:rsidRDefault="00684A94" w:rsidP="007712EF">
            <w:pPr>
              <w:jc w:val="center"/>
              <w:rPr>
                <w:rFonts w:ascii="Calibri" w:hAnsi="Calibri" w:cs="Calibri"/>
                <w:color w:val="000000"/>
                <w:szCs w:val="22"/>
              </w:rPr>
            </w:pPr>
            <w:r>
              <w:rPr>
                <w:rFonts w:ascii="Calibri" w:hAnsi="Calibri" w:cs="Calibri"/>
                <w:color w:val="000000"/>
                <w:szCs w:val="22"/>
              </w:rPr>
              <w:t>0.25</w:t>
            </w: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17BBF5A9" w14:textId="62E272B3" w:rsidR="00392E24" w:rsidRPr="007C4519" w:rsidRDefault="00684A94" w:rsidP="007712EF">
            <w:pPr>
              <w:jc w:val="center"/>
              <w:rPr>
                <w:rFonts w:ascii="Calibri" w:hAnsi="Calibri" w:cs="Calibri"/>
                <w:color w:val="000000"/>
                <w:szCs w:val="22"/>
              </w:rPr>
            </w:pPr>
            <w:r>
              <w:rPr>
                <w:rFonts w:ascii="Calibri" w:hAnsi="Calibri" w:cs="Calibri"/>
                <w:color w:val="000000"/>
                <w:szCs w:val="22"/>
              </w:rPr>
              <w:t>28</w:t>
            </w:r>
          </w:p>
        </w:tc>
        <w:tc>
          <w:tcPr>
            <w:tcW w:w="1640" w:type="dxa"/>
            <w:tcBorders>
              <w:top w:val="single" w:sz="4" w:space="0" w:color="auto"/>
              <w:left w:val="nil"/>
              <w:bottom w:val="single" w:sz="4" w:space="0" w:color="auto"/>
              <w:right w:val="single" w:sz="4" w:space="0" w:color="auto"/>
            </w:tcBorders>
            <w:shd w:val="clear" w:color="auto" w:fill="auto"/>
            <w:noWrap/>
            <w:vAlign w:val="center"/>
          </w:tcPr>
          <w:p w14:paraId="20CC1F66" w14:textId="1036388E" w:rsidR="009B1A13" w:rsidRPr="007C4519" w:rsidRDefault="00243B79" w:rsidP="007712EF">
            <w:pPr>
              <w:jc w:val="center"/>
              <w:rPr>
                <w:rFonts w:ascii="Calibri" w:hAnsi="Calibri" w:cs="Calibri"/>
                <w:color w:val="000000"/>
                <w:szCs w:val="22"/>
              </w:rPr>
            </w:pPr>
            <w:r>
              <w:rPr>
                <w:rFonts w:ascii="Calibri" w:hAnsi="Calibri" w:cs="Calibri"/>
                <w:color w:val="000000"/>
                <w:szCs w:val="22"/>
              </w:rPr>
              <w:t xml:space="preserve">60 </w:t>
            </w:r>
            <w:r w:rsidR="00087C1F">
              <w:rPr>
                <w:rFonts w:ascii="Calibri" w:hAnsi="Calibri" w:cs="Calibri"/>
                <w:color w:val="000000"/>
                <w:szCs w:val="22"/>
              </w:rPr>
              <w:t xml:space="preserve">mL </w:t>
            </w:r>
            <w:r w:rsidR="00684A94">
              <w:rPr>
                <w:rFonts w:ascii="Calibri" w:hAnsi="Calibri" w:cs="Calibri"/>
                <w:color w:val="000000"/>
                <w:szCs w:val="22"/>
              </w:rPr>
              <w:t>HDPE</w:t>
            </w:r>
          </w:p>
        </w:tc>
        <w:tc>
          <w:tcPr>
            <w:tcW w:w="1908" w:type="dxa"/>
            <w:tcBorders>
              <w:top w:val="single" w:sz="4" w:space="0" w:color="auto"/>
              <w:left w:val="nil"/>
              <w:bottom w:val="single" w:sz="4" w:space="0" w:color="auto"/>
              <w:right w:val="single" w:sz="4" w:space="0" w:color="auto"/>
            </w:tcBorders>
            <w:shd w:val="clear" w:color="auto" w:fill="auto"/>
            <w:noWrap/>
            <w:vAlign w:val="center"/>
          </w:tcPr>
          <w:p w14:paraId="36AE9960" w14:textId="77777777" w:rsidR="00876C73" w:rsidRDefault="00876C73" w:rsidP="007712EF">
            <w:pPr>
              <w:jc w:val="center"/>
              <w:rPr>
                <w:rFonts w:ascii="Calibri" w:hAnsi="Calibri" w:cs="Calibri"/>
                <w:color w:val="000000"/>
                <w:szCs w:val="22"/>
              </w:rPr>
            </w:pPr>
          </w:p>
          <w:p w14:paraId="51DD5F13" w14:textId="789B3FF6" w:rsidR="00684A94" w:rsidRPr="00876C73" w:rsidRDefault="00EC6D98" w:rsidP="007712EF">
            <w:pPr>
              <w:jc w:val="center"/>
              <w:rPr>
                <w:rFonts w:ascii="Calibri" w:hAnsi="Calibri" w:cs="Calibri"/>
                <w:color w:val="000000"/>
                <w:szCs w:val="22"/>
              </w:rPr>
            </w:pPr>
            <w:r w:rsidRPr="00876C73">
              <w:rPr>
                <w:rFonts w:ascii="Calibri" w:hAnsi="Calibri" w:cs="Calibri"/>
                <w:color w:val="000000"/>
                <w:szCs w:val="22"/>
              </w:rPr>
              <w:t>Filter, then f</w:t>
            </w:r>
            <w:r w:rsidR="00D9474D" w:rsidRPr="00876C73">
              <w:rPr>
                <w:rFonts w:ascii="Calibri" w:hAnsi="Calibri" w:cs="Calibri"/>
                <w:color w:val="000000"/>
                <w:szCs w:val="22"/>
              </w:rPr>
              <w:t>reeze</w:t>
            </w:r>
          </w:p>
        </w:tc>
      </w:tr>
      <w:tr w:rsidR="00A12A14" w:rsidRPr="007C4519" w14:paraId="042E1F6D" w14:textId="77777777" w:rsidTr="007712EF">
        <w:trPr>
          <w:trHeight w:val="337"/>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861D8" w14:textId="6C3E2F50" w:rsidR="00A12A14" w:rsidRPr="007C4519" w:rsidRDefault="00A12A14" w:rsidP="007712EF">
            <w:pPr>
              <w:jc w:val="center"/>
              <w:rPr>
                <w:rFonts w:ascii="Calibri" w:hAnsi="Calibri" w:cs="Calibri"/>
                <w:color w:val="000000"/>
                <w:szCs w:val="22"/>
              </w:rPr>
            </w:pPr>
            <w:r>
              <w:rPr>
                <w:rFonts w:ascii="Calibri" w:hAnsi="Calibri" w:cs="Calibri"/>
                <w:color w:val="000000"/>
                <w:szCs w:val="22"/>
              </w:rPr>
              <w:t>T</w:t>
            </w:r>
            <w:r w:rsidRPr="00876C73">
              <w:rPr>
                <w:rFonts w:ascii="Calibri" w:hAnsi="Calibri" w:cs="Calibri"/>
                <w:color w:val="000000"/>
                <w:szCs w:val="22"/>
              </w:rPr>
              <w:t>otal Nitrogen as N</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62E5E3B" w14:textId="745C31B1" w:rsidR="00A12A14" w:rsidRPr="007C4519" w:rsidRDefault="00A12A14" w:rsidP="007712EF">
            <w:pPr>
              <w:jc w:val="center"/>
              <w:rPr>
                <w:rFonts w:ascii="Calibri" w:hAnsi="Calibri" w:cs="Calibri"/>
                <w:color w:val="000000"/>
                <w:szCs w:val="22"/>
              </w:rPr>
            </w:pPr>
            <w:r>
              <w:rPr>
                <w:rFonts w:ascii="Calibri" w:hAnsi="Calibri" w:cs="Calibri"/>
                <w:color w:val="000000"/>
                <w:szCs w:val="22"/>
              </w:rPr>
              <w:t>USGS 03-4174, EPA 363.2</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5BE1D134" w14:textId="2E268C2F" w:rsidR="00A12A14" w:rsidRPr="007C4519" w:rsidRDefault="00A12A14" w:rsidP="007712EF">
            <w:pPr>
              <w:jc w:val="center"/>
              <w:rPr>
                <w:rFonts w:ascii="Calibri" w:hAnsi="Calibri" w:cs="Calibri"/>
                <w:color w:val="000000"/>
                <w:szCs w:val="22"/>
              </w:rPr>
            </w:pPr>
            <w:r>
              <w:rPr>
                <w:rFonts w:ascii="Calibri" w:hAnsi="Calibri" w:cs="Calibri"/>
                <w:color w:val="000000"/>
                <w:szCs w:val="22"/>
              </w:rPr>
              <w:t>25.0</w:t>
            </w: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01239495" w14:textId="6188F784" w:rsidR="00A12A14" w:rsidRPr="007C4519" w:rsidRDefault="005040AB" w:rsidP="007712EF">
            <w:pPr>
              <w:jc w:val="center"/>
              <w:rPr>
                <w:rFonts w:ascii="Calibri" w:hAnsi="Calibri" w:cs="Calibri"/>
                <w:color w:val="000000"/>
                <w:szCs w:val="22"/>
              </w:rPr>
            </w:pPr>
            <w:r>
              <w:rPr>
                <w:rFonts w:ascii="Calibri" w:hAnsi="Calibri" w:cs="Calibri"/>
                <w:color w:val="000000"/>
                <w:szCs w:val="22"/>
              </w:rPr>
              <w:t>45</w:t>
            </w:r>
          </w:p>
        </w:tc>
        <w:tc>
          <w:tcPr>
            <w:tcW w:w="1640" w:type="dxa"/>
            <w:tcBorders>
              <w:left w:val="nil"/>
              <w:bottom w:val="single" w:sz="4" w:space="0" w:color="auto"/>
              <w:right w:val="single" w:sz="4" w:space="0" w:color="auto"/>
            </w:tcBorders>
            <w:shd w:val="clear" w:color="auto" w:fill="auto"/>
            <w:noWrap/>
            <w:vAlign w:val="center"/>
          </w:tcPr>
          <w:p w14:paraId="0F611BD5" w14:textId="77777777" w:rsidR="00A12A14" w:rsidRDefault="00243B79" w:rsidP="007712EF">
            <w:pPr>
              <w:jc w:val="center"/>
              <w:rPr>
                <w:rFonts w:ascii="Calibri" w:hAnsi="Calibri" w:cs="Calibri"/>
                <w:color w:val="000000"/>
                <w:szCs w:val="22"/>
              </w:rPr>
            </w:pPr>
            <w:r>
              <w:rPr>
                <w:rFonts w:ascii="Calibri" w:hAnsi="Calibri" w:cs="Calibri"/>
                <w:color w:val="000000"/>
                <w:szCs w:val="22"/>
              </w:rPr>
              <w:t>60 mL HDPE</w:t>
            </w:r>
          </w:p>
          <w:p w14:paraId="4D07BFB1" w14:textId="779AF976" w:rsidR="00BA4DC6" w:rsidRPr="007C4519" w:rsidRDefault="00BA4DC6" w:rsidP="007712EF">
            <w:pPr>
              <w:jc w:val="center"/>
              <w:rPr>
                <w:rFonts w:ascii="Calibri" w:hAnsi="Calibri" w:cs="Calibri"/>
                <w:color w:val="000000"/>
                <w:szCs w:val="22"/>
              </w:rPr>
            </w:pPr>
          </w:p>
        </w:tc>
        <w:tc>
          <w:tcPr>
            <w:tcW w:w="1908" w:type="dxa"/>
            <w:tcBorders>
              <w:top w:val="single" w:sz="4" w:space="0" w:color="auto"/>
              <w:left w:val="nil"/>
              <w:bottom w:val="single" w:sz="4" w:space="0" w:color="auto"/>
              <w:right w:val="single" w:sz="4" w:space="0" w:color="auto"/>
            </w:tcBorders>
            <w:shd w:val="clear" w:color="auto" w:fill="auto"/>
            <w:noWrap/>
            <w:vAlign w:val="center"/>
          </w:tcPr>
          <w:p w14:paraId="7A7EDB2C" w14:textId="66D4E199" w:rsidR="00843D05" w:rsidRDefault="00A12A14" w:rsidP="007712EF">
            <w:pPr>
              <w:pStyle w:val="paragraph"/>
              <w:spacing w:before="0" w:beforeAutospacing="0" w:after="0" w:afterAutospacing="0"/>
              <w:jc w:val="center"/>
              <w:textAlignment w:val="baseline"/>
              <w:rPr>
                <w:rFonts w:ascii="Calibri" w:hAnsi="Calibri" w:cs="Calibri"/>
                <w:color w:val="000000"/>
                <w:sz w:val="22"/>
                <w:szCs w:val="22"/>
              </w:rPr>
            </w:pPr>
            <w:r w:rsidRPr="00876C73">
              <w:rPr>
                <w:rFonts w:ascii="Calibri" w:hAnsi="Calibri" w:cs="Calibri"/>
                <w:color w:val="000000"/>
                <w:sz w:val="22"/>
                <w:szCs w:val="22"/>
              </w:rPr>
              <w:t>Freeze</w:t>
            </w:r>
          </w:p>
          <w:p w14:paraId="3D51BF8B" w14:textId="30384A15" w:rsidR="007E7012" w:rsidRPr="007E7012" w:rsidRDefault="007E7012" w:rsidP="007712EF">
            <w:pPr>
              <w:pStyle w:val="paragraph"/>
              <w:spacing w:before="0" w:beforeAutospacing="0" w:after="0" w:afterAutospacing="0"/>
              <w:jc w:val="center"/>
              <w:textAlignment w:val="baseline"/>
              <w:rPr>
                <w:rFonts w:ascii="Calibri" w:hAnsi="Calibri" w:cs="Calibri"/>
                <w:color w:val="000000"/>
                <w:sz w:val="22"/>
                <w:szCs w:val="22"/>
              </w:rPr>
            </w:pPr>
          </w:p>
        </w:tc>
      </w:tr>
      <w:tr w:rsidR="00A12A14" w:rsidRPr="007C4519" w14:paraId="0034F861" w14:textId="77777777" w:rsidTr="007712EF">
        <w:trPr>
          <w:trHeight w:val="337"/>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84999" w14:textId="2D4529FA" w:rsidR="00A12A14" w:rsidRPr="007C4519" w:rsidRDefault="00A12A14" w:rsidP="007712EF">
            <w:pPr>
              <w:jc w:val="center"/>
              <w:rPr>
                <w:rFonts w:ascii="Calibri" w:hAnsi="Calibri" w:cs="Calibri"/>
                <w:color w:val="000000"/>
                <w:szCs w:val="22"/>
              </w:rPr>
            </w:pPr>
            <w:r>
              <w:rPr>
                <w:rFonts w:ascii="Calibri" w:hAnsi="Calibri" w:cs="Calibri"/>
                <w:color w:val="000000"/>
                <w:szCs w:val="22"/>
              </w:rPr>
              <w:t>T</w:t>
            </w:r>
            <w:r w:rsidRPr="00876C73">
              <w:rPr>
                <w:rFonts w:ascii="Calibri" w:hAnsi="Calibri" w:cs="Calibri"/>
                <w:color w:val="000000"/>
                <w:szCs w:val="22"/>
              </w:rPr>
              <w:t>otal Phosphorous as P</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9AC6AD8" w14:textId="01CB468B" w:rsidR="00A12A14" w:rsidRPr="007C4519" w:rsidRDefault="00A12A14" w:rsidP="007712EF">
            <w:pPr>
              <w:jc w:val="center"/>
              <w:rPr>
                <w:rFonts w:ascii="Calibri" w:hAnsi="Calibri" w:cs="Calibri"/>
                <w:color w:val="000000"/>
                <w:szCs w:val="22"/>
              </w:rPr>
            </w:pPr>
            <w:r>
              <w:rPr>
                <w:rFonts w:ascii="Calibri" w:hAnsi="Calibri" w:cs="Calibri"/>
                <w:color w:val="000000"/>
                <w:szCs w:val="22"/>
              </w:rPr>
              <w:t>USGS 03-4174, EPA 365.1</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1FB0999C" w14:textId="77777777" w:rsidR="00A12A14" w:rsidRPr="007C4519" w:rsidRDefault="00A12A14" w:rsidP="007712EF">
            <w:pPr>
              <w:jc w:val="center"/>
              <w:rPr>
                <w:rFonts w:ascii="Calibri" w:hAnsi="Calibri" w:cs="Calibri"/>
                <w:color w:val="000000"/>
                <w:szCs w:val="22"/>
              </w:rPr>
            </w:pPr>
            <w:r>
              <w:rPr>
                <w:rFonts w:ascii="Calibri" w:hAnsi="Calibri" w:cs="Calibri"/>
                <w:color w:val="000000"/>
                <w:szCs w:val="22"/>
              </w:rPr>
              <w:t>1.5</w:t>
            </w:r>
          </w:p>
          <w:p w14:paraId="268BA87A" w14:textId="7B40DE53" w:rsidR="00A12A14" w:rsidRPr="007C4519" w:rsidRDefault="00A12A14" w:rsidP="007712EF">
            <w:pPr>
              <w:jc w:val="center"/>
              <w:rPr>
                <w:rFonts w:ascii="Calibri" w:hAnsi="Calibri" w:cs="Calibri"/>
                <w:color w:val="000000"/>
                <w:szCs w:val="22"/>
              </w:rPr>
            </w:pP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2995C503" w14:textId="77777777" w:rsidR="00A12A14" w:rsidRDefault="005040AB" w:rsidP="007712EF">
            <w:pPr>
              <w:jc w:val="center"/>
              <w:rPr>
                <w:rFonts w:ascii="Calibri" w:hAnsi="Calibri" w:cs="Calibri"/>
                <w:color w:val="000000"/>
                <w:szCs w:val="22"/>
              </w:rPr>
            </w:pPr>
            <w:r>
              <w:rPr>
                <w:rFonts w:ascii="Calibri" w:hAnsi="Calibri" w:cs="Calibri"/>
                <w:color w:val="000000"/>
                <w:szCs w:val="22"/>
              </w:rPr>
              <w:t>45</w:t>
            </w:r>
          </w:p>
          <w:p w14:paraId="56CB1926" w14:textId="1D92F38A" w:rsidR="00BA4DC6" w:rsidRPr="007C4519" w:rsidRDefault="00BA4DC6" w:rsidP="007712EF">
            <w:pPr>
              <w:jc w:val="center"/>
              <w:rPr>
                <w:rFonts w:ascii="Calibri" w:hAnsi="Calibri" w:cs="Calibri"/>
                <w:color w:val="000000"/>
                <w:szCs w:val="22"/>
              </w:rPr>
            </w:pPr>
          </w:p>
        </w:tc>
        <w:tc>
          <w:tcPr>
            <w:tcW w:w="1640" w:type="dxa"/>
            <w:tcBorders>
              <w:top w:val="single" w:sz="4" w:space="0" w:color="auto"/>
              <w:left w:val="nil"/>
              <w:bottom w:val="single" w:sz="4" w:space="0" w:color="auto"/>
              <w:right w:val="single" w:sz="4" w:space="0" w:color="auto"/>
            </w:tcBorders>
            <w:shd w:val="clear" w:color="auto" w:fill="auto"/>
            <w:noWrap/>
            <w:vAlign w:val="center"/>
          </w:tcPr>
          <w:p w14:paraId="01EA88E9" w14:textId="77777777" w:rsidR="00A12A14" w:rsidRDefault="00243B79" w:rsidP="007712EF">
            <w:pPr>
              <w:jc w:val="center"/>
              <w:rPr>
                <w:rFonts w:ascii="Calibri" w:hAnsi="Calibri" w:cs="Calibri"/>
                <w:color w:val="000000"/>
                <w:szCs w:val="22"/>
              </w:rPr>
            </w:pPr>
            <w:r>
              <w:rPr>
                <w:rFonts w:ascii="Calibri" w:hAnsi="Calibri" w:cs="Calibri"/>
                <w:color w:val="000000"/>
                <w:szCs w:val="22"/>
              </w:rPr>
              <w:t>60 mL HDPE</w:t>
            </w:r>
          </w:p>
          <w:p w14:paraId="4890B5EC" w14:textId="1B756684" w:rsidR="00BA4DC6" w:rsidRPr="007C4519" w:rsidRDefault="00BA4DC6" w:rsidP="007712EF">
            <w:pPr>
              <w:jc w:val="center"/>
              <w:rPr>
                <w:rFonts w:ascii="Calibri" w:hAnsi="Calibri" w:cs="Calibri"/>
                <w:color w:val="000000"/>
                <w:szCs w:val="22"/>
              </w:rPr>
            </w:pPr>
          </w:p>
        </w:tc>
        <w:tc>
          <w:tcPr>
            <w:tcW w:w="1908" w:type="dxa"/>
            <w:tcBorders>
              <w:top w:val="single" w:sz="4" w:space="0" w:color="auto"/>
              <w:left w:val="nil"/>
              <w:bottom w:val="single" w:sz="4" w:space="0" w:color="auto"/>
              <w:right w:val="single" w:sz="4" w:space="0" w:color="auto"/>
            </w:tcBorders>
            <w:shd w:val="clear" w:color="auto" w:fill="auto"/>
            <w:noWrap/>
            <w:vAlign w:val="center"/>
          </w:tcPr>
          <w:p w14:paraId="7E2A4443" w14:textId="77777777" w:rsidR="00A12A14" w:rsidRDefault="00EC6D98" w:rsidP="007712EF">
            <w:pPr>
              <w:jc w:val="center"/>
              <w:rPr>
                <w:rFonts w:ascii="Calibri" w:hAnsi="Calibri" w:cs="Calibri"/>
                <w:color w:val="000000"/>
                <w:szCs w:val="22"/>
              </w:rPr>
            </w:pPr>
            <w:r>
              <w:rPr>
                <w:rFonts w:ascii="Calibri" w:hAnsi="Calibri" w:cs="Calibri"/>
                <w:color w:val="000000"/>
                <w:szCs w:val="22"/>
              </w:rPr>
              <w:t>Freeze</w:t>
            </w:r>
          </w:p>
          <w:p w14:paraId="72A006E2" w14:textId="58DF00B0" w:rsidR="007E7012" w:rsidRPr="007C4519" w:rsidRDefault="007E7012" w:rsidP="007712EF">
            <w:pPr>
              <w:jc w:val="center"/>
              <w:rPr>
                <w:rFonts w:ascii="Calibri" w:hAnsi="Calibri" w:cs="Calibri"/>
                <w:color w:val="000000"/>
                <w:szCs w:val="22"/>
              </w:rPr>
            </w:pPr>
          </w:p>
        </w:tc>
      </w:tr>
      <w:tr w:rsidR="00A12A14" w:rsidRPr="007C4519" w14:paraId="1ADAD64A" w14:textId="77777777" w:rsidTr="007712EF">
        <w:trPr>
          <w:trHeight w:val="337"/>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CCA96" w14:textId="51681D9B" w:rsidR="00A12A14" w:rsidRPr="007C4519" w:rsidRDefault="00A12A14" w:rsidP="007712EF">
            <w:pPr>
              <w:jc w:val="center"/>
              <w:rPr>
                <w:rFonts w:ascii="Calibri" w:hAnsi="Calibri" w:cs="Calibri"/>
                <w:color w:val="000000"/>
                <w:szCs w:val="22"/>
              </w:rPr>
            </w:pPr>
            <w:r>
              <w:rPr>
                <w:rFonts w:ascii="Calibri" w:hAnsi="Calibri" w:cs="Calibri"/>
                <w:color w:val="000000"/>
                <w:szCs w:val="22"/>
              </w:rPr>
              <w:t>Nitrate-Nitrite as N</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C44B68E" w14:textId="74C96888" w:rsidR="00A12A14" w:rsidRPr="007C4519" w:rsidRDefault="00A12A14" w:rsidP="007712EF">
            <w:pPr>
              <w:jc w:val="center"/>
              <w:rPr>
                <w:rFonts w:ascii="Calibri" w:hAnsi="Calibri" w:cs="Calibri"/>
                <w:color w:val="000000"/>
                <w:szCs w:val="22"/>
              </w:rPr>
            </w:pPr>
            <w:r>
              <w:rPr>
                <w:rFonts w:ascii="Calibri" w:hAnsi="Calibri" w:cs="Calibri"/>
                <w:color w:val="000000"/>
                <w:szCs w:val="22"/>
              </w:rPr>
              <w:t>EPA 353.2</w:t>
            </w:r>
          </w:p>
        </w:tc>
        <w:tc>
          <w:tcPr>
            <w:tcW w:w="1308" w:type="dxa"/>
            <w:tcBorders>
              <w:top w:val="single" w:sz="4" w:space="0" w:color="auto"/>
              <w:left w:val="nil"/>
              <w:bottom w:val="single" w:sz="4" w:space="0" w:color="auto"/>
              <w:right w:val="single" w:sz="4" w:space="0" w:color="auto"/>
            </w:tcBorders>
            <w:shd w:val="clear" w:color="auto" w:fill="auto"/>
            <w:noWrap/>
            <w:vAlign w:val="center"/>
          </w:tcPr>
          <w:p w14:paraId="531C4C29" w14:textId="4B3DBC78" w:rsidR="00A12A14" w:rsidRPr="007C4519" w:rsidRDefault="00A12A14" w:rsidP="007712EF">
            <w:pPr>
              <w:jc w:val="center"/>
              <w:rPr>
                <w:rFonts w:ascii="Calibri" w:hAnsi="Calibri" w:cs="Calibri"/>
                <w:color w:val="000000"/>
                <w:szCs w:val="22"/>
              </w:rPr>
            </w:pPr>
          </w:p>
        </w:tc>
        <w:tc>
          <w:tcPr>
            <w:tcW w:w="922" w:type="dxa"/>
            <w:tcBorders>
              <w:top w:val="single" w:sz="4" w:space="0" w:color="auto"/>
              <w:left w:val="nil"/>
              <w:bottom w:val="single" w:sz="4" w:space="0" w:color="auto"/>
              <w:right w:val="single" w:sz="4" w:space="0" w:color="auto"/>
            </w:tcBorders>
            <w:shd w:val="clear" w:color="auto" w:fill="auto"/>
            <w:noWrap/>
            <w:vAlign w:val="center"/>
          </w:tcPr>
          <w:p w14:paraId="7FA2B448" w14:textId="282A2582" w:rsidR="00A12A14" w:rsidRPr="007C4519" w:rsidRDefault="00243B79" w:rsidP="007712EF">
            <w:pPr>
              <w:jc w:val="center"/>
              <w:rPr>
                <w:rFonts w:ascii="Calibri" w:hAnsi="Calibri" w:cs="Calibri"/>
                <w:color w:val="000000"/>
                <w:szCs w:val="22"/>
              </w:rPr>
            </w:pPr>
            <w:r>
              <w:rPr>
                <w:rFonts w:ascii="Calibri" w:hAnsi="Calibri" w:cs="Calibri"/>
                <w:color w:val="000000"/>
                <w:szCs w:val="22"/>
              </w:rPr>
              <w:t>45</w:t>
            </w:r>
          </w:p>
        </w:tc>
        <w:tc>
          <w:tcPr>
            <w:tcW w:w="1640" w:type="dxa"/>
            <w:tcBorders>
              <w:top w:val="single" w:sz="4" w:space="0" w:color="auto"/>
              <w:left w:val="nil"/>
              <w:bottom w:val="single" w:sz="4" w:space="0" w:color="auto"/>
              <w:right w:val="single" w:sz="4" w:space="0" w:color="auto"/>
            </w:tcBorders>
            <w:shd w:val="clear" w:color="auto" w:fill="auto"/>
            <w:noWrap/>
            <w:vAlign w:val="center"/>
          </w:tcPr>
          <w:p w14:paraId="1FEB23DF" w14:textId="7066571A" w:rsidR="00A12A14" w:rsidRPr="007C4519" w:rsidRDefault="00243B79" w:rsidP="007712EF">
            <w:pPr>
              <w:jc w:val="center"/>
              <w:rPr>
                <w:rFonts w:ascii="Calibri" w:hAnsi="Calibri" w:cs="Calibri"/>
                <w:color w:val="000000"/>
                <w:szCs w:val="22"/>
              </w:rPr>
            </w:pPr>
            <w:r>
              <w:rPr>
                <w:rFonts w:ascii="Calibri" w:hAnsi="Calibri" w:cs="Calibri"/>
                <w:color w:val="000000"/>
                <w:szCs w:val="22"/>
              </w:rPr>
              <w:t>60 mL HDPE</w:t>
            </w:r>
          </w:p>
        </w:tc>
        <w:tc>
          <w:tcPr>
            <w:tcW w:w="1908" w:type="dxa"/>
            <w:tcBorders>
              <w:top w:val="single" w:sz="4" w:space="0" w:color="auto"/>
              <w:left w:val="nil"/>
              <w:bottom w:val="single" w:sz="4" w:space="0" w:color="auto"/>
              <w:right w:val="single" w:sz="4" w:space="0" w:color="auto"/>
            </w:tcBorders>
            <w:shd w:val="clear" w:color="auto" w:fill="auto"/>
            <w:noWrap/>
            <w:vAlign w:val="center"/>
          </w:tcPr>
          <w:p w14:paraId="1ACBE347" w14:textId="0DF4CDD2" w:rsidR="00A12A14" w:rsidRPr="007C4519" w:rsidRDefault="00EC6D98" w:rsidP="007712EF">
            <w:pPr>
              <w:jc w:val="center"/>
              <w:rPr>
                <w:rFonts w:ascii="Calibri" w:hAnsi="Calibri" w:cs="Calibri"/>
                <w:color w:val="000000"/>
                <w:szCs w:val="22"/>
              </w:rPr>
            </w:pPr>
            <w:r>
              <w:rPr>
                <w:rFonts w:ascii="Calibri" w:hAnsi="Calibri" w:cs="Calibri"/>
                <w:color w:val="000000"/>
                <w:szCs w:val="22"/>
              </w:rPr>
              <w:t>Filter, then freeze</w:t>
            </w:r>
          </w:p>
        </w:tc>
      </w:tr>
    </w:tbl>
    <w:p w14:paraId="2F458B0A" w14:textId="77777777" w:rsidR="007C4519" w:rsidRPr="00181546" w:rsidRDefault="007C4519" w:rsidP="00C04070">
      <w:pPr>
        <w:rPr>
          <w:rFonts w:cstheme="minorHAnsi"/>
          <w:b/>
          <w:szCs w:val="22"/>
        </w:rPr>
      </w:pPr>
    </w:p>
    <w:p w14:paraId="1F9BE9E0" w14:textId="1A840018" w:rsidR="00373F34" w:rsidRDefault="00826EE0" w:rsidP="002B2B77">
      <w:pPr>
        <w:pStyle w:val="Heading1"/>
      </w:pPr>
      <w:bookmarkStart w:id="22" w:name="_Toc102983437"/>
      <w:r>
        <w:t>5</w:t>
      </w:r>
      <w:r w:rsidR="004D1B93">
        <w:t>.0</w:t>
      </w:r>
      <w:r w:rsidR="00072186">
        <w:t xml:space="preserve"> </w:t>
      </w:r>
      <w:r w:rsidR="00373F34" w:rsidRPr="00997346">
        <w:t>Quality Assurance/Quality Control</w:t>
      </w:r>
      <w:r w:rsidR="006A7672">
        <w:t xml:space="preserve"> (QA/QC)</w:t>
      </w:r>
      <w:bookmarkEnd w:id="22"/>
    </w:p>
    <w:p w14:paraId="4814F93D" w14:textId="4DBFDD36" w:rsidR="004620F4" w:rsidRPr="004620F4" w:rsidRDefault="004620F4" w:rsidP="004620F4">
      <w:pPr>
        <w:pStyle w:val="Heading2"/>
      </w:pPr>
      <w:bookmarkStart w:id="23" w:name="_Toc35239908"/>
      <w:bookmarkStart w:id="24" w:name="_Toc102983438"/>
      <w:r>
        <w:t>5</w:t>
      </w:r>
      <w:r w:rsidRPr="008578F7">
        <w:t xml:space="preserve">.1 </w:t>
      </w:r>
      <w:r>
        <w:t>Overview</w:t>
      </w:r>
      <w:bookmarkEnd w:id="23"/>
      <w:bookmarkEnd w:id="24"/>
    </w:p>
    <w:p w14:paraId="3A4A8D89" w14:textId="77777777" w:rsidR="003F6B66" w:rsidRPr="002412E5" w:rsidRDefault="003F6B66" w:rsidP="003F6B66">
      <w:bookmarkStart w:id="25" w:name="_Toc35239909"/>
      <w:r w:rsidRPr="002412E5">
        <w:t xml:space="preserve">Projects require adequate documentation, proper sample collection, handling, and analysis, and other measured to produce high quality, credible data that accurately represent conditions in the watershed and can be used to answer scientific questions or guide resource management decisions.  </w:t>
      </w:r>
    </w:p>
    <w:p w14:paraId="59249104" w14:textId="77777777" w:rsidR="003F6B66" w:rsidRPr="002412E5" w:rsidRDefault="003F6B66" w:rsidP="003F6B66"/>
    <w:p w14:paraId="6ADC34E5" w14:textId="77777777" w:rsidR="003F6B66" w:rsidRPr="002412E5" w:rsidRDefault="003F6B66" w:rsidP="003F6B66">
      <w:r w:rsidRPr="002412E5">
        <w:t>Quality Assurance (QA) is the overall system used to ensure a monitoring project produces data of the desired level of quality necessary to meet project goals and objectives. For example, QA activities include developing a sampling and analysis plan, properly training volunteers, communicating analytical requirements to the lab, and adhering to standard operating procedures.</w:t>
      </w:r>
    </w:p>
    <w:p w14:paraId="1CE62B5B" w14:textId="77777777" w:rsidR="003F6B66" w:rsidRPr="002412E5" w:rsidRDefault="003F6B66" w:rsidP="003F6B66"/>
    <w:p w14:paraId="451A06C5" w14:textId="77777777" w:rsidR="003F6B66" w:rsidRPr="002412E5" w:rsidRDefault="003F6B66" w:rsidP="003F6B66">
      <w:r w:rsidRPr="002412E5">
        <w:t xml:space="preserve">Quality control (QC) are technical activities used to detect and control errors. For example, QC activities include collecting field duplicates, preparing field blanks, reviewing field forms for accuracy, and calibrating equipment. Good QC will help to identify problems with the data if they arise and help identify what the cause of the problem likely is. </w:t>
      </w:r>
    </w:p>
    <w:p w14:paraId="12827CB3" w14:textId="77777777" w:rsidR="003F6B66" w:rsidRPr="002412E5" w:rsidRDefault="003F6B66" w:rsidP="003F6B66"/>
    <w:p w14:paraId="32F69D4B" w14:textId="77777777" w:rsidR="003F6B66" w:rsidRPr="002412E5" w:rsidRDefault="003F6B66" w:rsidP="003F6B66">
      <w:r w:rsidRPr="002412E5">
        <w:t xml:space="preserve">A list of QA/QC terms and definitions is included in </w:t>
      </w:r>
      <w:r w:rsidRPr="002412E5">
        <w:rPr>
          <w:b/>
        </w:rPr>
        <w:t xml:space="preserve">Appendix </w:t>
      </w:r>
      <w:r>
        <w:rPr>
          <w:b/>
        </w:rPr>
        <w:t>C</w:t>
      </w:r>
      <w:r w:rsidRPr="002412E5">
        <w:t xml:space="preserve">. </w:t>
      </w:r>
    </w:p>
    <w:p w14:paraId="051BC67D" w14:textId="744FCF3D" w:rsidR="00F34CD5" w:rsidRPr="00490F12" w:rsidRDefault="003F6B66" w:rsidP="00490F12">
      <w:pPr>
        <w:pStyle w:val="Heading2"/>
      </w:pPr>
      <w:bookmarkStart w:id="26" w:name="_Toc102983439"/>
      <w:r>
        <w:t>5.2 Training</w:t>
      </w:r>
      <w:bookmarkEnd w:id="26"/>
    </w:p>
    <w:p w14:paraId="09E743F2" w14:textId="77777777" w:rsidR="005607F0" w:rsidRDefault="005607F0" w:rsidP="005607F0">
      <w:pPr>
        <w:rPr>
          <w:rFonts w:cstheme="minorHAnsi"/>
          <w:szCs w:val="22"/>
        </w:rPr>
      </w:pPr>
      <w:r w:rsidRPr="000749CA">
        <w:rPr>
          <w:rFonts w:cstheme="minorHAnsi"/>
          <w:szCs w:val="22"/>
        </w:rPr>
        <w:t>A</w:t>
      </w:r>
      <w:r>
        <w:rPr>
          <w:rFonts w:cstheme="minorHAnsi"/>
          <w:szCs w:val="22"/>
        </w:rPr>
        <w:t xml:space="preserve">ll volunteers will be trained in all field methods, including field meters, sample collection and handling, prior to the initial sampling event. Volunteers will demonstrate understanding of and proficiency in field methods to volunteer monitoring program manager(s) prior to sampling. Volunteers will be required to </w:t>
      </w:r>
      <w:r>
        <w:rPr>
          <w:rFonts w:cstheme="minorHAnsi"/>
          <w:szCs w:val="22"/>
        </w:rPr>
        <w:lastRenderedPageBreak/>
        <w:t xml:space="preserve">bring a copy of this SAP as well as any supplemental documentation of detailed field methods and/or standard operating procedures. </w:t>
      </w:r>
    </w:p>
    <w:p w14:paraId="08264F84" w14:textId="77777777" w:rsidR="005607F0" w:rsidRDefault="005607F0" w:rsidP="005607F0">
      <w:pPr>
        <w:rPr>
          <w:rFonts w:cstheme="minorHAnsi"/>
          <w:szCs w:val="22"/>
        </w:rPr>
      </w:pPr>
    </w:p>
    <w:p w14:paraId="40C5420F" w14:textId="66C3F5D1" w:rsidR="005607F0" w:rsidRDefault="005607F0" w:rsidP="005607F0">
      <w:pPr>
        <w:rPr>
          <w:rFonts w:cstheme="minorBidi"/>
        </w:rPr>
      </w:pPr>
      <w:r w:rsidRPr="41CD90BE">
        <w:rPr>
          <w:rFonts w:cstheme="minorBidi"/>
        </w:rPr>
        <w:t xml:space="preserve">In addition to Missoula Valley Water Quality District employees, the Missoula Water Quality Advisory Council will be asked to bring their expertise to assist in the training. UM staff will also be encouraged to support student participation in water focused classes </w:t>
      </w:r>
      <w:proofErr w:type="gramStart"/>
      <w:r w:rsidRPr="41CD90BE">
        <w:rPr>
          <w:rFonts w:cstheme="minorBidi"/>
        </w:rPr>
        <w:t>in order to</w:t>
      </w:r>
      <w:proofErr w:type="gramEnd"/>
      <w:r w:rsidRPr="41CD90BE">
        <w:rPr>
          <w:rFonts w:cstheme="minorBidi"/>
        </w:rPr>
        <w:t xml:space="preserve"> broaden student experience with hands on learning. Trainings will be scheduled at locations likely to draw interest and broaden awareness of the program (</w:t>
      </w:r>
      <w:r w:rsidR="001653B0" w:rsidRPr="41CD90BE">
        <w:rPr>
          <w:rFonts w:cstheme="minorBidi"/>
        </w:rPr>
        <w:t>i.e.,</w:t>
      </w:r>
      <w:r w:rsidRPr="41CD90BE">
        <w:rPr>
          <w:rFonts w:cstheme="minorBidi"/>
        </w:rPr>
        <w:t xml:space="preserve"> Highlander Brewery, Clark Fork Market etc.).</w:t>
      </w:r>
    </w:p>
    <w:p w14:paraId="6A8421BF" w14:textId="77777777" w:rsidR="005607F0" w:rsidRDefault="005607F0" w:rsidP="005607F0">
      <w:pPr>
        <w:rPr>
          <w:rFonts w:cstheme="minorHAnsi"/>
          <w:szCs w:val="22"/>
        </w:rPr>
      </w:pPr>
    </w:p>
    <w:p w14:paraId="41B145EA" w14:textId="7772D434" w:rsidR="003F6B66" w:rsidRDefault="005607F0" w:rsidP="003F6B66">
      <w:r w:rsidRPr="78B1C22F">
        <w:rPr>
          <w:rFonts w:cstheme="minorBidi"/>
        </w:rPr>
        <w:t xml:space="preserve">MVWQD staff will be available during sample days and accompany those teams with the least experience in sampling. MVWQD staff will collect all samples from field teams within 24 hours of collection. </w:t>
      </w:r>
    </w:p>
    <w:p w14:paraId="114FE5A2" w14:textId="410A9CFD" w:rsidR="003F6B66" w:rsidRPr="002412E5" w:rsidRDefault="003F6B66" w:rsidP="00D63505">
      <w:pPr>
        <w:pStyle w:val="Heading2"/>
      </w:pPr>
      <w:bookmarkStart w:id="27" w:name="_Toc102983440"/>
      <w:bookmarkStart w:id="28" w:name="_Hlk34741421"/>
      <w:r>
        <w:t>5.3 QC Samples: Field Duplicates</w:t>
      </w:r>
      <w:bookmarkEnd w:id="27"/>
    </w:p>
    <w:p w14:paraId="412940AF" w14:textId="5C8D6226" w:rsidR="003F6B66" w:rsidRDefault="003F6B66" w:rsidP="003F6B66">
      <w:r>
        <w:t xml:space="preserve">Field duplicates are two samples (i.e., a routine sample and a duplicate sample) of ambient water collected from a waterbody as close as possible to the same time and place by the same person and carried through identical sampling and analytical procedures. Field duplicate samples are labeled, collected, </w:t>
      </w:r>
      <w:r w:rsidR="00B02AD3">
        <w:t>handled,</w:t>
      </w:r>
      <w:r>
        <w:t xml:space="preserve"> and stored in the same way as the routine samples and are sent to the laboratory at the same time. </w:t>
      </w:r>
    </w:p>
    <w:p w14:paraId="66A34254" w14:textId="77777777" w:rsidR="003F6B66" w:rsidRDefault="003F6B66" w:rsidP="003F6B66"/>
    <w:p w14:paraId="203478AB" w14:textId="77777777" w:rsidR="003F6B66" w:rsidRDefault="003F6B66" w:rsidP="003F6B66">
      <w:r>
        <w:t xml:space="preserve">Field duplicates are typically collected at a rate of approximately 10% of the total number of routine samples collected. Therefore, to achieve this, one set of field duplicates will be collected during each sampling event. Duplicates may be collected at any of the monitoring locations shown in </w:t>
      </w:r>
      <w:r w:rsidRPr="00430EF9">
        <w:rPr>
          <w:b/>
        </w:rPr>
        <w:t>Section 2.2</w:t>
      </w:r>
      <w:r>
        <w:t xml:space="preserve">. See </w:t>
      </w:r>
      <w:r w:rsidRPr="00430EF9">
        <w:rPr>
          <w:b/>
        </w:rPr>
        <w:t>Section 3.4</w:t>
      </w:r>
      <w:r>
        <w:t xml:space="preserve"> for information about duplicate sample labelling, and </w:t>
      </w:r>
      <w:r w:rsidRPr="00430EF9">
        <w:rPr>
          <w:b/>
        </w:rPr>
        <w:t xml:space="preserve">Section </w:t>
      </w:r>
      <w:r>
        <w:rPr>
          <w:b/>
        </w:rPr>
        <w:t>4</w:t>
      </w:r>
      <w:r w:rsidRPr="00430EF9">
        <w:rPr>
          <w:b/>
        </w:rPr>
        <w:t>.0</w:t>
      </w:r>
      <w:r>
        <w:t xml:space="preserve"> for analytical requirements. </w:t>
      </w:r>
    </w:p>
    <w:p w14:paraId="1805FE08" w14:textId="77777777" w:rsidR="003F6B66" w:rsidRDefault="003F6B66" w:rsidP="003F6B66"/>
    <w:p w14:paraId="38EF3E71" w14:textId="77777777" w:rsidR="003F6B66" w:rsidRDefault="003F6B66" w:rsidP="003F6B66">
      <w:pPr>
        <w:spacing w:after="120"/>
      </w:pPr>
      <w:r>
        <w:t xml:space="preserve">Field duplicates are used to determine field precision to ensure that proper procedures are followed consistently. For each field duplicate set collected, the relative percent difference will be calculated: </w:t>
      </w:r>
    </w:p>
    <w:p w14:paraId="4D3B3E1B" w14:textId="77777777" w:rsidR="003F6B66" w:rsidRDefault="003F6B66" w:rsidP="003F6B66">
      <w:pPr>
        <w:jc w:val="center"/>
      </w:pPr>
      <w:r>
        <w:t>Relative Percent Different (RPD) = ((D1 – D2) / ((D1 + D2)/2)) x 100</w:t>
      </w:r>
    </w:p>
    <w:p w14:paraId="74CA6F77" w14:textId="77777777" w:rsidR="003F6B66" w:rsidRDefault="003F6B66" w:rsidP="003F6B66">
      <w:pPr>
        <w:jc w:val="center"/>
      </w:pPr>
      <w:r>
        <w:t>where: D1 = routine sample result value</w:t>
      </w:r>
    </w:p>
    <w:p w14:paraId="15232A62" w14:textId="77777777" w:rsidR="003F6B66" w:rsidRDefault="003F6B66" w:rsidP="003F6B66">
      <w:pPr>
        <w:jc w:val="center"/>
      </w:pPr>
      <w:r>
        <w:t>D2 = duplicate sample result value</w:t>
      </w:r>
    </w:p>
    <w:p w14:paraId="011DB8B6" w14:textId="77777777" w:rsidR="003F6B66" w:rsidRDefault="003F6B66" w:rsidP="003F6B66"/>
    <w:p w14:paraId="6C43E00D" w14:textId="77777777" w:rsidR="003F6B66" w:rsidRDefault="003F6B66" w:rsidP="003F6B66">
      <w:r>
        <w:t xml:space="preserve">Precision will be assessed by ensuring that relative percent difference (RPD) between duplicates is less than 25%. If the RPD of field duplicates is greater than 25% and the parent and duplicate result values are greater than five times the lower reporting limit, the result values will be flagged with a “J”. </w:t>
      </w:r>
    </w:p>
    <w:p w14:paraId="4DCD16A9" w14:textId="13E5EE1B" w:rsidR="003F6B66" w:rsidRPr="002412E5" w:rsidRDefault="003F6B66" w:rsidP="00D63505">
      <w:pPr>
        <w:pStyle w:val="Heading2"/>
      </w:pPr>
      <w:bookmarkStart w:id="29" w:name="_Toc102983441"/>
      <w:r>
        <w:t>5.4 QC Samples: Field Blanks</w:t>
      </w:r>
      <w:bookmarkEnd w:id="29"/>
    </w:p>
    <w:p w14:paraId="4FEB2610" w14:textId="77777777" w:rsidR="003F6B66" w:rsidRDefault="003F6B66" w:rsidP="003F6B66">
      <w:r>
        <w:t xml:space="preserve">Field blanks are </w:t>
      </w:r>
      <w:r w:rsidRPr="00430EF9">
        <w:t>sample</w:t>
      </w:r>
      <w:r>
        <w:t>s</w:t>
      </w:r>
      <w:r w:rsidRPr="00430EF9">
        <w:t xml:space="preserve"> of analyte-free</w:t>
      </w:r>
      <w:r>
        <w:t>,</w:t>
      </w:r>
      <w:r w:rsidRPr="00430EF9">
        <w:t xml:space="preserve"> </w:t>
      </w:r>
      <w:r>
        <w:t xml:space="preserve">laboratory-grade </w:t>
      </w:r>
      <w:r w:rsidRPr="00430EF9">
        <w:t xml:space="preserve">deionized water poured into a sample container in the field using the same method, container, and preservation as routine samples, and shipped to the lab along with other field </w:t>
      </w:r>
      <w:r>
        <w:t xml:space="preserve">(i.e., </w:t>
      </w:r>
      <w:proofErr w:type="gramStart"/>
      <w:r>
        <w:t>routine</w:t>
      </w:r>
      <w:proofErr w:type="gramEnd"/>
      <w:r>
        <w:t xml:space="preserve"> and duplicate) </w:t>
      </w:r>
      <w:r w:rsidRPr="00430EF9">
        <w:t xml:space="preserve">samples. </w:t>
      </w:r>
      <w:r>
        <w:t xml:space="preserve">All labeling, rinsing, preservation, and storage requirements applied for routine and duplicate samples are applied to field blanks; the only difference is that the water is deionized water rather than ambient stream water. Field blanks must be prepared while in the field. </w:t>
      </w:r>
    </w:p>
    <w:p w14:paraId="0B201765" w14:textId="77777777" w:rsidR="003F6B66" w:rsidRDefault="003F6B66" w:rsidP="003F6B66"/>
    <w:p w14:paraId="692E4086" w14:textId="77777777" w:rsidR="003F6B66" w:rsidRDefault="003F6B66" w:rsidP="003F6B66">
      <w:pPr>
        <w:rPr>
          <w:rFonts w:cs="Calibri"/>
        </w:rPr>
      </w:pPr>
      <w:r>
        <w:t xml:space="preserve">One set of field blanks is submitted to the laboratory with each batch of samples delivered to the laboratory. Therefore, one set of field blanks will be prepared at or near the end of each monthly sampling event and submitted to the laboratory alongside the other routine and duplicate samples from that trip. </w:t>
      </w:r>
      <w:r>
        <w:rPr>
          <w:rFonts w:cs="Calibri"/>
        </w:rPr>
        <w:t xml:space="preserve">See </w:t>
      </w:r>
      <w:r w:rsidRPr="00430EF9">
        <w:rPr>
          <w:rFonts w:cs="Calibri"/>
          <w:b/>
        </w:rPr>
        <w:t>Section 3.4</w:t>
      </w:r>
      <w:r>
        <w:rPr>
          <w:rFonts w:cs="Calibri"/>
        </w:rPr>
        <w:t xml:space="preserve"> for information about field blank sample labelling, and </w:t>
      </w:r>
      <w:r w:rsidRPr="00430EF9">
        <w:rPr>
          <w:rFonts w:cs="Calibri"/>
          <w:b/>
        </w:rPr>
        <w:t xml:space="preserve">Section </w:t>
      </w:r>
      <w:r>
        <w:rPr>
          <w:rFonts w:cs="Calibri"/>
          <w:b/>
        </w:rPr>
        <w:t>4</w:t>
      </w:r>
      <w:r w:rsidRPr="00430EF9">
        <w:rPr>
          <w:rFonts w:cs="Calibri"/>
          <w:b/>
        </w:rPr>
        <w:t>.0</w:t>
      </w:r>
      <w:r>
        <w:rPr>
          <w:rFonts w:cs="Calibri"/>
        </w:rPr>
        <w:t xml:space="preserve"> for analytical requirements. </w:t>
      </w:r>
    </w:p>
    <w:p w14:paraId="2E6E55C8" w14:textId="77777777" w:rsidR="003F6B66" w:rsidRDefault="003F6B66" w:rsidP="003F6B66"/>
    <w:p w14:paraId="573CCFEA" w14:textId="6C937CA3" w:rsidR="00B418AA" w:rsidRPr="00B418AA" w:rsidRDefault="003F6B66" w:rsidP="003F6B66">
      <w:pPr>
        <w:rPr>
          <w:rFonts w:cs="Calibri"/>
        </w:rPr>
      </w:pPr>
      <w:r>
        <w:rPr>
          <w:rFonts w:cs="Calibri"/>
        </w:rPr>
        <w:t xml:space="preserve">Field blanks are used to determine the integrity of the field personnel’s handling of samples, the condition of the sample containers supplied by the laboratory, and the accuracy of the laboratory methods. Accuracy will be assessed by ensuring that field blanks return values less than the lower reporting limit (i.e., non-detects) (shown in </w:t>
      </w:r>
      <w:r>
        <w:rPr>
          <w:rFonts w:cs="Calibri"/>
          <w:b/>
        </w:rPr>
        <w:t>Section 4.0</w:t>
      </w:r>
      <w:r>
        <w:rPr>
          <w:rFonts w:cs="Calibri"/>
        </w:rPr>
        <w:t>). If an analyte is detected in a field blank, all result values for that analyte from that batch of samples associated with the field blank will be qualified with a “B” flag. The exception is that data with a value greater than 10 times the detected value in the blank does not need to be qualified.</w:t>
      </w:r>
    </w:p>
    <w:p w14:paraId="5CF0BCC3" w14:textId="24A31A1B" w:rsidR="003F6B66" w:rsidRPr="002412E5" w:rsidRDefault="003F6B66" w:rsidP="00D63505">
      <w:pPr>
        <w:pStyle w:val="Heading2"/>
      </w:pPr>
      <w:bookmarkStart w:id="30" w:name="_Toc32417539"/>
      <w:bookmarkStart w:id="31" w:name="_Toc102983442"/>
      <w:r>
        <w:t>5.</w:t>
      </w:r>
      <w:r w:rsidR="00265109">
        <w:t>5</w:t>
      </w:r>
      <w:r>
        <w:t xml:space="preserve"> Data Quality Indicators</w:t>
      </w:r>
      <w:bookmarkEnd w:id="30"/>
      <w:bookmarkEnd w:id="31"/>
    </w:p>
    <w:p w14:paraId="1A866FEA" w14:textId="77777777" w:rsidR="003F6B66" w:rsidRDefault="003F6B66" w:rsidP="003F6B66">
      <w:bookmarkStart w:id="32" w:name="_Hlk34741531"/>
      <w:r w:rsidRPr="0071196D">
        <w:t xml:space="preserve">Data quality indicators (DQIs) are </w:t>
      </w:r>
      <w:r w:rsidRPr="0090779E">
        <w:t xml:space="preserve">attributes of samples that allow </w:t>
      </w:r>
      <w:r>
        <w:t xml:space="preserve">data users to </w:t>
      </w:r>
      <w:r w:rsidRPr="0090779E">
        <w:t xml:space="preserve">assess data quality. </w:t>
      </w:r>
      <w:r w:rsidRPr="0071196D">
        <w:t xml:space="preserve">Because there are large sources of variability in streams and rivers, DQIs </w:t>
      </w:r>
      <w:r>
        <w:t xml:space="preserve">are used to </w:t>
      </w:r>
      <w:r w:rsidRPr="0071196D">
        <w:t>evaluate the sources of variabilit</w:t>
      </w:r>
      <w:r>
        <w:t>y and error and thereby increasing</w:t>
      </w:r>
      <w:r w:rsidRPr="0071196D">
        <w:t xml:space="preserve"> confidence in our data.</w:t>
      </w:r>
    </w:p>
    <w:p w14:paraId="32802D24" w14:textId="77777777" w:rsidR="003F6B66" w:rsidRDefault="003F6B66" w:rsidP="003F6B66"/>
    <w:p w14:paraId="7A507C57" w14:textId="7EF0542D" w:rsidR="003F6B66" w:rsidRPr="00D900AC" w:rsidRDefault="003F6B66" w:rsidP="003F6B66">
      <w:r w:rsidRPr="00D900AC">
        <w:t xml:space="preserve">This section describes how the sampling and analysis </w:t>
      </w:r>
      <w:proofErr w:type="gramStart"/>
      <w:r w:rsidRPr="00D900AC">
        <w:t>plan</w:t>
      </w:r>
      <w:proofErr w:type="gramEnd"/>
      <w:r w:rsidRPr="00D900AC">
        <w:t xml:space="preserve"> and study design aims to achieve data quality</w:t>
      </w:r>
      <w:r>
        <w:t xml:space="preserve"> fo</w:t>
      </w:r>
      <w:r w:rsidRPr="00D900AC">
        <w:t xml:space="preserve">r each data quality indicator (representativeness, comparability, completeness, sensitivity, </w:t>
      </w:r>
      <w:r w:rsidR="00D73965" w:rsidRPr="00D900AC">
        <w:t>precision,</w:t>
      </w:r>
      <w:r w:rsidRPr="00D900AC">
        <w:t xml:space="preserve"> and accuracy)</w:t>
      </w:r>
      <w:r>
        <w:t xml:space="preserve">. </w:t>
      </w:r>
    </w:p>
    <w:p w14:paraId="7CBF13A2" w14:textId="77777777" w:rsidR="003F6B66" w:rsidRDefault="003F6B66" w:rsidP="003F6B66"/>
    <w:p w14:paraId="49611BC5" w14:textId="77777777" w:rsidR="003F6B66" w:rsidRPr="004340C7" w:rsidRDefault="003F6B66" w:rsidP="003F6B66">
      <w:pPr>
        <w:rPr>
          <w:b/>
        </w:rPr>
      </w:pPr>
      <w:r w:rsidRPr="004340C7">
        <w:rPr>
          <w:b/>
        </w:rPr>
        <w:t>Representativeness</w:t>
      </w:r>
    </w:p>
    <w:p w14:paraId="2D734064" w14:textId="77777777" w:rsidR="003F6B66" w:rsidRPr="00D900AC" w:rsidRDefault="003F6B66" w:rsidP="003F6B66">
      <w:r w:rsidRPr="00D900AC">
        <w:t xml:space="preserve">Representativeness refers to the extent to which measurements represent an environmental condition in time and space. </w:t>
      </w:r>
    </w:p>
    <w:p w14:paraId="3979FE6A" w14:textId="77777777" w:rsidR="003F6B66" w:rsidRPr="004D1B93" w:rsidRDefault="003F6B66" w:rsidP="003F6B66">
      <w:pPr>
        <w:rPr>
          <w:rFonts w:cstheme="minorHAnsi"/>
          <w:szCs w:val="22"/>
        </w:rPr>
      </w:pPr>
    </w:p>
    <w:p w14:paraId="18220A4B" w14:textId="77777777" w:rsidR="003F6B66" w:rsidRPr="004340C7" w:rsidRDefault="003F6B66" w:rsidP="003F6B66">
      <w:pPr>
        <w:rPr>
          <w:b/>
        </w:rPr>
      </w:pPr>
      <w:r w:rsidRPr="004340C7">
        <w:rPr>
          <w:rFonts w:eastAsiaTheme="majorEastAsia"/>
          <w:b/>
        </w:rPr>
        <w:t>Spatial representation</w:t>
      </w:r>
    </w:p>
    <w:p w14:paraId="59A104E8" w14:textId="68AB8F78" w:rsidR="003F6B66" w:rsidRDefault="006F7FD8" w:rsidP="006F7FD8">
      <w:pPr>
        <w:rPr>
          <w:rStyle w:val="eop"/>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 xml:space="preserve">Sampling locations were designed to collect data representative of the likely issues of within the watershed. Generally, a headwaters or less impacted site was selected to identify variability in background water quality by watershed. A site was also selected close to the confluence </w:t>
      </w:r>
      <w:proofErr w:type="gramStart"/>
      <w:r>
        <w:rPr>
          <w:rStyle w:val="normaltextrun"/>
          <w:rFonts w:ascii="Calibri" w:hAnsi="Calibri" w:cs="Calibri"/>
          <w:color w:val="000000"/>
          <w:szCs w:val="22"/>
          <w:shd w:val="clear" w:color="auto" w:fill="FFFFFF"/>
        </w:rPr>
        <w:t>in order to</w:t>
      </w:r>
      <w:proofErr w:type="gramEnd"/>
      <w:r>
        <w:rPr>
          <w:rStyle w:val="normaltextrun"/>
          <w:rFonts w:ascii="Calibri" w:hAnsi="Calibri" w:cs="Calibri"/>
          <w:color w:val="000000"/>
          <w:szCs w:val="22"/>
          <w:shd w:val="clear" w:color="auto" w:fill="FFFFFF"/>
        </w:rPr>
        <w:t xml:space="preserve"> assess basin contributions to either the Clark Fork or Bitterroot Rivers. On some streams, additional sampling locations were selected to identify whether subdivisions or changes in surface/ground water interaction (</w:t>
      </w:r>
      <w:r w:rsidR="001653B0">
        <w:rPr>
          <w:rStyle w:val="contextualspellingandgrammarerror"/>
          <w:rFonts w:ascii="Calibri" w:hAnsi="Calibri" w:cs="Calibri"/>
          <w:color w:val="000000"/>
          <w:szCs w:val="22"/>
          <w:shd w:val="clear" w:color="auto" w:fill="FFFFFF"/>
        </w:rPr>
        <w:t>i.e.,</w:t>
      </w:r>
      <w:r>
        <w:rPr>
          <w:rStyle w:val="normaltextrun"/>
          <w:rFonts w:ascii="Calibri" w:hAnsi="Calibri" w:cs="Calibri"/>
          <w:color w:val="000000"/>
          <w:szCs w:val="22"/>
          <w:shd w:val="clear" w:color="auto" w:fill="FFFFFF"/>
        </w:rPr>
        <w:t> gaining to losing) impacted water quality. Sample locations were limited to publicly accessible parcels or right of way. </w:t>
      </w:r>
      <w:r>
        <w:rPr>
          <w:rStyle w:val="eop"/>
          <w:rFonts w:ascii="Calibri" w:hAnsi="Calibri" w:cs="Calibri"/>
          <w:color w:val="000000"/>
          <w:szCs w:val="22"/>
          <w:shd w:val="clear" w:color="auto" w:fill="FFFFFF"/>
        </w:rPr>
        <w:t xml:space="preserve">  </w:t>
      </w:r>
    </w:p>
    <w:p w14:paraId="7551AC8C" w14:textId="77777777" w:rsidR="006F7FD8" w:rsidRPr="006F7FD8" w:rsidRDefault="006F7FD8" w:rsidP="006F7FD8">
      <w:pPr>
        <w:rPr>
          <w:rFonts w:cstheme="minorHAnsi"/>
        </w:rPr>
      </w:pPr>
    </w:p>
    <w:p w14:paraId="11461558" w14:textId="77777777" w:rsidR="003F6B66" w:rsidRPr="004340C7" w:rsidRDefault="003F6B66" w:rsidP="003F6B66">
      <w:pPr>
        <w:rPr>
          <w:rFonts w:eastAsiaTheme="majorEastAsia"/>
          <w:b/>
        </w:rPr>
      </w:pPr>
      <w:r w:rsidRPr="004340C7">
        <w:rPr>
          <w:rFonts w:eastAsiaTheme="majorEastAsia"/>
          <w:b/>
        </w:rPr>
        <w:t>Temporal representation</w:t>
      </w:r>
    </w:p>
    <w:p w14:paraId="7BC40FD4" w14:textId="053ADDBA" w:rsidR="001B0DB7" w:rsidRDefault="001B0DB7" w:rsidP="004342DC">
      <w:pPr>
        <w:rPr>
          <w:rStyle w:val="eop"/>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 xml:space="preserve">Sampling on each waterbody will be conducted from downstream to upstream and repeated three times over the calendar year. Samples for each stream will be collected on the same day but </w:t>
      </w:r>
      <w:r w:rsidR="00B73CBC">
        <w:rPr>
          <w:rStyle w:val="normaltextrun"/>
          <w:rFonts w:ascii="Calibri" w:hAnsi="Calibri" w:cs="Calibri"/>
          <w:color w:val="000000"/>
          <w:szCs w:val="22"/>
          <w:shd w:val="clear" w:color="auto" w:fill="FFFFFF"/>
        </w:rPr>
        <w:t>samples for ever</w:t>
      </w:r>
      <w:r w:rsidR="007709D7">
        <w:rPr>
          <w:rStyle w:val="normaltextrun"/>
          <w:rFonts w:ascii="Calibri" w:hAnsi="Calibri" w:cs="Calibri"/>
          <w:color w:val="000000"/>
          <w:szCs w:val="22"/>
          <w:shd w:val="clear" w:color="auto" w:fill="FFFFFF"/>
        </w:rPr>
        <w:t>y stream</w:t>
      </w:r>
      <w:r>
        <w:rPr>
          <w:rStyle w:val="normaltextrun"/>
          <w:rFonts w:ascii="Calibri" w:hAnsi="Calibri" w:cs="Calibri"/>
          <w:color w:val="000000"/>
          <w:szCs w:val="22"/>
          <w:shd w:val="clear" w:color="auto" w:fill="FFFFFF"/>
        </w:rPr>
        <w:t xml:space="preserve"> may not be collected in the same day. Ideally, all samples will be collected during one weekend but will at least be collected within an eight-day span. MVWQD will install staff ga</w:t>
      </w:r>
      <w:r w:rsidR="00B84BED">
        <w:rPr>
          <w:rStyle w:val="normaltextrun"/>
          <w:rFonts w:ascii="Calibri" w:hAnsi="Calibri" w:cs="Calibri"/>
          <w:color w:val="000000"/>
          <w:szCs w:val="22"/>
          <w:shd w:val="clear" w:color="auto" w:fill="FFFFFF"/>
        </w:rPr>
        <w:t>u</w:t>
      </w:r>
      <w:r>
        <w:rPr>
          <w:rStyle w:val="normaltextrun"/>
          <w:rFonts w:ascii="Calibri" w:hAnsi="Calibri" w:cs="Calibri"/>
          <w:color w:val="000000"/>
          <w:szCs w:val="22"/>
          <w:shd w:val="clear" w:color="auto" w:fill="FFFFFF"/>
        </w:rPr>
        <w:t>ges and will create a staff ga</w:t>
      </w:r>
      <w:r w:rsidR="00B84BED">
        <w:rPr>
          <w:rStyle w:val="normaltextrun"/>
          <w:rFonts w:ascii="Calibri" w:hAnsi="Calibri" w:cs="Calibri"/>
          <w:color w:val="000000"/>
          <w:szCs w:val="22"/>
          <w:shd w:val="clear" w:color="auto" w:fill="FFFFFF"/>
        </w:rPr>
        <w:t>u</w:t>
      </w:r>
      <w:r>
        <w:rPr>
          <w:rStyle w:val="normaltextrun"/>
          <w:rFonts w:ascii="Calibri" w:hAnsi="Calibri" w:cs="Calibri"/>
          <w:color w:val="000000"/>
          <w:szCs w:val="22"/>
          <w:shd w:val="clear" w:color="auto" w:fill="FFFFFF"/>
        </w:rPr>
        <w:t>ge-discharge rating curve for each site to determine discharge. Volunteers will identify staff ga</w:t>
      </w:r>
      <w:r w:rsidR="00B84BED">
        <w:rPr>
          <w:rStyle w:val="normaltextrun"/>
          <w:rFonts w:ascii="Calibri" w:hAnsi="Calibri" w:cs="Calibri"/>
          <w:color w:val="000000"/>
          <w:szCs w:val="22"/>
          <w:shd w:val="clear" w:color="auto" w:fill="FFFFFF"/>
        </w:rPr>
        <w:t>u</w:t>
      </w:r>
      <w:r>
        <w:rPr>
          <w:rStyle w:val="normaltextrun"/>
          <w:rFonts w:ascii="Calibri" w:hAnsi="Calibri" w:cs="Calibri"/>
          <w:color w:val="000000"/>
          <w:szCs w:val="22"/>
          <w:shd w:val="clear" w:color="auto" w:fill="FFFFFF"/>
        </w:rPr>
        <w:t>ge height at the time of sample collection. </w:t>
      </w:r>
    </w:p>
    <w:p w14:paraId="734E1198" w14:textId="77777777" w:rsidR="001B0DB7" w:rsidRPr="001B0DB7" w:rsidRDefault="001B0DB7" w:rsidP="004342DC">
      <w:pPr>
        <w:rPr>
          <w:rFonts w:ascii="Calibri" w:hAnsi="Calibri" w:cs="Calibri"/>
          <w:color w:val="000000"/>
          <w:szCs w:val="22"/>
          <w:shd w:val="clear" w:color="auto" w:fill="FFFFFF"/>
        </w:rPr>
      </w:pPr>
    </w:p>
    <w:p w14:paraId="5C1246EC" w14:textId="77777777" w:rsidR="003F6B66" w:rsidRPr="004340C7" w:rsidRDefault="003F6B66" w:rsidP="003F6B66">
      <w:pPr>
        <w:rPr>
          <w:b/>
        </w:rPr>
      </w:pPr>
      <w:r w:rsidRPr="004340C7">
        <w:rPr>
          <w:b/>
        </w:rPr>
        <w:t>Comparability</w:t>
      </w:r>
    </w:p>
    <w:p w14:paraId="4437BFE0" w14:textId="77777777" w:rsidR="003F6B66" w:rsidRDefault="003F6B66" w:rsidP="003F6B66">
      <w:r w:rsidRPr="004D1B93">
        <w:t xml:space="preserve">Comparability is the degree to which methods, data, or decisions are similar. </w:t>
      </w:r>
      <w:r w:rsidRPr="00AC0C62">
        <w:t xml:space="preserve">Comparability expresses the confidence with which one data set can be compared to another. To achieve a comparable result, both the field collection method and the analytical method must be comparable. </w:t>
      </w:r>
    </w:p>
    <w:p w14:paraId="35DF203F" w14:textId="77777777" w:rsidR="00CB735E" w:rsidRDefault="00CB735E" w:rsidP="00B605B7">
      <w:pPr>
        <w:pStyle w:val="paragraph"/>
        <w:spacing w:before="0" w:beforeAutospacing="0" w:after="0" w:afterAutospacing="0"/>
        <w:textAlignment w:val="baseline"/>
        <w:rPr>
          <w:rStyle w:val="normaltextrun"/>
          <w:rFonts w:ascii="Calibri" w:hAnsi="Calibri" w:cs="Calibri"/>
          <w:sz w:val="22"/>
          <w:szCs w:val="22"/>
        </w:rPr>
      </w:pPr>
    </w:p>
    <w:p w14:paraId="5A4871B0" w14:textId="44A62B7C" w:rsidR="00B605B7" w:rsidRDefault="00B605B7" w:rsidP="00B605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Comparability allows data users to determine the applicability of data to certain projects or decisions. For example, Montana DEQ may incorporate water chemistry data collected by volunteers if the analytes, analytical methods, and required reporting limits are comparable to those that DEQ uses. </w:t>
      </w:r>
      <w:r>
        <w:rPr>
          <w:rStyle w:val="eop"/>
          <w:rFonts w:ascii="Calibri" w:hAnsi="Calibri" w:cs="Calibri"/>
          <w:sz w:val="22"/>
          <w:szCs w:val="22"/>
        </w:rPr>
        <w:t> </w:t>
      </w:r>
    </w:p>
    <w:p w14:paraId="283E4E6C" w14:textId="77777777" w:rsidR="00B605B7" w:rsidRDefault="00B605B7" w:rsidP="00B605B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95344C5" w14:textId="217964B5" w:rsidR="00B605B7" w:rsidRDefault="00B605B7" w:rsidP="00B605B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 xml:space="preserve">This is the </w:t>
      </w:r>
      <w:r w:rsidR="00DA0BCE">
        <w:rPr>
          <w:rStyle w:val="normaltextrun"/>
          <w:rFonts w:ascii="Calibri" w:hAnsi="Calibri" w:cs="Calibri"/>
          <w:sz w:val="22"/>
          <w:szCs w:val="22"/>
        </w:rPr>
        <w:t>fourth</w:t>
      </w:r>
      <w:r>
        <w:rPr>
          <w:rStyle w:val="normaltextrun"/>
          <w:rFonts w:ascii="Calibri" w:hAnsi="Calibri" w:cs="Calibri"/>
          <w:sz w:val="22"/>
          <w:szCs w:val="22"/>
        </w:rPr>
        <w:t> year of </w:t>
      </w:r>
      <w:r w:rsidR="008563E0">
        <w:rPr>
          <w:rStyle w:val="contextualspellingandgrammarerror"/>
          <w:rFonts w:ascii="Calibri" w:hAnsi="Calibri" w:cs="Calibri"/>
          <w:sz w:val="22"/>
          <w:szCs w:val="22"/>
        </w:rPr>
        <w:t>sampling,</w:t>
      </w:r>
      <w:r>
        <w:rPr>
          <w:rStyle w:val="normaltextrun"/>
          <w:rFonts w:ascii="Calibri" w:hAnsi="Calibri" w:cs="Calibri"/>
          <w:sz w:val="22"/>
          <w:szCs w:val="22"/>
        </w:rPr>
        <w:t> and we hope to establish these stations and continue to collect data for the next five years. We will follow the sampling design detailed in this SAP. Depending upon the results, we may change some of the analytes to investigate different questions, however, we will continue to collect</w:t>
      </w:r>
      <w:r w:rsidR="001A7738">
        <w:rPr>
          <w:rStyle w:val="normaltextrun"/>
          <w:rFonts w:ascii="Calibri" w:hAnsi="Calibri" w:cs="Calibri"/>
          <w:sz w:val="22"/>
          <w:szCs w:val="22"/>
        </w:rPr>
        <w:t xml:space="preserve"> </w:t>
      </w:r>
      <w:r>
        <w:rPr>
          <w:rStyle w:val="normaltextrun"/>
          <w:rFonts w:ascii="Calibri" w:hAnsi="Calibri" w:cs="Calibri"/>
          <w:sz w:val="22"/>
          <w:szCs w:val="22"/>
        </w:rPr>
        <w:t>TSS. </w:t>
      </w:r>
      <w:r>
        <w:rPr>
          <w:rStyle w:val="eop"/>
          <w:rFonts w:ascii="Calibri" w:hAnsi="Calibri" w:cs="Calibri"/>
          <w:sz w:val="22"/>
          <w:szCs w:val="22"/>
        </w:rPr>
        <w:t> </w:t>
      </w:r>
    </w:p>
    <w:p w14:paraId="3F12616C" w14:textId="77777777" w:rsidR="00B605B7" w:rsidRPr="00B605B7" w:rsidRDefault="00B605B7" w:rsidP="004342DC">
      <w:pPr>
        <w:rPr>
          <w:b/>
          <w:color w:val="0070C0"/>
          <w:u w:val="single"/>
        </w:rPr>
      </w:pPr>
    </w:p>
    <w:p w14:paraId="066946A5" w14:textId="77777777" w:rsidR="003F6B66" w:rsidRPr="0011596A" w:rsidRDefault="003F6B66" w:rsidP="003F6B66">
      <w:pPr>
        <w:rPr>
          <w:b/>
        </w:rPr>
      </w:pPr>
      <w:r w:rsidRPr="0011596A">
        <w:rPr>
          <w:b/>
        </w:rPr>
        <w:t>Completeness</w:t>
      </w:r>
    </w:p>
    <w:p w14:paraId="05C62408" w14:textId="6CECDC64" w:rsidR="0016709D" w:rsidRDefault="003F6B66" w:rsidP="005A0D7A">
      <w:r w:rsidRPr="004D1B93">
        <w:t xml:space="preserve">Completeness is a measure, expressed as a percentage, of the amount of data </w:t>
      </w:r>
      <w:r>
        <w:t xml:space="preserve">that you </w:t>
      </w:r>
      <w:r w:rsidRPr="00B06732">
        <w:rPr>
          <w:i/>
        </w:rPr>
        <w:t>planned to collect</w:t>
      </w:r>
      <w:r>
        <w:t xml:space="preserve"> </w:t>
      </w:r>
      <w:r w:rsidRPr="001E36E4">
        <w:t xml:space="preserve">compared to the amount of data that you </w:t>
      </w:r>
      <w:proofErr w:type="gramStart"/>
      <w:r w:rsidRPr="001E36E4">
        <w:rPr>
          <w:i/>
        </w:rPr>
        <w:t>actually collected</w:t>
      </w:r>
      <w:proofErr w:type="gramEnd"/>
      <w:r w:rsidRPr="001E36E4">
        <w:t xml:space="preserve">. </w:t>
      </w:r>
    </w:p>
    <w:p w14:paraId="55CFE0BD" w14:textId="77777777" w:rsidR="005A0D7A" w:rsidRPr="00E57076" w:rsidRDefault="005A0D7A" w:rsidP="004342DC"/>
    <w:p w14:paraId="1D60FF2E" w14:textId="464CD3E7" w:rsidR="0016709D" w:rsidRDefault="0016709D" w:rsidP="0016709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overall project goal is 90% completeness. Because of the limited funding for laboratory analysis, collection of additional samples in the event of breakage of sample bottles </w:t>
      </w:r>
      <w:proofErr w:type="spellStart"/>
      <w:r>
        <w:rPr>
          <w:rStyle w:val="spellingerror"/>
          <w:rFonts w:ascii="Calibri" w:hAnsi="Calibri" w:cs="Calibri"/>
          <w:sz w:val="22"/>
          <w:szCs w:val="22"/>
        </w:rPr>
        <w:t>en</w:t>
      </w:r>
      <w:proofErr w:type="spellEnd"/>
      <w:r>
        <w:rPr>
          <w:rStyle w:val="normaltextrun"/>
          <w:rFonts w:ascii="Calibri" w:hAnsi="Calibri" w:cs="Calibri"/>
          <w:sz w:val="22"/>
          <w:szCs w:val="22"/>
        </w:rPr>
        <w:t> route to the laboratory is not planned.</w:t>
      </w:r>
      <w:r>
        <w:rPr>
          <w:rStyle w:val="eop"/>
          <w:rFonts w:ascii="Calibri" w:hAnsi="Calibri" w:cs="Calibri"/>
          <w:sz w:val="22"/>
          <w:szCs w:val="22"/>
        </w:rPr>
        <w:t> </w:t>
      </w:r>
    </w:p>
    <w:p w14:paraId="2D2A4AFF" w14:textId="77777777" w:rsidR="0016709D" w:rsidRDefault="0016709D" w:rsidP="0016709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70C0"/>
          <w:sz w:val="22"/>
          <w:szCs w:val="22"/>
        </w:rPr>
        <w:t> </w:t>
      </w:r>
    </w:p>
    <w:p w14:paraId="4A8BF6D2" w14:textId="15FE5AF7" w:rsidR="0016709D" w:rsidRDefault="00573544" w:rsidP="0016709D">
      <w:pPr>
        <w:pStyle w:val="paragraph"/>
        <w:spacing w:before="0" w:beforeAutospacing="0" w:after="0" w:afterAutospacing="0"/>
        <w:textAlignment w:val="baseline"/>
        <w:rPr>
          <w:rFonts w:ascii="Segoe UI" w:hAnsi="Segoe UI" w:cs="Segoe UI"/>
          <w:sz w:val="18"/>
          <w:szCs w:val="18"/>
        </w:rPr>
      </w:pPr>
      <w:r w:rsidRPr="00573544">
        <w:rPr>
          <w:rStyle w:val="eop"/>
          <w:rFonts w:ascii="Calibri" w:hAnsi="Calibri" w:cs="Calibri"/>
          <w:sz w:val="22"/>
          <w:szCs w:val="22"/>
        </w:rPr>
        <w:t>Prior to leaving a sampling site the volunteers will fill out data in the ArcGIS </w:t>
      </w:r>
      <w:r w:rsidR="00112196">
        <w:rPr>
          <w:rStyle w:val="eop"/>
          <w:rFonts w:ascii="Calibri" w:hAnsi="Calibri" w:cs="Calibri"/>
          <w:sz w:val="22"/>
          <w:szCs w:val="22"/>
        </w:rPr>
        <w:t>Survey123</w:t>
      </w:r>
      <w:r w:rsidRPr="00573544">
        <w:rPr>
          <w:rStyle w:val="eop"/>
          <w:rFonts w:ascii="Calibri" w:hAnsi="Calibri" w:cs="Calibri"/>
          <w:sz w:val="22"/>
          <w:szCs w:val="22"/>
        </w:rPr>
        <w:t> app, which will be reviewed by all volunteers on site; this will reduce the occurrence of empty data fields.</w:t>
      </w:r>
      <w:r>
        <w:rPr>
          <w:rStyle w:val="eop"/>
          <w:rFonts w:ascii="Calibri" w:hAnsi="Calibri" w:cs="Calibri"/>
          <w:sz w:val="22"/>
          <w:szCs w:val="22"/>
        </w:rPr>
        <w:t xml:space="preserve"> </w:t>
      </w:r>
      <w:r w:rsidR="0016709D">
        <w:rPr>
          <w:rStyle w:val="normaltextrun"/>
          <w:rFonts w:ascii="Calibri" w:hAnsi="Calibri" w:cs="Calibri"/>
          <w:sz w:val="22"/>
          <w:szCs w:val="22"/>
        </w:rPr>
        <w:t>When intaking samples, MVWQD staff will review ArcGIS </w:t>
      </w:r>
      <w:r w:rsidR="00112196">
        <w:rPr>
          <w:rStyle w:val="normaltextrun"/>
          <w:rFonts w:ascii="Calibri" w:hAnsi="Calibri" w:cs="Calibri"/>
          <w:sz w:val="22"/>
          <w:szCs w:val="22"/>
        </w:rPr>
        <w:t>Survey123</w:t>
      </w:r>
      <w:r w:rsidR="0016709D">
        <w:rPr>
          <w:rStyle w:val="normaltextrun"/>
          <w:rFonts w:ascii="Calibri" w:hAnsi="Calibri" w:cs="Calibri"/>
          <w:sz w:val="22"/>
          <w:szCs w:val="22"/>
        </w:rPr>
        <w:t> info and determine if information is complete. If information is not complete, copies of field notebooks will be completed and scanned into ArcGIS </w:t>
      </w:r>
      <w:r w:rsidR="00112196">
        <w:rPr>
          <w:rStyle w:val="normaltextrun"/>
          <w:rFonts w:ascii="Calibri" w:hAnsi="Calibri" w:cs="Calibri"/>
          <w:sz w:val="22"/>
          <w:szCs w:val="22"/>
        </w:rPr>
        <w:t>Survey123</w:t>
      </w:r>
      <w:r w:rsidR="0016709D">
        <w:rPr>
          <w:rStyle w:val="normaltextrun"/>
          <w:rFonts w:ascii="Calibri" w:hAnsi="Calibri" w:cs="Calibri"/>
          <w:sz w:val="22"/>
          <w:szCs w:val="22"/>
        </w:rPr>
        <w:t> to complete record and identify why additional data was added after the fact. Samples will be shipped by MVWQD staff which will present an opportunity to check the samples against the COC and against data in ArcGIS </w:t>
      </w:r>
      <w:r w:rsidR="00112196">
        <w:rPr>
          <w:rStyle w:val="normaltextrun"/>
          <w:rFonts w:ascii="Calibri" w:hAnsi="Calibri" w:cs="Calibri"/>
          <w:sz w:val="22"/>
          <w:szCs w:val="22"/>
        </w:rPr>
        <w:t>Survey123</w:t>
      </w:r>
      <w:r w:rsidR="0016709D">
        <w:rPr>
          <w:rStyle w:val="normaltextrun"/>
          <w:rFonts w:ascii="Calibri" w:hAnsi="Calibri" w:cs="Calibri"/>
          <w:sz w:val="22"/>
          <w:szCs w:val="22"/>
        </w:rPr>
        <w:t>. </w:t>
      </w:r>
      <w:r w:rsidR="0016709D">
        <w:rPr>
          <w:rStyle w:val="eop"/>
          <w:rFonts w:ascii="Calibri" w:hAnsi="Calibri" w:cs="Calibri"/>
          <w:sz w:val="22"/>
          <w:szCs w:val="22"/>
        </w:rPr>
        <w:t> </w:t>
      </w:r>
    </w:p>
    <w:p w14:paraId="7ADBCD68" w14:textId="77777777" w:rsidR="0016709D" w:rsidRPr="0016709D" w:rsidRDefault="0016709D" w:rsidP="0016709D">
      <w:pPr>
        <w:rPr>
          <w:color w:val="0070C0"/>
        </w:rPr>
      </w:pPr>
    </w:p>
    <w:p w14:paraId="388AB032" w14:textId="77777777" w:rsidR="003F6B66" w:rsidRPr="004340C7" w:rsidRDefault="003F6B66" w:rsidP="003F6B66">
      <w:pPr>
        <w:rPr>
          <w:b/>
        </w:rPr>
      </w:pPr>
      <w:r w:rsidRPr="004340C7">
        <w:rPr>
          <w:b/>
        </w:rPr>
        <w:t>Sensitivity</w:t>
      </w:r>
    </w:p>
    <w:p w14:paraId="3B96302D" w14:textId="77777777" w:rsidR="003F6B66" w:rsidRPr="000749CA" w:rsidRDefault="003F6B66" w:rsidP="003F6B66">
      <w:r w:rsidRPr="000749CA">
        <w:t xml:space="preserve">Sensitivity refers to the limit of a measurement to reliably detect a characteristic of a sample. Related to detection limits, </w:t>
      </w:r>
      <w:r>
        <w:t>t</w:t>
      </w:r>
      <w:r w:rsidRPr="000749CA">
        <w:t>he more sensitive a method is, the better able it is to detect lower concentrations of a variable</w:t>
      </w:r>
      <w:r>
        <w:t>; f</w:t>
      </w:r>
      <w:r w:rsidRPr="000749CA">
        <w:t xml:space="preserve">or analytical methods, sensitivity is expressed as the method detection limit (MDL). </w:t>
      </w:r>
    </w:p>
    <w:p w14:paraId="0BC3092A" w14:textId="77777777" w:rsidR="003F6B66" w:rsidRPr="000749CA" w:rsidRDefault="003F6B66" w:rsidP="003F6B66"/>
    <w:p w14:paraId="5443496D" w14:textId="77777777" w:rsidR="003F6B66" w:rsidRDefault="003F6B66" w:rsidP="003F6B66">
      <w:r>
        <w:t>Detection and reporting limits are specified for this project which are adequately low enough to enable comparison to the thresholds of interest (e.g., numeric nutrient standards). The laboratory routinely checks sensitivity (e.g., method b</w:t>
      </w:r>
      <w:r w:rsidRPr="000749CA">
        <w:t xml:space="preserve">lanks, </w:t>
      </w:r>
      <w:r>
        <w:t>c</w:t>
      </w:r>
      <w:r w:rsidRPr="001C07F7">
        <w:t xml:space="preserve">ontinuing </w:t>
      </w:r>
      <w:r>
        <w:t>c</w:t>
      </w:r>
      <w:r w:rsidRPr="000749CA">
        <w:t xml:space="preserve">alibration </w:t>
      </w:r>
      <w:r>
        <w:t>b</w:t>
      </w:r>
      <w:r w:rsidRPr="000749CA">
        <w:t xml:space="preserve">lanks, and </w:t>
      </w:r>
      <w:r>
        <w:t>l</w:t>
      </w:r>
      <w:r w:rsidRPr="000749CA">
        <w:t xml:space="preserve">aboratory </w:t>
      </w:r>
      <w:r>
        <w:t>r</w:t>
      </w:r>
      <w:r w:rsidRPr="001C07F7">
        <w:t xml:space="preserve">eagent </w:t>
      </w:r>
      <w:r>
        <w:t>b</w:t>
      </w:r>
      <w:r w:rsidRPr="000749CA">
        <w:t>lanks</w:t>
      </w:r>
      <w:r>
        <w:t xml:space="preserve">) per their quality management plan. </w:t>
      </w:r>
    </w:p>
    <w:p w14:paraId="3464CB24" w14:textId="77777777" w:rsidR="003F6B66" w:rsidRPr="00AE1CC6" w:rsidRDefault="003F6B66" w:rsidP="003F6B66">
      <w:pPr>
        <w:rPr>
          <w:b/>
          <w:szCs w:val="22"/>
          <w:u w:val="single"/>
        </w:rPr>
      </w:pPr>
    </w:p>
    <w:p w14:paraId="19D1F72D" w14:textId="77777777" w:rsidR="003F6B66" w:rsidRPr="004340C7" w:rsidRDefault="003F6B66" w:rsidP="003F6B66">
      <w:pPr>
        <w:rPr>
          <w:b/>
        </w:rPr>
      </w:pPr>
      <w:r>
        <w:rPr>
          <w:b/>
        </w:rPr>
        <w:t xml:space="preserve">Precision, </w:t>
      </w:r>
      <w:r w:rsidRPr="004340C7">
        <w:rPr>
          <w:b/>
        </w:rPr>
        <w:t>Bias</w:t>
      </w:r>
      <w:r>
        <w:rPr>
          <w:b/>
        </w:rPr>
        <w:t>, and Accuracy</w:t>
      </w:r>
    </w:p>
    <w:p w14:paraId="27043DAF" w14:textId="77777777" w:rsidR="003F6B66" w:rsidRDefault="003F6B66" w:rsidP="003F6B66">
      <w:r w:rsidRPr="000749CA">
        <w:t xml:space="preserve">Bias is the degree of systematic error in </w:t>
      </w:r>
      <w:r>
        <w:t xml:space="preserve">an </w:t>
      </w:r>
      <w:r w:rsidRPr="000749CA">
        <w:t>assessment or analysis process</w:t>
      </w:r>
      <w:r>
        <w:t>; w</w:t>
      </w:r>
      <w:r w:rsidRPr="000749CA">
        <w:t xml:space="preserve">hen bias is present, the sampling result value will differ from the accepted, or true, value of the parameter. </w:t>
      </w:r>
      <w:r>
        <w:t xml:space="preserve">Adhering to standard operating procedures during sampling will reduce sampling bias. </w:t>
      </w:r>
    </w:p>
    <w:p w14:paraId="68BF2F39" w14:textId="77777777" w:rsidR="003F6B66" w:rsidRDefault="003F6B66" w:rsidP="003F6B66"/>
    <w:p w14:paraId="098396F2" w14:textId="77777777" w:rsidR="003F6B66" w:rsidRPr="000749CA" w:rsidRDefault="003F6B66" w:rsidP="003F6B66">
      <w:r>
        <w:t xml:space="preserve">Precision </w:t>
      </w:r>
      <w:r w:rsidRPr="000749CA">
        <w:t>measures the level of agreement or variability among a set of repeated measurements obtained under similar conditions.</w:t>
      </w:r>
      <w:r>
        <w:t xml:space="preserve"> </w:t>
      </w:r>
      <w:r w:rsidRPr="000749CA">
        <w:t xml:space="preserve">Field duplicates </w:t>
      </w:r>
      <w:r>
        <w:t>(</w:t>
      </w:r>
      <w:r w:rsidRPr="00D25F7B">
        <w:rPr>
          <w:b/>
        </w:rPr>
        <w:t xml:space="preserve">Section </w:t>
      </w:r>
      <w:r>
        <w:rPr>
          <w:b/>
        </w:rPr>
        <w:t>5</w:t>
      </w:r>
      <w:r w:rsidRPr="00D25F7B">
        <w:rPr>
          <w:b/>
        </w:rPr>
        <w:t>.3</w:t>
      </w:r>
      <w:r>
        <w:t xml:space="preserve">) </w:t>
      </w:r>
      <w:r w:rsidRPr="000749CA">
        <w:t>will be collected during this project and used to determine field precision. If problems are linked to field crew sampling error, supplemental training will be provided prior to the next sampling event</w:t>
      </w:r>
      <w:r>
        <w:t xml:space="preserve">. </w:t>
      </w:r>
      <w:r w:rsidRPr="000749CA">
        <w:t xml:space="preserve"> </w:t>
      </w:r>
    </w:p>
    <w:p w14:paraId="18427159" w14:textId="77777777" w:rsidR="003F6B66" w:rsidRDefault="003F6B66" w:rsidP="003F6B66"/>
    <w:p w14:paraId="480315FC" w14:textId="77777777" w:rsidR="003F6B66" w:rsidRPr="000749CA" w:rsidRDefault="003F6B66" w:rsidP="003F6B66">
      <w:r w:rsidRPr="000749CA">
        <w:t xml:space="preserve">Accuracy is the extent of agreement between an observed value (sampling result) and the accepted, or true, value of the parameter being measured. </w:t>
      </w:r>
      <w:r>
        <w:t>Field blanks (</w:t>
      </w:r>
      <w:r w:rsidRPr="00D25F7B">
        <w:rPr>
          <w:b/>
        </w:rPr>
        <w:t xml:space="preserve">Section </w:t>
      </w:r>
      <w:r>
        <w:rPr>
          <w:b/>
        </w:rPr>
        <w:t>5</w:t>
      </w:r>
      <w:r w:rsidRPr="00D25F7B">
        <w:rPr>
          <w:b/>
        </w:rPr>
        <w:t>.4</w:t>
      </w:r>
      <w:r>
        <w:t>) will be prepared during this project and used to evaluate accuracy for field activities. The laboratory</w:t>
      </w:r>
      <w:r w:rsidRPr="000749CA">
        <w:t xml:space="preserve"> uses EPA approved and validated methods</w:t>
      </w:r>
      <w:r>
        <w:t xml:space="preserve"> and performs p</w:t>
      </w:r>
      <w:r w:rsidRPr="000749CA">
        <w:t>recision and accuracy performance evaluations</w:t>
      </w:r>
      <w:r>
        <w:t xml:space="preserve"> per their </w:t>
      </w:r>
      <w:r w:rsidRPr="000749CA">
        <w:t xml:space="preserve">quality </w:t>
      </w:r>
      <w:r>
        <w:t xml:space="preserve">management plan. </w:t>
      </w:r>
    </w:p>
    <w:p w14:paraId="396F364B" w14:textId="77777777" w:rsidR="003F6B66" w:rsidRPr="000749CA" w:rsidRDefault="003F6B66" w:rsidP="003F6B66">
      <w:pPr>
        <w:rPr>
          <w:rFonts w:cstheme="minorHAnsi"/>
          <w:szCs w:val="22"/>
        </w:rPr>
      </w:pPr>
    </w:p>
    <w:p w14:paraId="7A82BB9A" w14:textId="77777777" w:rsidR="003F6B66" w:rsidRPr="000749CA" w:rsidRDefault="003F6B66" w:rsidP="003F6B66">
      <w:pPr>
        <w:rPr>
          <w:rFonts w:cstheme="minorHAnsi"/>
          <w:szCs w:val="22"/>
        </w:rPr>
      </w:pPr>
      <w:r>
        <w:rPr>
          <w:rFonts w:cstheme="minorHAnsi"/>
          <w:b/>
          <w:szCs w:val="22"/>
        </w:rPr>
        <w:t>Holding Time</w:t>
      </w:r>
    </w:p>
    <w:p w14:paraId="0463F36B" w14:textId="71215B12" w:rsidR="003F6B66" w:rsidRPr="002C3F22" w:rsidRDefault="003F6B66" w:rsidP="003F6B66">
      <w:r w:rsidRPr="00B06732">
        <w:lastRenderedPageBreak/>
        <w:t>All samples will be checked to verify that they were processed within their specified holding times. Sample results whose holding time was exceeded prior to being processed will be qualified with an “H” flag.</w:t>
      </w:r>
    </w:p>
    <w:p w14:paraId="4048168B" w14:textId="028BDAE4" w:rsidR="003F6B66" w:rsidRPr="002412E5" w:rsidRDefault="003F6B66" w:rsidP="00E57076">
      <w:pPr>
        <w:pStyle w:val="Heading2"/>
      </w:pPr>
      <w:bookmarkStart w:id="33" w:name="_Toc32417540"/>
      <w:bookmarkStart w:id="34" w:name="_Toc102983443"/>
      <w:bookmarkEnd w:id="32"/>
      <w:r>
        <w:t>5.</w:t>
      </w:r>
      <w:r w:rsidR="00265109">
        <w:t>6</w:t>
      </w:r>
      <w:r>
        <w:t xml:space="preserve"> Field Health and Safety</w:t>
      </w:r>
      <w:bookmarkEnd w:id="33"/>
      <w:bookmarkEnd w:id="34"/>
      <w:r>
        <w:t xml:space="preserve"> </w:t>
      </w:r>
    </w:p>
    <w:p w14:paraId="28959AA7" w14:textId="77777777" w:rsidR="003F6B66" w:rsidRDefault="003F6B66" w:rsidP="003F6B66">
      <w:r>
        <w:t xml:space="preserve">Field personnel commonly encounter hazards while performing monitoring activities. All participants are advised to take adequate precautions to avoid injury or loss of life due to hazards including, but not limited to, driving, wading and other activities in and around water, weather conditions, wildlife interactions, people interactions, use of chemical preservatives, etc. </w:t>
      </w:r>
    </w:p>
    <w:p w14:paraId="0E5ACF70" w14:textId="77777777" w:rsidR="003F6B66" w:rsidRDefault="003F6B66" w:rsidP="003F6B66"/>
    <w:p w14:paraId="4CD4BC33" w14:textId="77777777" w:rsidR="003F6B66" w:rsidRDefault="003F6B66" w:rsidP="003F6B66">
      <w:r>
        <w:t xml:space="preserve">On every sampling trip, field personnel should carry with them a communication device (e.g., cell phone), first aid kit, bear spray, adequate drinking water, clothing appropriate for a range of weather conditions, personal protective equipment including waders, adequate footwear, and gloves to be worn while handling preservatives, and any other necessary safety-related items. </w:t>
      </w:r>
    </w:p>
    <w:p w14:paraId="1844D96E" w14:textId="77777777" w:rsidR="003F6B66" w:rsidRDefault="003F6B66" w:rsidP="003F6B66"/>
    <w:p w14:paraId="24560FD4" w14:textId="77777777" w:rsidR="003F6B66" w:rsidRDefault="003F6B66" w:rsidP="003F6B66">
      <w:r>
        <w:t xml:space="preserve">Each volunteer will be required to sign a waiver acknowledging risk and these waivers will be kept on file by the project coordinator. If, for any reason, field personnel feel unsafe while navigating to or from monitoring sites or while collecting data, they should err on the side of caution and not collect the data. Any delays or changes should be reported to the project coordinator as soon as possible so sampling can be rescheduled if possible. </w:t>
      </w:r>
    </w:p>
    <w:bookmarkEnd w:id="25"/>
    <w:bookmarkEnd w:id="28"/>
    <w:p w14:paraId="03D81944" w14:textId="77777777" w:rsidR="00E772F6" w:rsidRPr="00D900AC" w:rsidRDefault="00E772F6" w:rsidP="004D1B93">
      <w:pPr>
        <w:rPr>
          <w:rFonts w:cstheme="minorHAnsi"/>
          <w:szCs w:val="22"/>
        </w:rPr>
      </w:pPr>
    </w:p>
    <w:p w14:paraId="234506D3" w14:textId="2950A101" w:rsidR="00F753E0" w:rsidRPr="001C07F7" w:rsidRDefault="00E772F6" w:rsidP="002B2B77">
      <w:pPr>
        <w:pStyle w:val="Heading1"/>
      </w:pPr>
      <w:bookmarkStart w:id="35" w:name="_Toc102983444"/>
      <w:r>
        <w:t>6</w:t>
      </w:r>
      <w:r w:rsidR="0086464D">
        <w:t xml:space="preserve">.0 </w:t>
      </w:r>
      <w:r w:rsidR="00F753E0" w:rsidRPr="008578F7">
        <w:t xml:space="preserve">Data </w:t>
      </w:r>
      <w:r w:rsidR="00D00F3F">
        <w:t>Management</w:t>
      </w:r>
      <w:r w:rsidR="00F753E0" w:rsidRPr="008578F7">
        <w:t>, Record Keeping &amp; Reporting</w:t>
      </w:r>
      <w:bookmarkEnd w:id="35"/>
    </w:p>
    <w:p w14:paraId="74F205EE" w14:textId="77777777" w:rsidR="00E772F6" w:rsidRPr="00E772F6" w:rsidRDefault="00E772F6" w:rsidP="00E772F6">
      <w:r w:rsidRPr="00E772F6">
        <w:t xml:space="preserve">The person(s) responsible for data management, record keeping, data quality review and data upload will perform the following activities: </w:t>
      </w:r>
    </w:p>
    <w:p w14:paraId="03DA63C4" w14:textId="77777777" w:rsidR="00E772F6" w:rsidRPr="00E772F6" w:rsidRDefault="00E772F6" w:rsidP="00DF050F">
      <w:pPr>
        <w:pStyle w:val="ListParagraph"/>
        <w:numPr>
          <w:ilvl w:val="0"/>
          <w:numId w:val="3"/>
        </w:numPr>
      </w:pPr>
      <w:r w:rsidRPr="00E772F6">
        <w:t xml:space="preserve">Review field forms for completeness and accuracy, especially Site Visit and Chain of Custody forms. </w:t>
      </w:r>
    </w:p>
    <w:p w14:paraId="6C3203AF" w14:textId="77777777" w:rsidR="00E772F6" w:rsidRPr="00E772F6" w:rsidRDefault="00E772F6" w:rsidP="00DF050F">
      <w:pPr>
        <w:pStyle w:val="ListParagraph"/>
        <w:numPr>
          <w:ilvl w:val="0"/>
          <w:numId w:val="3"/>
        </w:numPr>
      </w:pPr>
      <w:r w:rsidRPr="00E772F6">
        <w:t xml:space="preserve">Draft a brief synopsis of any SAP derivations that occurred. </w:t>
      </w:r>
    </w:p>
    <w:p w14:paraId="55C4343A" w14:textId="77777777" w:rsidR="00E772F6" w:rsidRPr="00E772F6" w:rsidRDefault="00E772F6" w:rsidP="00DF050F">
      <w:pPr>
        <w:pStyle w:val="ListParagraph"/>
        <w:numPr>
          <w:ilvl w:val="0"/>
          <w:numId w:val="3"/>
        </w:numPr>
      </w:pPr>
      <w:r w:rsidRPr="00E772F6">
        <w:t xml:space="preserve">Store and backup all data generated during this project, including field forms, laboratory reports obtained from the laboratories, electronic copies of field photographs, and written field notes. </w:t>
      </w:r>
    </w:p>
    <w:p w14:paraId="63148563" w14:textId="434B1FDE" w:rsidR="00E772F6" w:rsidRPr="00E772F6" w:rsidRDefault="00E772F6" w:rsidP="00DF050F">
      <w:pPr>
        <w:pStyle w:val="ListParagraph"/>
        <w:numPr>
          <w:ilvl w:val="0"/>
          <w:numId w:val="3"/>
        </w:numPr>
      </w:pPr>
      <w:r w:rsidRPr="00E772F6">
        <w:t xml:space="preserve">Review data quality and flag result values, as needed, prior to uploading into the database(s). Upload all laboratory data into MT e-WQX database (if DEQ funding or support is provided). </w:t>
      </w:r>
    </w:p>
    <w:p w14:paraId="254E0B85" w14:textId="4C29C37C" w:rsidR="00E772F6" w:rsidRPr="00E772F6" w:rsidRDefault="00E772F6" w:rsidP="00DF050F">
      <w:pPr>
        <w:pStyle w:val="ListParagraph"/>
        <w:numPr>
          <w:ilvl w:val="0"/>
          <w:numId w:val="3"/>
        </w:numPr>
      </w:pPr>
      <w:r w:rsidRPr="00E772F6">
        <w:t xml:space="preserve">Maintain records of volunteer hours, </w:t>
      </w:r>
      <w:r w:rsidR="00D73965" w:rsidRPr="00E772F6">
        <w:t>travel,</w:t>
      </w:r>
      <w:r w:rsidRPr="00E772F6">
        <w:t xml:space="preserve"> and other budget tracking, as needed. </w:t>
      </w:r>
    </w:p>
    <w:p w14:paraId="620D6620" w14:textId="05CF4BDC" w:rsidR="0086464D" w:rsidRPr="00B06732" w:rsidRDefault="00C04890" w:rsidP="007670FB">
      <w:pPr>
        <w:pStyle w:val="Heading2"/>
      </w:pPr>
      <w:bookmarkStart w:id="36" w:name="_Toc102983445"/>
      <w:r>
        <w:t>6</w:t>
      </w:r>
      <w:r w:rsidR="007670FB">
        <w:t xml:space="preserve">.1 </w:t>
      </w:r>
      <w:r w:rsidR="0086464D" w:rsidRPr="00B06732">
        <w:t>DEQ’s MT-eWQX database</w:t>
      </w:r>
      <w:r w:rsidR="0086464D">
        <w:t xml:space="preserve"> and Data Quality Review</w:t>
      </w:r>
      <w:bookmarkEnd w:id="36"/>
    </w:p>
    <w:p w14:paraId="4A5BA182" w14:textId="3EF69B8F" w:rsidR="00E772F6" w:rsidRPr="00E772F6" w:rsidRDefault="00E772F6" w:rsidP="00E772F6">
      <w:pPr>
        <w:rPr>
          <w:rFonts w:cstheme="minorHAnsi"/>
          <w:szCs w:val="22"/>
        </w:rPr>
      </w:pPr>
      <w:r w:rsidRPr="00E772F6">
        <w:rPr>
          <w:rFonts w:cstheme="minorHAnsi"/>
          <w:bCs/>
          <w:szCs w:val="22"/>
        </w:rPr>
        <w:t>Analytical laboratories</w:t>
      </w:r>
      <w:r w:rsidRPr="00E772F6">
        <w:rPr>
          <w:rFonts w:cstheme="minorHAnsi"/>
          <w:szCs w:val="22"/>
        </w:rPr>
        <w:t xml:space="preserve"> will prepare and analyze the samples in accordance with the chain-of-custody forms and analytical methods specified in </w:t>
      </w:r>
      <w:r w:rsidRPr="00E772F6">
        <w:rPr>
          <w:rFonts w:cstheme="minorHAnsi"/>
          <w:b/>
          <w:szCs w:val="22"/>
        </w:rPr>
        <w:t xml:space="preserve">Table </w:t>
      </w:r>
      <w:r w:rsidR="00BB2B83">
        <w:rPr>
          <w:rFonts w:cstheme="minorHAnsi"/>
          <w:b/>
          <w:szCs w:val="22"/>
        </w:rPr>
        <w:t>6</w:t>
      </w:r>
      <w:r w:rsidRPr="00E772F6">
        <w:rPr>
          <w:rFonts w:cstheme="minorHAnsi"/>
          <w:szCs w:val="22"/>
        </w:rPr>
        <w:t xml:space="preserve">. The lab will then supply the project coordinator with laboratory analytical reports and Electronic Data Deliverable (EDD) spreadsheets. </w:t>
      </w:r>
    </w:p>
    <w:p w14:paraId="384FE70C" w14:textId="77777777" w:rsidR="00E772F6" w:rsidRPr="00E772F6" w:rsidRDefault="00E772F6" w:rsidP="00E772F6">
      <w:pPr>
        <w:rPr>
          <w:rFonts w:cstheme="minorHAnsi"/>
          <w:szCs w:val="22"/>
        </w:rPr>
      </w:pPr>
    </w:p>
    <w:p w14:paraId="6C5F83A2" w14:textId="7C3E24B4" w:rsidR="00E772F6" w:rsidRPr="00E772F6" w:rsidRDefault="00E772F6" w:rsidP="00E772F6">
      <w:pPr>
        <w:spacing w:after="120"/>
        <w:rPr>
          <w:rFonts w:cstheme="minorHAnsi"/>
          <w:szCs w:val="22"/>
        </w:rPr>
      </w:pPr>
      <w:r w:rsidRPr="00E772F6">
        <w:rPr>
          <w:rFonts w:cstheme="minorHAnsi"/>
          <w:szCs w:val="22"/>
        </w:rPr>
        <w:t>If DEQ</w:t>
      </w:r>
      <w:r w:rsidR="006E1543">
        <w:rPr>
          <w:rFonts w:cstheme="minorHAnsi"/>
          <w:szCs w:val="22"/>
        </w:rPr>
        <w:t xml:space="preserve"> or MMW</w:t>
      </w:r>
      <w:r w:rsidRPr="00E772F6">
        <w:rPr>
          <w:rFonts w:cstheme="minorHAnsi"/>
          <w:szCs w:val="22"/>
        </w:rPr>
        <w:t xml:space="preserve"> funding is received in support of the monitoring project (e.g., through DEQ’s </w:t>
      </w:r>
      <w:r w:rsidR="004342DC">
        <w:rPr>
          <w:rFonts w:cstheme="minorHAnsi"/>
          <w:szCs w:val="22"/>
        </w:rPr>
        <w:t>VMLASP</w:t>
      </w:r>
      <w:r w:rsidRPr="00E772F6">
        <w:rPr>
          <w:rFonts w:cstheme="minorHAnsi"/>
          <w:szCs w:val="22"/>
        </w:rPr>
        <w:t xml:space="preserve"> or other funding mechanism), all data collected must be entered by the project coordinator into DEQ’s MT-eWQX database (also known as EQuIS). Instructions for preparing, </w:t>
      </w:r>
      <w:r w:rsidR="00D73965" w:rsidRPr="00E772F6">
        <w:rPr>
          <w:rFonts w:cstheme="minorHAnsi"/>
          <w:szCs w:val="22"/>
        </w:rPr>
        <w:t>validating,</w:t>
      </w:r>
      <w:r w:rsidRPr="00E772F6">
        <w:rPr>
          <w:rFonts w:cstheme="minorHAnsi"/>
          <w:szCs w:val="22"/>
        </w:rPr>
        <w:t xml:space="preserve"> and submitting the EDD to MT-eWQX must be followed (available at </w:t>
      </w:r>
      <w:r w:rsidR="008B7E77" w:rsidRPr="008B7E77">
        <w:t>https://deq.mt.gov/water/Programs/sw</w:t>
      </w:r>
      <w:r w:rsidRPr="00E772F6">
        <w:rPr>
          <w:rFonts w:cstheme="minorHAnsi"/>
          <w:szCs w:val="22"/>
        </w:rPr>
        <w:t>). For example, steps include:</w:t>
      </w:r>
    </w:p>
    <w:p w14:paraId="2749DA9C" w14:textId="77777777" w:rsidR="00E772F6" w:rsidRPr="00E772F6" w:rsidRDefault="00E772F6" w:rsidP="00DF050F">
      <w:pPr>
        <w:numPr>
          <w:ilvl w:val="0"/>
          <w:numId w:val="4"/>
        </w:numPr>
        <w:spacing w:after="120"/>
        <w:rPr>
          <w:rFonts w:cstheme="minorHAnsi"/>
          <w:szCs w:val="22"/>
        </w:rPr>
      </w:pPr>
      <w:r w:rsidRPr="00E772F6">
        <w:rPr>
          <w:rFonts w:cstheme="minorHAnsi"/>
          <w:szCs w:val="22"/>
        </w:rPr>
        <w:t xml:space="preserve">Compiling data (including site information, field measurements and lab results), </w:t>
      </w:r>
    </w:p>
    <w:p w14:paraId="575456C8" w14:textId="77777777" w:rsidR="00E772F6" w:rsidRPr="00E772F6" w:rsidRDefault="00E772F6" w:rsidP="00DF050F">
      <w:pPr>
        <w:numPr>
          <w:ilvl w:val="0"/>
          <w:numId w:val="4"/>
        </w:numPr>
        <w:spacing w:after="120"/>
        <w:rPr>
          <w:rFonts w:cstheme="minorHAnsi"/>
          <w:szCs w:val="22"/>
        </w:rPr>
      </w:pPr>
      <w:r w:rsidRPr="00E772F6">
        <w:rPr>
          <w:rFonts w:cstheme="minorHAnsi"/>
          <w:szCs w:val="22"/>
        </w:rPr>
        <w:t xml:space="preserve">Transforming the data into the required format, </w:t>
      </w:r>
    </w:p>
    <w:p w14:paraId="599214C4" w14:textId="77777777" w:rsidR="00E772F6" w:rsidRPr="00E772F6" w:rsidRDefault="00E772F6" w:rsidP="00DF050F">
      <w:pPr>
        <w:numPr>
          <w:ilvl w:val="0"/>
          <w:numId w:val="4"/>
        </w:numPr>
        <w:spacing w:after="120"/>
        <w:rPr>
          <w:rFonts w:cstheme="minorHAnsi"/>
          <w:szCs w:val="22"/>
        </w:rPr>
      </w:pPr>
      <w:r w:rsidRPr="00E772F6">
        <w:rPr>
          <w:rFonts w:cstheme="minorHAnsi"/>
          <w:szCs w:val="22"/>
        </w:rPr>
        <w:lastRenderedPageBreak/>
        <w:t xml:space="preserve">Performing a thorough quality control check of the data to correct errors, qualify problematic sample result values with data flags, etc., </w:t>
      </w:r>
    </w:p>
    <w:p w14:paraId="54338270" w14:textId="77777777" w:rsidR="00E772F6" w:rsidRPr="00E772F6" w:rsidRDefault="00E772F6" w:rsidP="00DF050F">
      <w:pPr>
        <w:numPr>
          <w:ilvl w:val="0"/>
          <w:numId w:val="4"/>
        </w:numPr>
        <w:spacing w:after="120"/>
        <w:rPr>
          <w:rFonts w:cstheme="minorHAnsi"/>
          <w:szCs w:val="22"/>
        </w:rPr>
      </w:pPr>
      <w:r w:rsidRPr="00E772F6">
        <w:rPr>
          <w:rFonts w:cstheme="minorHAnsi"/>
          <w:szCs w:val="22"/>
        </w:rPr>
        <w:t xml:space="preserve">Validating the data, and </w:t>
      </w:r>
    </w:p>
    <w:p w14:paraId="19C6CAC9" w14:textId="2451B946" w:rsidR="00DC0F51" w:rsidRPr="001807C3" w:rsidRDefault="00E772F6" w:rsidP="00DF050F">
      <w:pPr>
        <w:numPr>
          <w:ilvl w:val="0"/>
          <w:numId w:val="4"/>
        </w:numPr>
        <w:rPr>
          <w:rFonts w:cstheme="minorHAnsi"/>
          <w:szCs w:val="22"/>
        </w:rPr>
      </w:pPr>
      <w:r w:rsidRPr="00E772F6">
        <w:rPr>
          <w:rFonts w:cstheme="minorHAnsi"/>
          <w:szCs w:val="22"/>
        </w:rPr>
        <w:t>Submitting EDDs to MT-eWQX.</w:t>
      </w:r>
    </w:p>
    <w:p w14:paraId="07B3149A" w14:textId="5365D1DC" w:rsidR="007E4C35" w:rsidRPr="00533696" w:rsidRDefault="00DC0F51" w:rsidP="007E4C35">
      <w:pPr>
        <w:pStyle w:val="Heading2"/>
      </w:pPr>
      <w:bookmarkStart w:id="37" w:name="_Toc102983446"/>
      <w:r>
        <w:t>6.1.1 Project ID</w:t>
      </w:r>
      <w:bookmarkEnd w:id="37"/>
      <w:r w:rsidR="007E4C35" w:rsidRPr="00533696">
        <w:t xml:space="preserve"> </w:t>
      </w:r>
    </w:p>
    <w:p w14:paraId="09B8A2B0" w14:textId="13196A9C" w:rsidR="00BB78BE" w:rsidRPr="00BB78BE" w:rsidRDefault="00FD00BB" w:rsidP="00BB78BE">
      <w:pPr>
        <w:rPr>
          <w:rFonts w:ascii="Tahoma" w:hAnsi="Tahoma" w:cs="Tahoma"/>
          <w:sz w:val="20"/>
        </w:rPr>
      </w:pPr>
      <w:r w:rsidRPr="004C59F9">
        <w:rPr>
          <w:u w:val="single"/>
        </w:rPr>
        <w:t>Project</w:t>
      </w:r>
      <w:r w:rsidR="00806BBC" w:rsidRPr="004C59F9">
        <w:rPr>
          <w:u w:val="single"/>
        </w:rPr>
        <w:t xml:space="preserve"> </w:t>
      </w:r>
      <w:r w:rsidRPr="004C59F9">
        <w:rPr>
          <w:u w:val="single"/>
        </w:rPr>
        <w:t>ID:</w:t>
      </w:r>
      <w:r>
        <w:t xml:space="preserve"> </w:t>
      </w:r>
      <w:r w:rsidR="00BB78BE" w:rsidRPr="00BB78BE">
        <w:rPr>
          <w:rFonts w:ascii="Tahoma" w:hAnsi="Tahoma" w:cs="Tahoma"/>
          <w:sz w:val="20"/>
        </w:rPr>
        <w:t>MVWQD_VM202</w:t>
      </w:r>
      <w:r w:rsidR="006E1543">
        <w:rPr>
          <w:rFonts w:ascii="Tahoma" w:hAnsi="Tahoma" w:cs="Tahoma"/>
          <w:sz w:val="20"/>
        </w:rPr>
        <w:t>2</w:t>
      </w:r>
    </w:p>
    <w:p w14:paraId="6B1C6938" w14:textId="2320FC11" w:rsidR="00BB78BE" w:rsidRPr="00BB78BE" w:rsidRDefault="00BB78BE" w:rsidP="00BB78BE">
      <w:pPr>
        <w:rPr>
          <w:rFonts w:ascii="Tahoma" w:hAnsi="Tahoma" w:cs="Tahoma"/>
          <w:sz w:val="20"/>
        </w:rPr>
      </w:pPr>
      <w:r w:rsidRPr="004C59F9">
        <w:rPr>
          <w:u w:val="single"/>
        </w:rPr>
        <w:t>Project</w:t>
      </w:r>
      <w:r w:rsidR="00806BBC" w:rsidRPr="004C59F9">
        <w:rPr>
          <w:u w:val="single"/>
        </w:rPr>
        <w:t xml:space="preserve"> </w:t>
      </w:r>
      <w:r w:rsidRPr="004C59F9">
        <w:rPr>
          <w:u w:val="single"/>
        </w:rPr>
        <w:t>Name:</w:t>
      </w:r>
      <w:r>
        <w:t xml:space="preserve"> </w:t>
      </w:r>
      <w:r w:rsidRPr="00BB78BE">
        <w:rPr>
          <w:rFonts w:ascii="Tahoma" w:hAnsi="Tahoma" w:cs="Tahoma"/>
          <w:sz w:val="20"/>
        </w:rPr>
        <w:t>MVWQD Volunteer Monitoring</w:t>
      </w:r>
    </w:p>
    <w:p w14:paraId="15A92AE2" w14:textId="637AC580" w:rsidR="004333C2" w:rsidRPr="004333C2" w:rsidRDefault="00806BBC" w:rsidP="0055791C">
      <w:pPr>
        <w:rPr>
          <w:rFonts w:ascii="Tahoma" w:hAnsi="Tahoma" w:cs="Tahoma"/>
          <w:sz w:val="20"/>
        </w:rPr>
      </w:pPr>
      <w:r w:rsidRPr="004C59F9">
        <w:rPr>
          <w:u w:val="single"/>
        </w:rPr>
        <w:t>Project Description:</w:t>
      </w:r>
      <w:r>
        <w:t xml:space="preserve"> </w:t>
      </w:r>
      <w:r w:rsidRPr="00806BBC">
        <w:rPr>
          <w:rFonts w:ascii="Tahoma" w:hAnsi="Tahoma" w:cs="Tahoma"/>
          <w:sz w:val="20"/>
        </w:rPr>
        <w:t>Missoula Valley Water Quality District Volunteer Monitoring 202</w:t>
      </w:r>
      <w:r w:rsidR="004333C2">
        <w:rPr>
          <w:rFonts w:ascii="Tahoma" w:hAnsi="Tahoma" w:cs="Tahoma"/>
          <w:sz w:val="20"/>
        </w:rPr>
        <w:t>2</w:t>
      </w:r>
    </w:p>
    <w:p w14:paraId="169FD9C7" w14:textId="4BC9EB6A" w:rsidR="0086464D" w:rsidRPr="00B06732" w:rsidRDefault="00C04890" w:rsidP="007670FB">
      <w:pPr>
        <w:pStyle w:val="Heading2"/>
      </w:pPr>
      <w:bookmarkStart w:id="38" w:name="_Toc102983447"/>
      <w:r>
        <w:t>6</w:t>
      </w:r>
      <w:r w:rsidR="007670FB">
        <w:t xml:space="preserve">.2 </w:t>
      </w:r>
      <w:r w:rsidR="0086464D" w:rsidRPr="00B06732">
        <w:t>Other Data Management Approaches</w:t>
      </w:r>
      <w:bookmarkEnd w:id="38"/>
    </w:p>
    <w:p w14:paraId="5E313A4F" w14:textId="6B63139C" w:rsidR="00C8453C" w:rsidRPr="003F6B66" w:rsidRDefault="00C8453C" w:rsidP="00C8453C">
      <w:pPr>
        <w:rPr>
          <w:rFonts w:eastAsiaTheme="minorHAnsi" w:cstheme="minorHAnsi"/>
          <w:color w:val="0070C0"/>
          <w:szCs w:val="22"/>
        </w:rPr>
      </w:pPr>
      <w:bookmarkStart w:id="39" w:name="_Toc445199663"/>
      <w:bookmarkStart w:id="40" w:name="_Toc445200330"/>
      <w:bookmarkStart w:id="41" w:name="_Toc445200525"/>
      <w:bookmarkStart w:id="42" w:name="_Toc445200602"/>
      <w:bookmarkStart w:id="43" w:name="_Toc445200671"/>
      <w:bookmarkStart w:id="44" w:name="_Toc445200746"/>
      <w:bookmarkStart w:id="45" w:name="_Toc445201038"/>
      <w:bookmarkStart w:id="46" w:name="_Toc445199665"/>
      <w:bookmarkStart w:id="47" w:name="_Toc445200332"/>
      <w:bookmarkStart w:id="48" w:name="_Toc445200527"/>
      <w:bookmarkStart w:id="49" w:name="_Toc445200604"/>
      <w:bookmarkStart w:id="50" w:name="_Toc445200673"/>
      <w:bookmarkStart w:id="51" w:name="_Toc445200748"/>
      <w:bookmarkStart w:id="52" w:name="_Toc445201040"/>
      <w:bookmarkStart w:id="53" w:name="_Toc445199666"/>
      <w:bookmarkStart w:id="54" w:name="_Toc445200333"/>
      <w:bookmarkStart w:id="55" w:name="_Toc445200528"/>
      <w:bookmarkStart w:id="56" w:name="_Toc445200605"/>
      <w:bookmarkStart w:id="57" w:name="_Toc445200674"/>
      <w:bookmarkStart w:id="58" w:name="_Toc445200749"/>
      <w:bookmarkStart w:id="59" w:name="_Toc445201041"/>
      <w:bookmarkStart w:id="60" w:name="_Toc445199686"/>
      <w:bookmarkStart w:id="61" w:name="_Toc445200353"/>
      <w:bookmarkStart w:id="62" w:name="_Toc445200548"/>
      <w:bookmarkStart w:id="63" w:name="_Toc445200625"/>
      <w:bookmarkStart w:id="64" w:name="_Toc445200694"/>
      <w:bookmarkStart w:id="65" w:name="_Toc445200769"/>
      <w:bookmarkStart w:id="66" w:name="_Toc445201061"/>
      <w:bookmarkStart w:id="67" w:name="_Toc445199692"/>
      <w:bookmarkStart w:id="68" w:name="_Toc445200359"/>
      <w:bookmarkStart w:id="69" w:name="_Toc445200554"/>
      <w:bookmarkStart w:id="70" w:name="_Toc445200631"/>
      <w:bookmarkStart w:id="71" w:name="_Toc445200700"/>
      <w:bookmarkStart w:id="72" w:name="_Toc445200775"/>
      <w:bookmarkStart w:id="73" w:name="_Toc44520106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rStyle w:val="normaltextrun"/>
          <w:rFonts w:ascii="Calibri" w:hAnsi="Calibri" w:cs="Calibri"/>
          <w:color w:val="000000"/>
          <w:szCs w:val="22"/>
          <w:shd w:val="clear" w:color="auto" w:fill="FFFFFF"/>
        </w:rPr>
        <w:t xml:space="preserve">ArcGIS </w:t>
      </w:r>
      <w:r w:rsidR="00BA4B04">
        <w:rPr>
          <w:rStyle w:val="normaltextrun"/>
          <w:rFonts w:ascii="Calibri" w:hAnsi="Calibri" w:cs="Calibri"/>
          <w:color w:val="000000"/>
          <w:szCs w:val="22"/>
          <w:shd w:val="clear" w:color="auto" w:fill="FFFFFF"/>
        </w:rPr>
        <w:t>Survey123</w:t>
      </w:r>
      <w:r>
        <w:rPr>
          <w:rStyle w:val="normaltextrun"/>
          <w:rFonts w:ascii="Calibri" w:hAnsi="Calibri" w:cs="Calibri"/>
          <w:color w:val="000000"/>
          <w:szCs w:val="22"/>
          <w:shd w:val="clear" w:color="auto" w:fill="FFFFFF"/>
        </w:rPr>
        <w:t xml:space="preserve"> will import the data into our online GIS system. Data will be reviewed within 48 hours of sampling events for completeness. If questions arise, MVWQD staff will ask volunteers to scan their monitoring field notebooks. Photographs are stored automatically through the app interface. </w:t>
      </w:r>
      <w:r>
        <w:rPr>
          <w:rStyle w:val="eop"/>
          <w:rFonts w:ascii="Calibri" w:hAnsi="Calibri" w:cs="Calibri"/>
          <w:color w:val="000000"/>
          <w:szCs w:val="22"/>
          <w:shd w:val="clear" w:color="auto" w:fill="FFFFFF"/>
        </w:rPr>
        <w:t> </w:t>
      </w:r>
    </w:p>
    <w:p w14:paraId="0899852D" w14:textId="0544AAC1" w:rsidR="008B7632" w:rsidRPr="00D900AC" w:rsidRDefault="008B7632" w:rsidP="001C07F7">
      <w:pPr>
        <w:rPr>
          <w:rFonts w:cstheme="minorHAnsi"/>
          <w:b/>
          <w:szCs w:val="22"/>
        </w:rPr>
      </w:pPr>
    </w:p>
    <w:p w14:paraId="5E9B5D94" w14:textId="73CA875D" w:rsidR="007159AA" w:rsidRPr="00997346" w:rsidRDefault="00C04890" w:rsidP="002B2B77">
      <w:pPr>
        <w:pStyle w:val="Heading1"/>
      </w:pPr>
      <w:bookmarkStart w:id="74" w:name="_Toc102983448"/>
      <w:r>
        <w:t>7</w:t>
      </w:r>
      <w:bookmarkStart w:id="75" w:name="_Toc218694551"/>
      <w:bookmarkStart w:id="76" w:name="_Toc67755744"/>
      <w:bookmarkEnd w:id="8"/>
      <w:r w:rsidR="005F1B8B">
        <w:t xml:space="preserve">.0 </w:t>
      </w:r>
      <w:r w:rsidR="0086464D">
        <w:t>Data Analysis</w:t>
      </w:r>
      <w:bookmarkEnd w:id="75"/>
      <w:r>
        <w:t xml:space="preserve"> and Reporting</w:t>
      </w:r>
      <w:bookmarkEnd w:id="74"/>
    </w:p>
    <w:p w14:paraId="0961D45B" w14:textId="50065FD6" w:rsidR="007159AA" w:rsidRPr="00997346" w:rsidRDefault="00F002BB" w:rsidP="007670FB">
      <w:pPr>
        <w:pStyle w:val="Heading2"/>
      </w:pPr>
      <w:bookmarkStart w:id="77" w:name="_Toc102983449"/>
      <w:r>
        <w:t>7</w:t>
      </w:r>
      <w:r w:rsidR="0082154A">
        <w:t>.1 Data Analysis</w:t>
      </w:r>
      <w:bookmarkEnd w:id="77"/>
      <w:r w:rsidR="0082154A">
        <w:t xml:space="preserve"> </w:t>
      </w:r>
    </w:p>
    <w:p w14:paraId="0CA7F3EB" w14:textId="77777777" w:rsidR="00B57B42" w:rsidRDefault="00B57B42" w:rsidP="00B57B4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Each of the bullets below will result in a graph and statistical analysis if applicable. Furthermore, these data will be added to our GIS database to reference in comparison to groundwater monitoring data and as a baseline for future collection. </w:t>
      </w:r>
      <w:r>
        <w:rPr>
          <w:rStyle w:val="eop"/>
          <w:rFonts w:ascii="Calibri" w:hAnsi="Calibri" w:cs="Calibri"/>
          <w:sz w:val="22"/>
          <w:szCs w:val="22"/>
        </w:rPr>
        <w:t> </w:t>
      </w:r>
    </w:p>
    <w:p w14:paraId="22453EE3" w14:textId="77777777" w:rsidR="00B57B42" w:rsidRDefault="00B57B42" w:rsidP="00B57B4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58A4D00" w14:textId="77777777" w:rsidR="00B57B42" w:rsidRDefault="00B57B42" w:rsidP="00B57B4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Nutrients</w:t>
      </w:r>
      <w:r>
        <w:rPr>
          <w:rStyle w:val="eop"/>
          <w:rFonts w:ascii="Calibri" w:hAnsi="Calibri" w:cs="Calibri"/>
          <w:sz w:val="22"/>
          <w:szCs w:val="22"/>
        </w:rPr>
        <w:t> </w:t>
      </w:r>
    </w:p>
    <w:p w14:paraId="35B8DE3B" w14:textId="7A4167F5" w:rsidR="00B57B42" w:rsidRDefault="00B57B42" w:rsidP="00DF050F">
      <w:pPr>
        <w:pStyle w:val="paragraph"/>
        <w:numPr>
          <w:ilvl w:val="0"/>
          <w:numId w:val="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Compare to </w:t>
      </w:r>
      <w:r w:rsidR="009A047F">
        <w:rPr>
          <w:rStyle w:val="normaltextrun"/>
          <w:rFonts w:ascii="Calibri" w:hAnsi="Calibri" w:cs="Calibri"/>
          <w:sz w:val="22"/>
          <w:szCs w:val="22"/>
        </w:rPr>
        <w:t>recommended ranges of nitrogen and phosphorus that protect beneficial uses</w:t>
      </w:r>
      <w:r>
        <w:rPr>
          <w:rStyle w:val="normaltextrun"/>
          <w:rFonts w:ascii="Calibri" w:hAnsi="Calibri" w:cs="Calibri"/>
          <w:sz w:val="22"/>
          <w:szCs w:val="22"/>
        </w:rPr>
        <w:t> for the Middle Rockies. Sites above thresholds may drive increased sampling in future years</w:t>
      </w:r>
      <w:r w:rsidR="00A666AF">
        <w:rPr>
          <w:rStyle w:val="normaltextrun"/>
          <w:rFonts w:ascii="Calibri" w:hAnsi="Calibri" w:cs="Calibri"/>
          <w:sz w:val="22"/>
          <w:szCs w:val="22"/>
        </w:rPr>
        <w:t>.</w:t>
      </w:r>
    </w:p>
    <w:p w14:paraId="1032401F" w14:textId="0A650229" w:rsidR="00B57B42" w:rsidRDefault="00B57B42" w:rsidP="00DF050F">
      <w:pPr>
        <w:pStyle w:val="paragraph"/>
        <w:numPr>
          <w:ilvl w:val="0"/>
          <w:numId w:val="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Compare nutrient loading upstream to downstream</w:t>
      </w:r>
      <w:r w:rsidR="00A666AF">
        <w:rPr>
          <w:rStyle w:val="normaltextrun"/>
          <w:rFonts w:ascii="Calibri" w:hAnsi="Calibri" w:cs="Calibri"/>
          <w:sz w:val="22"/>
          <w:szCs w:val="22"/>
        </w:rPr>
        <w:t>.</w:t>
      </w:r>
      <w:r>
        <w:rPr>
          <w:rStyle w:val="normaltextrun"/>
          <w:rFonts w:ascii="Calibri" w:hAnsi="Calibri" w:cs="Calibri"/>
          <w:sz w:val="22"/>
          <w:szCs w:val="22"/>
        </w:rPr>
        <w:t> </w:t>
      </w:r>
      <w:r>
        <w:rPr>
          <w:rStyle w:val="eop"/>
          <w:rFonts w:ascii="Calibri" w:hAnsi="Calibri" w:cs="Calibri"/>
          <w:sz w:val="22"/>
          <w:szCs w:val="22"/>
        </w:rPr>
        <w:t> </w:t>
      </w:r>
    </w:p>
    <w:p w14:paraId="72D2B20F" w14:textId="08BB4FE9" w:rsidR="00B57B42" w:rsidRDefault="00B57B42" w:rsidP="00DF050F">
      <w:pPr>
        <w:pStyle w:val="paragraph"/>
        <w:numPr>
          <w:ilvl w:val="0"/>
          <w:numId w:val="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Compare nutrient data across “headwaters” sites and “confluence” sites</w:t>
      </w:r>
      <w:r w:rsidR="00A666AF">
        <w:rPr>
          <w:rStyle w:val="normaltextrun"/>
          <w:rFonts w:ascii="Calibri" w:hAnsi="Calibri" w:cs="Calibri"/>
          <w:sz w:val="22"/>
          <w:szCs w:val="22"/>
        </w:rPr>
        <w:t>.</w:t>
      </w:r>
      <w:r>
        <w:rPr>
          <w:rStyle w:val="eop"/>
          <w:rFonts w:ascii="Calibri" w:hAnsi="Calibri" w:cs="Calibri"/>
          <w:sz w:val="22"/>
          <w:szCs w:val="22"/>
        </w:rPr>
        <w:t> </w:t>
      </w:r>
    </w:p>
    <w:p w14:paraId="1805F09F" w14:textId="486300C5" w:rsidR="00B57B42" w:rsidRDefault="00B57B42" w:rsidP="00DF050F">
      <w:pPr>
        <w:pStyle w:val="paragraph"/>
        <w:numPr>
          <w:ilvl w:val="0"/>
          <w:numId w:val="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Compare nutrient data against septic densities and other pertinent land use data in GIS</w:t>
      </w:r>
      <w:r w:rsidR="00A666AF">
        <w:rPr>
          <w:rStyle w:val="normaltextrun"/>
          <w:rFonts w:ascii="Calibri" w:hAnsi="Calibri" w:cs="Calibri"/>
          <w:sz w:val="22"/>
          <w:szCs w:val="22"/>
        </w:rPr>
        <w:t>.</w:t>
      </w:r>
      <w:r>
        <w:rPr>
          <w:rStyle w:val="eop"/>
          <w:rFonts w:ascii="Calibri" w:hAnsi="Calibri" w:cs="Calibri"/>
          <w:sz w:val="22"/>
          <w:szCs w:val="22"/>
        </w:rPr>
        <w:t> </w:t>
      </w:r>
    </w:p>
    <w:p w14:paraId="36ECD150" w14:textId="77777777" w:rsidR="00B57B42" w:rsidRDefault="00B57B42" w:rsidP="00B57B4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Chloride and TSS</w:t>
      </w:r>
      <w:r>
        <w:rPr>
          <w:rStyle w:val="eop"/>
          <w:rFonts w:ascii="Calibri" w:hAnsi="Calibri" w:cs="Calibri"/>
          <w:sz w:val="22"/>
          <w:szCs w:val="22"/>
        </w:rPr>
        <w:t> </w:t>
      </w:r>
    </w:p>
    <w:p w14:paraId="3626C3D4" w14:textId="4F6A997A" w:rsidR="00B57B42" w:rsidRDefault="00B57B42" w:rsidP="00DF050F">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Identify if there is a relationship between TSS and Chloride</w:t>
      </w:r>
      <w:r w:rsidR="00A666AF">
        <w:rPr>
          <w:rStyle w:val="normaltextrun"/>
          <w:rFonts w:ascii="Calibri" w:hAnsi="Calibri" w:cs="Calibri"/>
          <w:sz w:val="22"/>
          <w:szCs w:val="22"/>
        </w:rPr>
        <w:t>.</w:t>
      </w:r>
      <w:r>
        <w:rPr>
          <w:rStyle w:val="eop"/>
          <w:rFonts w:ascii="Calibri" w:hAnsi="Calibri" w:cs="Calibri"/>
          <w:sz w:val="22"/>
          <w:szCs w:val="22"/>
        </w:rPr>
        <w:t> </w:t>
      </w:r>
    </w:p>
    <w:p w14:paraId="083366B9" w14:textId="77777777" w:rsidR="00B57B42" w:rsidRDefault="00B57B42" w:rsidP="00DF050F">
      <w:pPr>
        <w:pStyle w:val="paragraph"/>
        <w:numPr>
          <w:ilvl w:val="0"/>
          <w:numId w:val="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Compare rising limb samples to falling limb samples? Compare chloride values to road density and proximity. </w:t>
      </w:r>
      <w:r>
        <w:rPr>
          <w:rStyle w:val="eop"/>
          <w:rFonts w:ascii="Calibri" w:hAnsi="Calibri" w:cs="Calibri"/>
          <w:sz w:val="22"/>
          <w:szCs w:val="22"/>
        </w:rPr>
        <w:t> </w:t>
      </w:r>
    </w:p>
    <w:p w14:paraId="36F87E5B" w14:textId="69412FCA" w:rsidR="00B57B42" w:rsidRDefault="00B57B42" w:rsidP="00DF050F">
      <w:pPr>
        <w:pStyle w:val="paragraph"/>
        <w:numPr>
          <w:ilvl w:val="0"/>
          <w:numId w:val="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Identify land use upstream of high chloride samples</w:t>
      </w:r>
      <w:r w:rsidR="00A666AF">
        <w:rPr>
          <w:rStyle w:val="normaltextrun"/>
          <w:rFonts w:ascii="Calibri" w:hAnsi="Calibri" w:cs="Calibri"/>
          <w:sz w:val="22"/>
          <w:szCs w:val="22"/>
        </w:rPr>
        <w:t>.</w:t>
      </w:r>
      <w:r>
        <w:rPr>
          <w:rStyle w:val="eop"/>
          <w:rFonts w:ascii="Calibri" w:hAnsi="Calibri" w:cs="Calibri"/>
          <w:sz w:val="22"/>
          <w:szCs w:val="22"/>
        </w:rPr>
        <w:t> </w:t>
      </w:r>
    </w:p>
    <w:p w14:paraId="761436E8" w14:textId="15865454" w:rsidR="00B57B42" w:rsidRDefault="00B57B42" w:rsidP="00DF050F">
      <w:pPr>
        <w:pStyle w:val="paragraph"/>
        <w:numPr>
          <w:ilvl w:val="0"/>
          <w:numId w:val="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Identify whether loading increases longitudinally, using estimated stream flow and concentrations to determine loading</w:t>
      </w:r>
      <w:r w:rsidR="00A666AF">
        <w:rPr>
          <w:rStyle w:val="normaltextrun"/>
          <w:rFonts w:ascii="Calibri" w:hAnsi="Calibri" w:cs="Calibri"/>
          <w:sz w:val="22"/>
          <w:szCs w:val="22"/>
        </w:rPr>
        <w:t>.</w:t>
      </w:r>
      <w:r>
        <w:rPr>
          <w:rStyle w:val="eop"/>
          <w:rFonts w:ascii="Calibri" w:hAnsi="Calibri" w:cs="Calibri"/>
          <w:sz w:val="22"/>
          <w:szCs w:val="22"/>
        </w:rPr>
        <w:t> </w:t>
      </w:r>
    </w:p>
    <w:p w14:paraId="008B57EC" w14:textId="4B54D304" w:rsidR="00B57B42" w:rsidRDefault="00B57B42" w:rsidP="00DF050F">
      <w:pPr>
        <w:pStyle w:val="paragraph"/>
        <w:numPr>
          <w:ilvl w:val="0"/>
          <w:numId w:val="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Investigate changes in TSS and chloride concentrations in relation to season and stream flow</w:t>
      </w:r>
      <w:r w:rsidR="00A666AF">
        <w:rPr>
          <w:rStyle w:val="normaltextrun"/>
          <w:rFonts w:ascii="Calibri" w:hAnsi="Calibri" w:cs="Calibri"/>
          <w:sz w:val="22"/>
          <w:szCs w:val="22"/>
        </w:rPr>
        <w:t>.</w:t>
      </w:r>
      <w:r>
        <w:rPr>
          <w:rStyle w:val="eop"/>
          <w:rFonts w:ascii="Calibri" w:hAnsi="Calibri" w:cs="Calibri"/>
          <w:sz w:val="22"/>
          <w:szCs w:val="22"/>
        </w:rPr>
        <w:t> </w:t>
      </w:r>
    </w:p>
    <w:p w14:paraId="7CB8B31A" w14:textId="53B1FE15" w:rsidR="00B57B42" w:rsidRDefault="00B57B42" w:rsidP="00DF050F">
      <w:pPr>
        <w:pStyle w:val="paragraph"/>
        <w:numPr>
          <w:ilvl w:val="0"/>
          <w:numId w:val="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Compare TSS to Chloride and Nutrients</w:t>
      </w:r>
      <w:r w:rsidR="00A666AF">
        <w:rPr>
          <w:rStyle w:val="normaltextrun"/>
          <w:rFonts w:ascii="Calibri" w:hAnsi="Calibri" w:cs="Calibri"/>
          <w:sz w:val="22"/>
          <w:szCs w:val="22"/>
        </w:rPr>
        <w:t>.</w:t>
      </w:r>
      <w:r>
        <w:rPr>
          <w:rStyle w:val="eop"/>
          <w:rFonts w:ascii="Calibri" w:hAnsi="Calibri" w:cs="Calibri"/>
          <w:sz w:val="22"/>
          <w:szCs w:val="22"/>
        </w:rPr>
        <w:t> </w:t>
      </w:r>
    </w:p>
    <w:p w14:paraId="2A83769A" w14:textId="11CE8C25" w:rsidR="00B57B42" w:rsidRDefault="00B57B42" w:rsidP="00DF050F">
      <w:pPr>
        <w:pStyle w:val="paragraph"/>
        <w:numPr>
          <w:ilvl w:val="0"/>
          <w:numId w:val="10"/>
        </w:numPr>
        <w:spacing w:before="0" w:beforeAutospacing="0" w:after="0" w:afterAutospacing="0"/>
        <w:ind w:left="1080" w:firstLine="0"/>
        <w:textAlignment w:val="baseline"/>
        <w:rPr>
          <w:rStyle w:val="eop"/>
          <w:rFonts w:ascii="Calibri" w:hAnsi="Calibri" w:cs="Calibri"/>
          <w:sz w:val="22"/>
          <w:szCs w:val="22"/>
        </w:rPr>
      </w:pPr>
      <w:r>
        <w:rPr>
          <w:rStyle w:val="normaltextrun"/>
          <w:rFonts w:ascii="Calibri" w:hAnsi="Calibri" w:cs="Calibri"/>
          <w:sz w:val="22"/>
          <w:szCs w:val="22"/>
        </w:rPr>
        <w:t>Determine TSS load by sub-basin</w:t>
      </w:r>
      <w:r w:rsidR="00A666AF">
        <w:rPr>
          <w:rStyle w:val="normaltextrun"/>
          <w:rFonts w:ascii="Calibri" w:hAnsi="Calibri" w:cs="Calibri"/>
          <w:sz w:val="22"/>
          <w:szCs w:val="22"/>
        </w:rPr>
        <w:t>.</w:t>
      </w:r>
      <w:r>
        <w:rPr>
          <w:rStyle w:val="eop"/>
          <w:rFonts w:ascii="Calibri" w:hAnsi="Calibri" w:cs="Calibri"/>
          <w:sz w:val="22"/>
          <w:szCs w:val="22"/>
        </w:rPr>
        <w:t> </w:t>
      </w:r>
    </w:p>
    <w:p w14:paraId="51677B3E" w14:textId="77777777" w:rsidR="001548F4" w:rsidRPr="001548F4" w:rsidRDefault="001548F4" w:rsidP="001548F4">
      <w:pPr>
        <w:pStyle w:val="paragraph"/>
        <w:spacing w:before="0" w:beforeAutospacing="0" w:after="0" w:afterAutospacing="0"/>
        <w:ind w:left="1080"/>
        <w:textAlignment w:val="baseline"/>
        <w:rPr>
          <w:rFonts w:ascii="Calibri" w:hAnsi="Calibri" w:cs="Calibri"/>
          <w:sz w:val="22"/>
          <w:szCs w:val="22"/>
        </w:rPr>
      </w:pPr>
    </w:p>
    <w:p w14:paraId="1F09741C" w14:textId="12AD1D7A" w:rsidR="007159AA" w:rsidRPr="00997346" w:rsidRDefault="00F002BB" w:rsidP="007670FB">
      <w:pPr>
        <w:pStyle w:val="Heading2"/>
      </w:pPr>
      <w:bookmarkStart w:id="78" w:name="_Toc102983450"/>
      <w:r>
        <w:lastRenderedPageBreak/>
        <w:t>7</w:t>
      </w:r>
      <w:r w:rsidR="0082154A">
        <w:t xml:space="preserve">.2 </w:t>
      </w:r>
      <w:r w:rsidR="00E14DF7">
        <w:t>Reporting</w:t>
      </w:r>
      <w:bookmarkEnd w:id="78"/>
    </w:p>
    <w:p w14:paraId="139D792F" w14:textId="3D24948D" w:rsidR="00B75AFB" w:rsidRDefault="00601C27" w:rsidP="00601C27">
      <w:pPr>
        <w:spacing w:after="120"/>
        <w:rPr>
          <w:rStyle w:val="eop"/>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Data will be uploaded into MT-</w:t>
      </w:r>
      <w:r>
        <w:rPr>
          <w:rStyle w:val="spellingerror"/>
          <w:rFonts w:ascii="Calibri" w:hAnsi="Calibri" w:cs="Calibri"/>
          <w:color w:val="000000"/>
          <w:szCs w:val="22"/>
          <w:shd w:val="clear" w:color="auto" w:fill="FFFFFF"/>
        </w:rPr>
        <w:t>eWQX</w:t>
      </w:r>
      <w:r>
        <w:rPr>
          <w:rStyle w:val="normaltextrun"/>
          <w:rFonts w:ascii="Calibri" w:hAnsi="Calibri" w:cs="Calibri"/>
          <w:color w:val="000000"/>
          <w:szCs w:val="22"/>
          <w:shd w:val="clear" w:color="auto" w:fill="FFFFFF"/>
        </w:rPr>
        <w:t> database following QA/QC. Sampling information will be uploaded to our website, compiled into an annual report for distribution at public outreach events, to partners, and presented at our end of season outreach party. The results will also be presented to the Missoula Water Quality Advisory Council in October, a noticed, public meeting.</w:t>
      </w:r>
      <w:r>
        <w:rPr>
          <w:rStyle w:val="eop"/>
          <w:rFonts w:ascii="Calibri" w:hAnsi="Calibri" w:cs="Calibri"/>
          <w:color w:val="000000"/>
          <w:szCs w:val="22"/>
          <w:shd w:val="clear" w:color="auto" w:fill="FFFFFF"/>
        </w:rPr>
        <w:t> </w:t>
      </w:r>
    </w:p>
    <w:p w14:paraId="3F63CD39" w14:textId="77777777" w:rsidR="001548F4" w:rsidRPr="001548F4" w:rsidRDefault="001548F4" w:rsidP="00601C27">
      <w:pPr>
        <w:spacing w:after="120"/>
        <w:rPr>
          <w:rFonts w:ascii="Calibri" w:hAnsi="Calibri" w:cs="Calibri"/>
          <w:color w:val="000000"/>
          <w:szCs w:val="22"/>
          <w:shd w:val="clear" w:color="auto" w:fill="FFFFFF"/>
        </w:rPr>
      </w:pPr>
    </w:p>
    <w:p w14:paraId="6A7AE7A6" w14:textId="3C67973C" w:rsidR="00C97935" w:rsidRPr="00900F3E" w:rsidRDefault="00F002BB" w:rsidP="00900F3E">
      <w:pPr>
        <w:pStyle w:val="Heading1"/>
      </w:pPr>
      <w:bookmarkStart w:id="79" w:name="_Toc102983451"/>
      <w:r>
        <w:t>8</w:t>
      </w:r>
      <w:r w:rsidR="007670FB">
        <w:t xml:space="preserve">.0 </w:t>
      </w:r>
      <w:r w:rsidR="00BB7F9C" w:rsidRPr="001C07F7">
        <w:t>References</w:t>
      </w:r>
      <w:bookmarkEnd w:id="79"/>
      <w:r w:rsidR="00C97935">
        <w:rPr>
          <w:rStyle w:val="eop"/>
          <w:rFonts w:ascii="Calibri" w:hAnsi="Calibri" w:cs="Calibri"/>
          <w:sz w:val="22"/>
          <w:szCs w:val="22"/>
        </w:rPr>
        <w:t> </w:t>
      </w:r>
    </w:p>
    <w:p w14:paraId="0815CE48" w14:textId="77777777" w:rsidR="00C97935" w:rsidRDefault="00C97935" w:rsidP="00C9793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Heart of the Clark Fork Watershed Restoration Plan: </w:t>
      </w:r>
      <w:hyperlink r:id="rId22" w:tgtFrame="_blank" w:history="1">
        <w:r>
          <w:rPr>
            <w:rStyle w:val="normaltextrun"/>
            <w:rFonts w:ascii="Calibri" w:hAnsi="Calibri" w:cs="Calibri"/>
            <w:sz w:val="22"/>
            <w:szCs w:val="22"/>
          </w:rPr>
          <w:t>https://clarkfork.org/our-work/what-we-do/monitor-watershed-health/central-clark-fork-wrp/</w:t>
        </w:r>
      </w:hyperlink>
      <w:r>
        <w:rPr>
          <w:rStyle w:val="eop"/>
          <w:rFonts w:ascii="Calibri" w:hAnsi="Calibri" w:cs="Calibri"/>
          <w:sz w:val="22"/>
          <w:szCs w:val="22"/>
        </w:rPr>
        <w:t> </w:t>
      </w:r>
    </w:p>
    <w:p w14:paraId="4797671D" w14:textId="77777777" w:rsidR="00C97935" w:rsidRDefault="00C97935" w:rsidP="00C9793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65B9DE7" w14:textId="77777777" w:rsidR="00C97935" w:rsidRDefault="00C97935" w:rsidP="00C9793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Montana DEQ. 2014. Final Central Clark Fork Basin Tributaries TMDLs and Water Quality Improvement Plan. Helena, MT: Montana Dept. of Environmental Quality</w:t>
      </w:r>
      <w:r>
        <w:rPr>
          <w:rStyle w:val="eop"/>
          <w:rFonts w:ascii="Calibri" w:hAnsi="Calibri" w:cs="Calibri"/>
          <w:sz w:val="22"/>
          <w:szCs w:val="22"/>
        </w:rPr>
        <w:t> </w:t>
      </w:r>
    </w:p>
    <w:p w14:paraId="53C55CA4" w14:textId="77777777" w:rsidR="00C97935" w:rsidRDefault="00C97935" w:rsidP="00C9793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57FE27C" w14:textId="77777777" w:rsidR="00C97935" w:rsidRDefault="00C97935" w:rsidP="00C9793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Missoula Valley Water Quality District. 2016. Miller Creek Watershed Restoration Plan. Missoula, MT: Missoula Valley Water Quality District</w:t>
      </w:r>
      <w:r>
        <w:rPr>
          <w:rStyle w:val="eop"/>
          <w:rFonts w:ascii="Calibri" w:hAnsi="Calibri" w:cs="Calibri"/>
          <w:sz w:val="22"/>
          <w:szCs w:val="22"/>
        </w:rPr>
        <w:t> </w:t>
      </w:r>
    </w:p>
    <w:p w14:paraId="5ACB67AA" w14:textId="77777777" w:rsidR="00CB1EA1" w:rsidRDefault="00CB1EA1" w:rsidP="00C97935">
      <w:pPr>
        <w:pStyle w:val="paragraph"/>
        <w:spacing w:before="0" w:beforeAutospacing="0" w:after="0" w:afterAutospacing="0"/>
        <w:textAlignment w:val="baseline"/>
        <w:rPr>
          <w:rStyle w:val="eop"/>
          <w:rFonts w:ascii="Calibri" w:hAnsi="Calibri" w:cs="Calibri"/>
          <w:sz w:val="22"/>
          <w:szCs w:val="22"/>
        </w:rPr>
      </w:pPr>
    </w:p>
    <w:p w14:paraId="63590CCE" w14:textId="03036618" w:rsidR="00CB1EA1" w:rsidRDefault="00CB1EA1" w:rsidP="00C9793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xml:space="preserve">Missoula Valley Water Quality District. 2022. </w:t>
      </w:r>
      <w:r w:rsidR="00467FB2">
        <w:rPr>
          <w:rStyle w:val="eop"/>
          <w:rFonts w:ascii="Calibri" w:hAnsi="Calibri" w:cs="Calibri"/>
          <w:sz w:val="22"/>
          <w:szCs w:val="22"/>
        </w:rPr>
        <w:t>MVWQD</w:t>
      </w:r>
      <w:r>
        <w:rPr>
          <w:rStyle w:val="eop"/>
          <w:rFonts w:ascii="Calibri" w:hAnsi="Calibri" w:cs="Calibri"/>
          <w:sz w:val="22"/>
          <w:szCs w:val="22"/>
        </w:rPr>
        <w:t xml:space="preserve"> Volunteer Monitoring Program Field Sampling Standard Operating Procedures. Missoula, MT: Missoula Valley Water Quality District</w:t>
      </w:r>
    </w:p>
    <w:p w14:paraId="26207FE5" w14:textId="77777777" w:rsidR="00C97935" w:rsidRDefault="00C97935" w:rsidP="00C9793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7D74DA8" w14:textId="77777777" w:rsidR="00C97935" w:rsidRDefault="00C97935" w:rsidP="00C9793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Montana DEQ, 2016. Volunteer Monitoring SAP Template. Helena, MT: Montana Dept. of Environmental Quality. </w:t>
      </w:r>
      <w:r>
        <w:rPr>
          <w:rStyle w:val="eop"/>
          <w:rFonts w:ascii="Calibri" w:hAnsi="Calibri" w:cs="Calibri"/>
          <w:sz w:val="22"/>
          <w:szCs w:val="22"/>
        </w:rPr>
        <w:t> </w:t>
      </w:r>
    </w:p>
    <w:p w14:paraId="61CCAD53" w14:textId="77777777" w:rsidR="00DE43C1" w:rsidRDefault="00DE43C1" w:rsidP="00C97935">
      <w:pPr>
        <w:pStyle w:val="paragraph"/>
        <w:spacing w:before="0" w:beforeAutospacing="0" w:after="0" w:afterAutospacing="0"/>
        <w:textAlignment w:val="baseline"/>
        <w:rPr>
          <w:rStyle w:val="eop"/>
          <w:rFonts w:ascii="Calibri" w:hAnsi="Calibri" w:cs="Calibri"/>
          <w:sz w:val="22"/>
          <w:szCs w:val="22"/>
        </w:rPr>
      </w:pPr>
    </w:p>
    <w:p w14:paraId="28D46199" w14:textId="77777777" w:rsidR="00C97935" w:rsidRPr="00C97935" w:rsidRDefault="00C97935" w:rsidP="00C97935"/>
    <w:bookmarkEnd w:id="76"/>
    <w:p w14:paraId="2A6EF9D3" w14:textId="77777777" w:rsidR="00FB284E" w:rsidRPr="00997346" w:rsidRDefault="00FB284E" w:rsidP="00517080">
      <w:pPr>
        <w:spacing w:before="20" w:after="60"/>
        <w:rPr>
          <w:rFonts w:cstheme="minorHAnsi"/>
        </w:rPr>
      </w:pPr>
    </w:p>
    <w:p w14:paraId="32182C34" w14:textId="77777777" w:rsidR="00911877" w:rsidRDefault="00517080" w:rsidP="002B2B77">
      <w:pPr>
        <w:pStyle w:val="Heading1"/>
      </w:pPr>
      <w:bookmarkStart w:id="80" w:name="_Toc527953324"/>
      <w:r w:rsidRPr="00997346">
        <w:br w:type="page"/>
      </w:r>
      <w:bookmarkStart w:id="81" w:name="_Toc102983452"/>
      <w:bookmarkStart w:id="82" w:name="_Toc67755746"/>
      <w:bookmarkStart w:id="83" w:name="_Toc218694555"/>
      <w:r w:rsidR="00911877">
        <w:lastRenderedPageBreak/>
        <w:t>Appendix A - Project Budget</w:t>
      </w:r>
      <w:bookmarkEnd w:id="81"/>
    </w:p>
    <w:p w14:paraId="4DFA8738" w14:textId="30FA58F5" w:rsidR="00BD12A9" w:rsidRPr="00ED0A9A" w:rsidRDefault="00911877" w:rsidP="00BD12A9">
      <w:pPr>
        <w:spacing w:before="240"/>
      </w:pPr>
      <w:r w:rsidRPr="00AC2081">
        <w:rPr>
          <w:rFonts w:cstheme="minorHAnsi"/>
          <w:b/>
          <w:szCs w:val="22"/>
        </w:rPr>
        <w:t xml:space="preserve">Projected Budget for Laboratory Analysis </w:t>
      </w:r>
      <w:r w:rsidR="00DF12E0">
        <w:rPr>
          <w:rFonts w:cstheme="minorHAnsi"/>
          <w:b/>
          <w:szCs w:val="22"/>
        </w:rPr>
        <w:t xml:space="preserve">and </w:t>
      </w:r>
      <w:r w:rsidR="00BD12A9">
        <w:rPr>
          <w:rFonts w:cstheme="minorHAnsi"/>
          <w:b/>
          <w:szCs w:val="22"/>
        </w:rPr>
        <w:t>Shipping</w:t>
      </w:r>
      <w:r w:rsidR="00A61106">
        <w:rPr>
          <w:rFonts w:cstheme="minorHAnsi"/>
          <w:b/>
          <w:szCs w:val="22"/>
        </w:rPr>
        <w:t>*</w:t>
      </w:r>
    </w:p>
    <w:tbl>
      <w:tblPr>
        <w:tblW w:w="10756" w:type="dxa"/>
        <w:jc w:val="center"/>
        <w:tblLook w:val="04A0" w:firstRow="1" w:lastRow="0" w:firstColumn="1" w:lastColumn="0" w:noHBand="0" w:noVBand="1"/>
      </w:tblPr>
      <w:tblGrid>
        <w:gridCol w:w="1418"/>
        <w:gridCol w:w="1184"/>
        <w:gridCol w:w="1080"/>
        <w:gridCol w:w="1080"/>
        <w:gridCol w:w="1080"/>
        <w:gridCol w:w="1080"/>
        <w:gridCol w:w="1154"/>
        <w:gridCol w:w="1300"/>
        <w:gridCol w:w="1380"/>
      </w:tblGrid>
      <w:tr w:rsidR="00BD12A9" w:rsidRPr="00AE6882" w14:paraId="2429DA22" w14:textId="77777777" w:rsidTr="00420374">
        <w:trPr>
          <w:trHeight w:val="2816"/>
          <w:jc w:val="center"/>
        </w:trPr>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2243A4" w14:textId="77777777" w:rsidR="00BD12A9" w:rsidRPr="00AE6882" w:rsidRDefault="00BD12A9" w:rsidP="00EC251E">
            <w:pPr>
              <w:jc w:val="center"/>
              <w:rPr>
                <w:rFonts w:ascii="Calibri" w:hAnsi="Calibri"/>
                <w:b/>
                <w:bCs/>
                <w:color w:val="000000"/>
              </w:rPr>
            </w:pPr>
            <w:r w:rsidRPr="00AE6882">
              <w:rPr>
                <w:rFonts w:ascii="Calibri" w:hAnsi="Calibri"/>
                <w:b/>
                <w:bCs/>
                <w:color w:val="000000"/>
              </w:rPr>
              <w:t>Parameter</w:t>
            </w:r>
          </w:p>
        </w:tc>
        <w:tc>
          <w:tcPr>
            <w:tcW w:w="1184" w:type="dxa"/>
            <w:tcBorders>
              <w:top w:val="single" w:sz="4" w:space="0" w:color="auto"/>
              <w:left w:val="nil"/>
              <w:bottom w:val="single" w:sz="4" w:space="0" w:color="auto"/>
              <w:right w:val="single" w:sz="4" w:space="0" w:color="auto"/>
            </w:tcBorders>
            <w:shd w:val="clear" w:color="000000" w:fill="D9D9D9"/>
            <w:vAlign w:val="center"/>
            <w:hideMark/>
          </w:tcPr>
          <w:p w14:paraId="0089AB52" w14:textId="77777777" w:rsidR="00BD12A9" w:rsidRPr="00AE6882" w:rsidRDefault="00BD12A9" w:rsidP="00EC251E">
            <w:pPr>
              <w:jc w:val="center"/>
              <w:rPr>
                <w:rFonts w:ascii="Calibri" w:hAnsi="Calibri"/>
                <w:b/>
                <w:bCs/>
                <w:color w:val="000000"/>
              </w:rPr>
            </w:pPr>
            <w:r>
              <w:rPr>
                <w:rFonts w:ascii="Calibri" w:hAnsi="Calibri"/>
                <w:b/>
                <w:bCs/>
                <w:color w:val="000000"/>
              </w:rPr>
              <w:t>Price</w:t>
            </w:r>
            <w:r w:rsidRPr="00AE6882">
              <w:rPr>
                <w:rFonts w:ascii="Calibri" w:hAnsi="Calibri"/>
                <w:b/>
                <w:bCs/>
                <w:color w:val="000000"/>
              </w:rPr>
              <w:t xml:space="preserve"> per </w:t>
            </w:r>
            <w:r>
              <w:rPr>
                <w:rFonts w:ascii="Calibri" w:hAnsi="Calibri"/>
                <w:b/>
                <w:bCs/>
                <w:color w:val="000000"/>
              </w:rPr>
              <w:t>Parameter</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14:paraId="3C7E19DE" w14:textId="77777777" w:rsidR="00BD12A9" w:rsidRPr="00AE6882" w:rsidRDefault="00BD12A9" w:rsidP="00EC251E">
            <w:pPr>
              <w:jc w:val="center"/>
              <w:rPr>
                <w:rFonts w:ascii="Calibri" w:hAnsi="Calibri"/>
                <w:b/>
                <w:bCs/>
                <w:color w:val="000000"/>
              </w:rPr>
            </w:pPr>
            <w:r>
              <w:rPr>
                <w:rFonts w:ascii="Calibri" w:hAnsi="Calibri"/>
                <w:b/>
                <w:bCs/>
                <w:color w:val="000000"/>
              </w:rPr>
              <w:t>Number</w:t>
            </w:r>
            <w:r w:rsidRPr="00AE6882">
              <w:rPr>
                <w:rFonts w:ascii="Calibri" w:hAnsi="Calibri"/>
                <w:b/>
                <w:bCs/>
                <w:color w:val="000000"/>
              </w:rPr>
              <w:t xml:space="preserve"> of Sites</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14:paraId="4CB33284" w14:textId="77777777" w:rsidR="00BD12A9" w:rsidRPr="00AE6882" w:rsidRDefault="00BD12A9" w:rsidP="00EC251E">
            <w:pPr>
              <w:jc w:val="center"/>
              <w:rPr>
                <w:rFonts w:ascii="Calibri" w:hAnsi="Calibri"/>
                <w:b/>
                <w:bCs/>
                <w:color w:val="000000"/>
              </w:rPr>
            </w:pPr>
            <w:r>
              <w:rPr>
                <w:rFonts w:ascii="Calibri" w:hAnsi="Calibri"/>
                <w:b/>
                <w:bCs/>
                <w:color w:val="000000"/>
              </w:rPr>
              <w:t>Number</w:t>
            </w:r>
            <w:r w:rsidRPr="00AE6882">
              <w:rPr>
                <w:rFonts w:ascii="Calibri" w:hAnsi="Calibri"/>
                <w:b/>
                <w:bCs/>
                <w:color w:val="000000"/>
              </w:rPr>
              <w:t xml:space="preserve"> of visits per site</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14:paraId="11A5C13B" w14:textId="77777777" w:rsidR="00BD12A9" w:rsidRPr="00AE6882" w:rsidRDefault="00BD12A9" w:rsidP="00EC251E">
            <w:pPr>
              <w:jc w:val="center"/>
              <w:rPr>
                <w:rFonts w:ascii="Calibri" w:hAnsi="Calibri"/>
                <w:b/>
                <w:bCs/>
                <w:color w:val="000000"/>
              </w:rPr>
            </w:pPr>
            <w:r>
              <w:rPr>
                <w:rFonts w:ascii="Calibri" w:hAnsi="Calibri"/>
                <w:b/>
                <w:bCs/>
                <w:color w:val="000000"/>
              </w:rPr>
              <w:t>Number of r</w:t>
            </w:r>
            <w:r w:rsidRPr="00AE6882">
              <w:rPr>
                <w:rFonts w:ascii="Calibri" w:hAnsi="Calibri"/>
                <w:b/>
                <w:bCs/>
                <w:color w:val="000000"/>
              </w:rPr>
              <w:t xml:space="preserve">outine </w:t>
            </w:r>
            <w:r>
              <w:rPr>
                <w:rFonts w:ascii="Calibri" w:hAnsi="Calibri"/>
                <w:b/>
                <w:bCs/>
                <w:color w:val="000000"/>
              </w:rPr>
              <w:t>s</w:t>
            </w:r>
            <w:r w:rsidRPr="00AE6882">
              <w:rPr>
                <w:rFonts w:ascii="Calibri" w:hAnsi="Calibri"/>
                <w:b/>
                <w:bCs/>
                <w:color w:val="000000"/>
              </w:rPr>
              <w:t>amples</w:t>
            </w:r>
            <w:r w:rsidRPr="00AE6882">
              <w:rPr>
                <w:rFonts w:ascii="Calibri" w:hAnsi="Calibri"/>
                <w:b/>
                <w:bCs/>
                <w:color w:val="000000"/>
              </w:rPr>
              <w:br/>
            </w:r>
            <w:r w:rsidRPr="00AE6882">
              <w:rPr>
                <w:rFonts w:ascii="Calibri" w:hAnsi="Calibri"/>
                <w:b/>
                <w:bCs/>
                <w:color w:val="000000"/>
              </w:rPr>
              <w:br/>
            </w:r>
            <w:r w:rsidRPr="00AE6882">
              <w:rPr>
                <w:rFonts w:ascii="Calibri" w:hAnsi="Calibri"/>
                <w:color w:val="000000"/>
              </w:rPr>
              <w:t>(</w:t>
            </w:r>
            <w:r>
              <w:rPr>
                <w:rFonts w:ascii="Calibri" w:hAnsi="Calibri"/>
                <w:color w:val="000000"/>
              </w:rPr>
              <w:t>number of sites</w:t>
            </w:r>
            <w:r w:rsidRPr="00AE6882">
              <w:rPr>
                <w:rFonts w:ascii="Calibri" w:hAnsi="Calibri"/>
                <w:color w:val="000000"/>
              </w:rPr>
              <w:t xml:space="preserve"> x </w:t>
            </w:r>
            <w:r>
              <w:rPr>
                <w:rFonts w:ascii="Calibri" w:hAnsi="Calibri"/>
                <w:color w:val="000000"/>
              </w:rPr>
              <w:t>number of v</w:t>
            </w:r>
            <w:r w:rsidRPr="00AE6882">
              <w:rPr>
                <w:rFonts w:ascii="Calibri" w:hAnsi="Calibri"/>
                <w:color w:val="000000"/>
              </w:rPr>
              <w:t>isits per site)</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14:paraId="1EF2AEA8" w14:textId="77777777" w:rsidR="00BD12A9" w:rsidRPr="00AE6882" w:rsidRDefault="00BD12A9" w:rsidP="00EC251E">
            <w:pPr>
              <w:jc w:val="center"/>
              <w:rPr>
                <w:rFonts w:ascii="Calibri" w:hAnsi="Calibri"/>
                <w:b/>
                <w:bCs/>
                <w:color w:val="000000"/>
              </w:rPr>
            </w:pPr>
            <w:r>
              <w:rPr>
                <w:rFonts w:ascii="Calibri" w:hAnsi="Calibri"/>
                <w:b/>
                <w:bCs/>
                <w:color w:val="000000"/>
              </w:rPr>
              <w:t>Number of f</w:t>
            </w:r>
            <w:r w:rsidRPr="00AE6882">
              <w:rPr>
                <w:rFonts w:ascii="Calibri" w:hAnsi="Calibri"/>
                <w:b/>
                <w:bCs/>
                <w:color w:val="000000"/>
              </w:rPr>
              <w:t xml:space="preserve">ield </w:t>
            </w:r>
            <w:r>
              <w:rPr>
                <w:rFonts w:ascii="Calibri" w:hAnsi="Calibri"/>
                <w:b/>
                <w:bCs/>
                <w:color w:val="000000"/>
              </w:rPr>
              <w:t>b</w:t>
            </w:r>
            <w:r w:rsidRPr="00AE6882">
              <w:rPr>
                <w:rFonts w:ascii="Calibri" w:hAnsi="Calibri"/>
                <w:b/>
                <w:bCs/>
                <w:color w:val="000000"/>
              </w:rPr>
              <w:t xml:space="preserve">lanks </w:t>
            </w:r>
            <w:r w:rsidRPr="00AE6882">
              <w:rPr>
                <w:rFonts w:ascii="Calibri" w:hAnsi="Calibri"/>
                <w:b/>
                <w:bCs/>
                <w:color w:val="000000"/>
              </w:rPr>
              <w:br/>
            </w:r>
            <w:r w:rsidRPr="00AE6882">
              <w:rPr>
                <w:rFonts w:ascii="Calibri" w:hAnsi="Calibri"/>
                <w:b/>
                <w:bCs/>
                <w:color w:val="000000"/>
              </w:rPr>
              <w:br/>
            </w:r>
            <w:r>
              <w:rPr>
                <w:rFonts w:ascii="Calibri" w:hAnsi="Calibri"/>
                <w:color w:val="000000"/>
              </w:rPr>
              <w:t>(often one per sampling event</w:t>
            </w:r>
            <w:r w:rsidRPr="00AE6882">
              <w:rPr>
                <w:rFonts w:ascii="Calibri" w:hAnsi="Calibri"/>
                <w:color w:val="000000"/>
              </w:rPr>
              <w:t>)</w:t>
            </w:r>
          </w:p>
        </w:tc>
        <w:tc>
          <w:tcPr>
            <w:tcW w:w="1154" w:type="dxa"/>
            <w:tcBorders>
              <w:top w:val="single" w:sz="4" w:space="0" w:color="auto"/>
              <w:left w:val="nil"/>
              <w:bottom w:val="single" w:sz="4" w:space="0" w:color="auto"/>
              <w:right w:val="single" w:sz="4" w:space="0" w:color="auto"/>
            </w:tcBorders>
            <w:shd w:val="clear" w:color="000000" w:fill="D9D9D9"/>
            <w:vAlign w:val="center"/>
            <w:hideMark/>
          </w:tcPr>
          <w:p w14:paraId="5F231BAD" w14:textId="77777777" w:rsidR="00BD12A9" w:rsidRPr="00AE6882" w:rsidRDefault="00BD12A9" w:rsidP="00EC251E">
            <w:pPr>
              <w:jc w:val="center"/>
              <w:rPr>
                <w:rFonts w:ascii="Calibri" w:hAnsi="Calibri"/>
                <w:b/>
                <w:bCs/>
                <w:color w:val="000000"/>
              </w:rPr>
            </w:pPr>
            <w:r>
              <w:rPr>
                <w:rFonts w:ascii="Calibri" w:hAnsi="Calibri"/>
                <w:b/>
                <w:bCs/>
                <w:color w:val="000000"/>
              </w:rPr>
              <w:t>Number</w:t>
            </w:r>
            <w:r w:rsidRPr="00AE6882">
              <w:rPr>
                <w:rFonts w:ascii="Calibri" w:hAnsi="Calibri"/>
                <w:b/>
                <w:bCs/>
                <w:color w:val="000000"/>
              </w:rPr>
              <w:t xml:space="preserve"> of </w:t>
            </w:r>
            <w:r>
              <w:rPr>
                <w:rFonts w:ascii="Calibri" w:hAnsi="Calibri"/>
                <w:b/>
                <w:bCs/>
                <w:color w:val="000000"/>
              </w:rPr>
              <w:t>f</w:t>
            </w:r>
            <w:r w:rsidRPr="00AE6882">
              <w:rPr>
                <w:rFonts w:ascii="Calibri" w:hAnsi="Calibri"/>
                <w:b/>
                <w:bCs/>
                <w:color w:val="000000"/>
              </w:rPr>
              <w:t xml:space="preserve">ield </w:t>
            </w:r>
            <w:r>
              <w:rPr>
                <w:rFonts w:ascii="Calibri" w:hAnsi="Calibri"/>
                <w:b/>
                <w:bCs/>
                <w:color w:val="000000"/>
              </w:rPr>
              <w:t>d</w:t>
            </w:r>
            <w:r w:rsidRPr="00AE6882">
              <w:rPr>
                <w:rFonts w:ascii="Calibri" w:hAnsi="Calibri"/>
                <w:b/>
                <w:bCs/>
                <w:color w:val="000000"/>
              </w:rPr>
              <w:t>uplicates</w:t>
            </w:r>
            <w:r w:rsidRPr="00AE6882">
              <w:rPr>
                <w:rFonts w:ascii="Calibri" w:hAnsi="Calibri"/>
                <w:b/>
                <w:bCs/>
                <w:color w:val="000000"/>
              </w:rPr>
              <w:br/>
            </w:r>
            <w:r w:rsidRPr="00AE6882">
              <w:rPr>
                <w:rFonts w:ascii="Calibri" w:hAnsi="Calibri"/>
                <w:b/>
                <w:bCs/>
                <w:color w:val="000000"/>
              </w:rPr>
              <w:br/>
            </w:r>
            <w:r w:rsidRPr="00AE6882">
              <w:rPr>
                <w:rFonts w:ascii="Calibri" w:hAnsi="Calibri"/>
                <w:color w:val="000000"/>
              </w:rPr>
              <w:t>(</w:t>
            </w:r>
            <w:r>
              <w:rPr>
                <w:rFonts w:ascii="Calibri" w:hAnsi="Calibri"/>
                <w:color w:val="000000"/>
              </w:rPr>
              <w:t xml:space="preserve">often </w:t>
            </w:r>
            <w:r w:rsidRPr="00AE6882">
              <w:rPr>
                <w:rFonts w:ascii="Calibri" w:hAnsi="Calibri"/>
                <w:color w:val="000000"/>
              </w:rPr>
              <w:t>~10% of the total number of</w:t>
            </w:r>
            <w:r>
              <w:rPr>
                <w:rFonts w:ascii="Calibri" w:hAnsi="Calibri"/>
                <w:color w:val="000000"/>
              </w:rPr>
              <w:t xml:space="preserve"> </w:t>
            </w:r>
            <w:r w:rsidRPr="00AE6882">
              <w:rPr>
                <w:rFonts w:ascii="Calibri" w:hAnsi="Calibri"/>
                <w:color w:val="000000"/>
              </w:rPr>
              <w:t>routine samples)</w:t>
            </w:r>
          </w:p>
        </w:tc>
        <w:tc>
          <w:tcPr>
            <w:tcW w:w="1300" w:type="dxa"/>
            <w:tcBorders>
              <w:top w:val="single" w:sz="4" w:space="0" w:color="auto"/>
              <w:left w:val="nil"/>
              <w:bottom w:val="single" w:sz="4" w:space="0" w:color="auto"/>
              <w:right w:val="single" w:sz="4" w:space="0" w:color="auto"/>
            </w:tcBorders>
            <w:shd w:val="clear" w:color="000000" w:fill="D9D9D9"/>
            <w:vAlign w:val="center"/>
            <w:hideMark/>
          </w:tcPr>
          <w:p w14:paraId="60E9A1F9" w14:textId="77777777" w:rsidR="00BD12A9" w:rsidRPr="00AE6882" w:rsidRDefault="00BD12A9" w:rsidP="00EC251E">
            <w:pPr>
              <w:jc w:val="center"/>
              <w:rPr>
                <w:rFonts w:ascii="Calibri" w:hAnsi="Calibri"/>
                <w:b/>
                <w:bCs/>
                <w:color w:val="000000"/>
              </w:rPr>
            </w:pPr>
            <w:r w:rsidRPr="00AE6882">
              <w:rPr>
                <w:rFonts w:ascii="Calibri" w:hAnsi="Calibri"/>
                <w:b/>
                <w:bCs/>
                <w:color w:val="000000"/>
              </w:rPr>
              <w:t xml:space="preserve">Total </w:t>
            </w:r>
            <w:r>
              <w:rPr>
                <w:rFonts w:ascii="Calibri" w:hAnsi="Calibri"/>
                <w:b/>
                <w:bCs/>
                <w:color w:val="000000"/>
              </w:rPr>
              <w:t>number of</w:t>
            </w:r>
            <w:r w:rsidRPr="00AE6882">
              <w:rPr>
                <w:rFonts w:ascii="Calibri" w:hAnsi="Calibri"/>
                <w:b/>
                <w:bCs/>
                <w:color w:val="000000"/>
              </w:rPr>
              <w:t xml:space="preserve"> samples </w:t>
            </w:r>
            <w:r w:rsidRPr="00AE6882">
              <w:rPr>
                <w:rFonts w:ascii="Calibri" w:hAnsi="Calibri"/>
                <w:b/>
                <w:bCs/>
                <w:color w:val="000000"/>
              </w:rPr>
              <w:br/>
            </w:r>
            <w:r w:rsidRPr="00AE6882">
              <w:rPr>
                <w:rFonts w:ascii="Calibri" w:hAnsi="Calibri"/>
                <w:b/>
                <w:bCs/>
                <w:color w:val="000000"/>
              </w:rPr>
              <w:br/>
            </w:r>
            <w:r>
              <w:rPr>
                <w:rFonts w:ascii="Calibri" w:hAnsi="Calibri"/>
                <w:color w:val="000000"/>
              </w:rPr>
              <w:t>(</w:t>
            </w:r>
            <w:r w:rsidRPr="00AE6882">
              <w:rPr>
                <w:rFonts w:ascii="Calibri" w:hAnsi="Calibri"/>
                <w:color w:val="000000"/>
              </w:rPr>
              <w:t xml:space="preserve">routine + </w:t>
            </w:r>
            <w:r>
              <w:rPr>
                <w:rFonts w:ascii="Calibri" w:hAnsi="Calibri"/>
                <w:color w:val="000000"/>
              </w:rPr>
              <w:t>duplicates</w:t>
            </w:r>
            <w:r w:rsidRPr="00AE6882">
              <w:rPr>
                <w:rFonts w:ascii="Calibri" w:hAnsi="Calibri"/>
                <w:color w:val="000000"/>
              </w:rPr>
              <w:t xml:space="preserve"> + blanks)</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7DF7BD65" w14:textId="4A01B55F" w:rsidR="00BD12A9" w:rsidRPr="00AE6882" w:rsidRDefault="00BD12A9" w:rsidP="00EC251E">
            <w:pPr>
              <w:jc w:val="center"/>
              <w:rPr>
                <w:rFonts w:ascii="Calibri" w:hAnsi="Calibri"/>
                <w:b/>
                <w:bCs/>
                <w:color w:val="000000"/>
              </w:rPr>
            </w:pPr>
            <w:r w:rsidRPr="00AE6882">
              <w:rPr>
                <w:rFonts w:ascii="Calibri" w:hAnsi="Calibri"/>
                <w:b/>
                <w:bCs/>
                <w:color w:val="000000"/>
              </w:rPr>
              <w:t>Total Cost</w:t>
            </w:r>
            <w:r w:rsidRPr="00AE6882">
              <w:rPr>
                <w:rFonts w:ascii="Calibri" w:hAnsi="Calibri"/>
                <w:b/>
                <w:bCs/>
                <w:color w:val="000000"/>
              </w:rPr>
              <w:br/>
            </w:r>
            <w:r w:rsidRPr="00AE6882">
              <w:rPr>
                <w:rFonts w:ascii="Calibri" w:hAnsi="Calibri"/>
                <w:b/>
                <w:bCs/>
                <w:color w:val="000000"/>
              </w:rPr>
              <w:br/>
            </w:r>
            <w:r w:rsidRPr="00AE6882">
              <w:rPr>
                <w:rFonts w:ascii="Calibri" w:hAnsi="Calibri"/>
                <w:color w:val="000000"/>
              </w:rPr>
              <w:t>(Total</w:t>
            </w:r>
            <w:r>
              <w:rPr>
                <w:rFonts w:ascii="Calibri" w:hAnsi="Calibri"/>
                <w:color w:val="000000"/>
              </w:rPr>
              <w:t xml:space="preserve"> number </w:t>
            </w:r>
            <w:r w:rsidR="00C05CF3">
              <w:rPr>
                <w:rFonts w:ascii="Calibri" w:hAnsi="Calibri"/>
                <w:color w:val="000000"/>
              </w:rPr>
              <w:t xml:space="preserve">of </w:t>
            </w:r>
            <w:r w:rsidR="00C05CF3" w:rsidRPr="00AE6882">
              <w:rPr>
                <w:rFonts w:ascii="Calibri" w:hAnsi="Calibri"/>
                <w:color w:val="000000"/>
              </w:rPr>
              <w:t>samples</w:t>
            </w:r>
            <w:r w:rsidRPr="00AE6882">
              <w:rPr>
                <w:rFonts w:ascii="Calibri" w:hAnsi="Calibri"/>
                <w:color w:val="000000"/>
              </w:rPr>
              <w:t xml:space="preserve"> x cost per parameter)</w:t>
            </w:r>
          </w:p>
        </w:tc>
      </w:tr>
      <w:tr w:rsidR="00420374" w:rsidRPr="00AE6882" w14:paraId="1C2A241A" w14:textId="77777777" w:rsidTr="00420374">
        <w:trPr>
          <w:trHeight w:val="300"/>
          <w:jc w:val="center"/>
        </w:trPr>
        <w:tc>
          <w:tcPr>
            <w:tcW w:w="10756"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DA19DA8" w14:textId="6DE10F0C" w:rsidR="00420374" w:rsidRPr="00420374" w:rsidRDefault="00420374" w:rsidP="00420374">
            <w:pPr>
              <w:rPr>
                <w:rFonts w:ascii="Calibri" w:hAnsi="Calibri" w:cs="Calibri"/>
                <w:b/>
                <w:bCs/>
                <w:color w:val="000000"/>
                <w:szCs w:val="22"/>
              </w:rPr>
            </w:pPr>
            <w:r w:rsidRPr="00420374">
              <w:rPr>
                <w:rFonts w:ascii="Calibri" w:hAnsi="Calibri" w:cs="Calibri"/>
                <w:b/>
                <w:bCs/>
                <w:color w:val="000000"/>
                <w:szCs w:val="22"/>
              </w:rPr>
              <w:t>DEQ April – June Budget</w:t>
            </w:r>
          </w:p>
        </w:tc>
      </w:tr>
      <w:tr w:rsidR="00420374" w:rsidRPr="00AE6882" w14:paraId="5D42267A" w14:textId="77777777" w:rsidTr="00420374">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2095D" w14:textId="60BFF9BC" w:rsidR="00420374" w:rsidRPr="00AE6882" w:rsidRDefault="00420374" w:rsidP="00420374">
            <w:pPr>
              <w:rPr>
                <w:rFonts w:ascii="Calibri" w:hAnsi="Calibri"/>
                <w:color w:val="000000"/>
              </w:rPr>
            </w:pPr>
            <w:r>
              <w:rPr>
                <w:rFonts w:ascii="Calibri" w:hAnsi="Calibri" w:cs="Calibri"/>
                <w:color w:val="000000"/>
                <w:szCs w:val="22"/>
              </w:rPr>
              <w:t>TSS</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14:paraId="074E2BC6" w14:textId="0A162C40" w:rsidR="00420374" w:rsidRPr="00AE6882" w:rsidRDefault="00420374" w:rsidP="00420374">
            <w:pPr>
              <w:rPr>
                <w:rFonts w:ascii="Calibri" w:hAnsi="Calibri"/>
                <w:color w:val="000000"/>
              </w:rPr>
            </w:pPr>
            <w:r>
              <w:rPr>
                <w:rFonts w:ascii="Calibri" w:hAnsi="Calibri" w:cs="Calibri"/>
                <w:color w:val="000000"/>
                <w:szCs w:val="22"/>
              </w:rPr>
              <w:t>12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CF20F7D" w14:textId="5FA6594B" w:rsidR="00420374" w:rsidRPr="00AE6882" w:rsidRDefault="00420374" w:rsidP="00420374">
            <w:pPr>
              <w:rPr>
                <w:rFonts w:ascii="Calibri" w:hAnsi="Calibri"/>
                <w:color w:val="000000"/>
              </w:rPr>
            </w:pPr>
            <w:r>
              <w:rPr>
                <w:rFonts w:ascii="Calibri" w:hAnsi="Calibri" w:cs="Calibri"/>
                <w:color w:val="000000"/>
                <w:szCs w:val="22"/>
              </w:rPr>
              <w:t>15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D490FF7" w14:textId="56D0568F" w:rsidR="00420374" w:rsidRPr="00AE6882" w:rsidRDefault="00420374" w:rsidP="00420374">
            <w:pPr>
              <w:rPr>
                <w:rFonts w:ascii="Calibri" w:hAnsi="Calibri"/>
                <w:color w:val="000000"/>
              </w:rPr>
            </w:pPr>
            <w:r>
              <w:rPr>
                <w:rFonts w:ascii="Calibri" w:hAnsi="Calibri" w:cs="Calibri"/>
                <w:color w:val="000000"/>
                <w:szCs w:val="22"/>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6F6639B" w14:textId="32960CE6" w:rsidR="00420374" w:rsidRPr="00AE6882" w:rsidRDefault="00420374" w:rsidP="00420374">
            <w:pPr>
              <w:rPr>
                <w:rFonts w:ascii="Calibri" w:hAnsi="Calibri"/>
                <w:color w:val="000000"/>
              </w:rPr>
            </w:pPr>
            <w:r>
              <w:rPr>
                <w:rFonts w:ascii="Calibri" w:hAnsi="Calibri" w:cs="Calibri"/>
                <w:color w:val="000000"/>
                <w:szCs w:val="22"/>
              </w:rPr>
              <w:t>15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557E1DD" w14:textId="70B67320" w:rsidR="00420374" w:rsidRPr="00AE6882" w:rsidRDefault="00420374" w:rsidP="00420374">
            <w:pPr>
              <w:rPr>
                <w:rFonts w:ascii="Calibri" w:hAnsi="Calibri"/>
                <w:color w:val="000000"/>
              </w:rPr>
            </w:pPr>
            <w:r>
              <w:rPr>
                <w:rFonts w:ascii="Calibri" w:hAnsi="Calibri" w:cs="Calibri"/>
                <w:color w:val="000000"/>
                <w:szCs w:val="22"/>
              </w:rPr>
              <w:t>1</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0780A9BD" w14:textId="10380B71" w:rsidR="00420374" w:rsidRPr="00AE6882" w:rsidRDefault="00420374" w:rsidP="00420374">
            <w:pPr>
              <w:rPr>
                <w:rFonts w:ascii="Calibri" w:hAnsi="Calibri"/>
                <w:color w:val="000000"/>
              </w:rPr>
            </w:pPr>
            <w:r>
              <w:rPr>
                <w:rFonts w:ascii="Calibri" w:hAnsi="Calibri" w:cs="Calibri"/>
                <w:color w:val="000000"/>
                <w:szCs w:val="22"/>
              </w:rPr>
              <w:t>2</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DFC71F4" w14:textId="2F9FC0B8" w:rsidR="00420374" w:rsidRPr="00AE6882" w:rsidRDefault="00420374" w:rsidP="00420374">
            <w:pPr>
              <w:rPr>
                <w:rFonts w:ascii="Calibri" w:hAnsi="Calibri"/>
                <w:color w:val="000000"/>
              </w:rPr>
            </w:pPr>
            <w:r>
              <w:rPr>
                <w:rFonts w:ascii="Calibri" w:hAnsi="Calibri" w:cs="Calibri"/>
                <w:color w:val="000000"/>
                <w:szCs w:val="22"/>
              </w:rPr>
              <w:t>18</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8AC839F" w14:textId="0DAD2B84" w:rsidR="00420374" w:rsidRPr="00AE6882" w:rsidRDefault="00420374" w:rsidP="00420374">
            <w:pPr>
              <w:rPr>
                <w:rFonts w:ascii="Calibri" w:hAnsi="Calibri"/>
                <w:color w:val="000000"/>
              </w:rPr>
            </w:pPr>
            <w:r>
              <w:rPr>
                <w:rFonts w:ascii="Calibri" w:hAnsi="Calibri" w:cs="Calibri"/>
                <w:color w:val="000000"/>
                <w:szCs w:val="22"/>
              </w:rPr>
              <w:t>216</w:t>
            </w:r>
          </w:p>
        </w:tc>
      </w:tr>
      <w:tr w:rsidR="00420374" w:rsidRPr="00AE6882" w14:paraId="5F521A04" w14:textId="77777777" w:rsidTr="00A83B38">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628921F5" w14:textId="476B2EE2" w:rsidR="00420374" w:rsidRPr="00AE6882" w:rsidRDefault="00420374" w:rsidP="00420374">
            <w:pPr>
              <w:rPr>
                <w:rFonts w:ascii="Calibri" w:hAnsi="Calibri"/>
                <w:color w:val="000000"/>
              </w:rPr>
            </w:pPr>
            <w:r>
              <w:rPr>
                <w:rFonts w:ascii="Calibri" w:hAnsi="Calibri" w:cs="Calibri"/>
                <w:color w:val="000000"/>
                <w:szCs w:val="22"/>
              </w:rPr>
              <w:t>Chloride</w:t>
            </w:r>
          </w:p>
        </w:tc>
        <w:tc>
          <w:tcPr>
            <w:tcW w:w="1184" w:type="dxa"/>
            <w:tcBorders>
              <w:top w:val="nil"/>
              <w:left w:val="nil"/>
              <w:bottom w:val="single" w:sz="4" w:space="0" w:color="auto"/>
              <w:right w:val="single" w:sz="4" w:space="0" w:color="auto"/>
            </w:tcBorders>
            <w:shd w:val="clear" w:color="auto" w:fill="auto"/>
            <w:noWrap/>
            <w:vAlign w:val="center"/>
          </w:tcPr>
          <w:p w14:paraId="41E8AB37" w14:textId="75F27C53" w:rsidR="00420374" w:rsidRPr="00AE6882" w:rsidRDefault="00420374" w:rsidP="00420374">
            <w:pPr>
              <w:rPr>
                <w:rFonts w:ascii="Calibri" w:hAnsi="Calibri"/>
                <w:color w:val="000000"/>
              </w:rPr>
            </w:pPr>
            <w:r>
              <w:rPr>
                <w:rFonts w:ascii="Calibri" w:hAnsi="Calibri" w:cs="Calibri"/>
                <w:color w:val="000000"/>
                <w:szCs w:val="22"/>
              </w:rPr>
              <w:t>8</w:t>
            </w:r>
          </w:p>
        </w:tc>
        <w:tc>
          <w:tcPr>
            <w:tcW w:w="1080" w:type="dxa"/>
            <w:tcBorders>
              <w:top w:val="nil"/>
              <w:left w:val="nil"/>
              <w:bottom w:val="single" w:sz="4" w:space="0" w:color="auto"/>
              <w:right w:val="single" w:sz="4" w:space="0" w:color="auto"/>
            </w:tcBorders>
            <w:shd w:val="clear" w:color="auto" w:fill="auto"/>
            <w:noWrap/>
            <w:vAlign w:val="center"/>
          </w:tcPr>
          <w:p w14:paraId="15FD3673" w14:textId="72986F64" w:rsidR="00420374" w:rsidRPr="00AE6882" w:rsidRDefault="00420374" w:rsidP="00420374">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2E1E889C" w14:textId="5CF63741" w:rsidR="00420374" w:rsidRPr="00AE6882" w:rsidRDefault="00420374" w:rsidP="00420374">
            <w:pPr>
              <w:rPr>
                <w:rFonts w:ascii="Calibri" w:hAnsi="Calibri"/>
                <w:color w:val="000000"/>
              </w:rPr>
            </w:pPr>
            <w:r>
              <w:rPr>
                <w:rFonts w:ascii="Calibri" w:hAnsi="Calibri" w:cs="Calibri"/>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14:paraId="646B904D" w14:textId="6CB2900D" w:rsidR="00420374" w:rsidRPr="00AE6882" w:rsidRDefault="00420374" w:rsidP="00420374">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0D8BCCB1" w14:textId="194D41F4" w:rsidR="00420374" w:rsidRPr="00AE6882" w:rsidRDefault="00420374" w:rsidP="00420374">
            <w:pPr>
              <w:rPr>
                <w:rFonts w:ascii="Calibri" w:hAnsi="Calibri"/>
                <w:color w:val="000000"/>
              </w:rPr>
            </w:pPr>
            <w:r>
              <w:rPr>
                <w:rFonts w:ascii="Calibri" w:hAnsi="Calibri" w:cs="Calibri"/>
                <w:color w:val="000000"/>
                <w:szCs w:val="22"/>
              </w:rPr>
              <w:t>1</w:t>
            </w:r>
          </w:p>
        </w:tc>
        <w:tc>
          <w:tcPr>
            <w:tcW w:w="1154" w:type="dxa"/>
            <w:tcBorders>
              <w:top w:val="nil"/>
              <w:left w:val="nil"/>
              <w:bottom w:val="single" w:sz="4" w:space="0" w:color="auto"/>
              <w:right w:val="single" w:sz="4" w:space="0" w:color="auto"/>
            </w:tcBorders>
            <w:shd w:val="clear" w:color="auto" w:fill="auto"/>
            <w:noWrap/>
            <w:vAlign w:val="center"/>
          </w:tcPr>
          <w:p w14:paraId="4738594C" w14:textId="43E7F19A" w:rsidR="00420374" w:rsidRPr="00AE6882" w:rsidRDefault="00420374" w:rsidP="00420374">
            <w:pPr>
              <w:rPr>
                <w:rFonts w:ascii="Calibri" w:hAnsi="Calibri"/>
                <w:color w:val="000000"/>
              </w:rPr>
            </w:pPr>
            <w:r>
              <w:rPr>
                <w:rFonts w:ascii="Calibri" w:hAnsi="Calibri" w:cs="Calibri"/>
                <w:color w:val="000000"/>
                <w:szCs w:val="22"/>
              </w:rPr>
              <w:t>2</w:t>
            </w:r>
          </w:p>
        </w:tc>
        <w:tc>
          <w:tcPr>
            <w:tcW w:w="1300" w:type="dxa"/>
            <w:tcBorders>
              <w:top w:val="nil"/>
              <w:left w:val="nil"/>
              <w:bottom w:val="single" w:sz="4" w:space="0" w:color="auto"/>
              <w:right w:val="single" w:sz="4" w:space="0" w:color="auto"/>
            </w:tcBorders>
            <w:shd w:val="clear" w:color="auto" w:fill="auto"/>
            <w:noWrap/>
            <w:vAlign w:val="center"/>
          </w:tcPr>
          <w:p w14:paraId="57C69EE3" w14:textId="342C711F" w:rsidR="00420374" w:rsidRPr="00AE6882" w:rsidRDefault="00420374" w:rsidP="00420374">
            <w:pPr>
              <w:rPr>
                <w:rFonts w:ascii="Calibri" w:hAnsi="Calibri"/>
                <w:color w:val="000000"/>
              </w:rPr>
            </w:pPr>
            <w:r>
              <w:rPr>
                <w:rFonts w:ascii="Calibri" w:hAnsi="Calibri" w:cs="Calibri"/>
                <w:color w:val="000000"/>
                <w:szCs w:val="22"/>
              </w:rPr>
              <w:t>18</w:t>
            </w:r>
          </w:p>
        </w:tc>
        <w:tc>
          <w:tcPr>
            <w:tcW w:w="1380" w:type="dxa"/>
            <w:tcBorders>
              <w:top w:val="nil"/>
              <w:left w:val="nil"/>
              <w:bottom w:val="single" w:sz="4" w:space="0" w:color="auto"/>
              <w:right w:val="single" w:sz="4" w:space="0" w:color="auto"/>
            </w:tcBorders>
            <w:shd w:val="clear" w:color="auto" w:fill="auto"/>
            <w:noWrap/>
            <w:vAlign w:val="center"/>
          </w:tcPr>
          <w:p w14:paraId="79CA41FA" w14:textId="27FC7360" w:rsidR="00420374" w:rsidRPr="00AE6882" w:rsidRDefault="00420374" w:rsidP="00420374">
            <w:pPr>
              <w:rPr>
                <w:rFonts w:ascii="Calibri" w:hAnsi="Calibri"/>
                <w:color w:val="000000"/>
              </w:rPr>
            </w:pPr>
            <w:r>
              <w:rPr>
                <w:rFonts w:ascii="Calibri" w:hAnsi="Calibri" w:cs="Calibri"/>
                <w:color w:val="000000"/>
                <w:szCs w:val="22"/>
              </w:rPr>
              <w:t>144</w:t>
            </w:r>
          </w:p>
        </w:tc>
      </w:tr>
      <w:tr w:rsidR="00420374" w:rsidRPr="00AE6882" w14:paraId="054AC235" w14:textId="77777777" w:rsidTr="00A83B38">
        <w:trPr>
          <w:trHeight w:val="300"/>
          <w:jc w:val="center"/>
        </w:trPr>
        <w:tc>
          <w:tcPr>
            <w:tcW w:w="1418" w:type="dxa"/>
            <w:tcBorders>
              <w:top w:val="single" w:sz="4" w:space="0" w:color="auto"/>
              <w:left w:val="single" w:sz="4" w:space="0" w:color="auto"/>
              <w:bottom w:val="single" w:sz="4" w:space="0" w:color="auto"/>
              <w:right w:val="nil"/>
            </w:tcBorders>
            <w:shd w:val="clear" w:color="auto" w:fill="auto"/>
            <w:noWrap/>
            <w:vAlign w:val="bottom"/>
          </w:tcPr>
          <w:p w14:paraId="05EBE9DB" w14:textId="1AE2FDCC" w:rsidR="00420374" w:rsidRPr="00AE6882" w:rsidRDefault="00420374" w:rsidP="00420374">
            <w:pPr>
              <w:rPr>
                <w:rFonts w:ascii="Calibri" w:hAnsi="Calibri"/>
                <w:color w:val="000000"/>
              </w:rPr>
            </w:pPr>
            <w:r>
              <w:rPr>
                <w:rFonts w:ascii="Calibri" w:hAnsi="Calibri" w:cs="Calibri"/>
                <w:color w:val="000000"/>
                <w:szCs w:val="22"/>
              </w:rPr>
              <w:t>Total Nitrogen (TN)</w:t>
            </w:r>
          </w:p>
        </w:tc>
        <w:tc>
          <w:tcPr>
            <w:tcW w:w="1184" w:type="dxa"/>
            <w:tcBorders>
              <w:top w:val="nil"/>
              <w:left w:val="single" w:sz="4" w:space="0" w:color="auto"/>
              <w:bottom w:val="single" w:sz="4" w:space="0" w:color="auto"/>
              <w:right w:val="single" w:sz="4" w:space="0" w:color="auto"/>
            </w:tcBorders>
            <w:shd w:val="clear" w:color="auto" w:fill="auto"/>
            <w:noWrap/>
            <w:vAlign w:val="center"/>
          </w:tcPr>
          <w:p w14:paraId="46772C22" w14:textId="112F3F5F" w:rsidR="00420374" w:rsidRPr="00AE6882" w:rsidRDefault="00420374" w:rsidP="00420374">
            <w:pPr>
              <w:rPr>
                <w:rFonts w:ascii="Calibri" w:hAnsi="Calibri"/>
                <w:color w:val="000000"/>
              </w:rPr>
            </w:pPr>
            <w:r>
              <w:rPr>
                <w:rFonts w:ascii="Calibri" w:hAnsi="Calibri" w:cs="Calibri"/>
                <w:color w:val="000000"/>
                <w:szCs w:val="22"/>
              </w:rPr>
              <w:t>20</w:t>
            </w:r>
          </w:p>
        </w:tc>
        <w:tc>
          <w:tcPr>
            <w:tcW w:w="1080" w:type="dxa"/>
            <w:tcBorders>
              <w:top w:val="nil"/>
              <w:left w:val="nil"/>
              <w:bottom w:val="single" w:sz="4" w:space="0" w:color="auto"/>
              <w:right w:val="single" w:sz="4" w:space="0" w:color="auto"/>
            </w:tcBorders>
            <w:shd w:val="clear" w:color="auto" w:fill="auto"/>
            <w:noWrap/>
            <w:vAlign w:val="center"/>
          </w:tcPr>
          <w:p w14:paraId="64E4E951" w14:textId="5C9EE532" w:rsidR="00420374" w:rsidRPr="00AE6882" w:rsidRDefault="00420374" w:rsidP="00420374">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3CD7C7E1" w14:textId="56CB8628" w:rsidR="00420374" w:rsidRPr="00AE6882" w:rsidRDefault="00420374" w:rsidP="00420374">
            <w:pPr>
              <w:rPr>
                <w:rFonts w:ascii="Calibri" w:hAnsi="Calibri"/>
                <w:color w:val="000000"/>
              </w:rPr>
            </w:pPr>
            <w:r>
              <w:rPr>
                <w:rFonts w:ascii="Calibri" w:hAnsi="Calibri" w:cs="Calibri"/>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14:paraId="3D1BDB74" w14:textId="58E681F3" w:rsidR="00420374" w:rsidRPr="00AE6882" w:rsidRDefault="00420374" w:rsidP="00420374">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70BECD60" w14:textId="1E1423D1" w:rsidR="00420374" w:rsidRPr="00AE6882" w:rsidRDefault="00420374" w:rsidP="00420374">
            <w:pPr>
              <w:rPr>
                <w:rFonts w:ascii="Calibri" w:hAnsi="Calibri"/>
                <w:color w:val="000000"/>
              </w:rPr>
            </w:pPr>
            <w:r>
              <w:rPr>
                <w:rFonts w:ascii="Calibri" w:hAnsi="Calibri" w:cs="Calibri"/>
                <w:color w:val="000000"/>
                <w:szCs w:val="22"/>
              </w:rPr>
              <w:t>1</w:t>
            </w:r>
          </w:p>
        </w:tc>
        <w:tc>
          <w:tcPr>
            <w:tcW w:w="1154" w:type="dxa"/>
            <w:tcBorders>
              <w:top w:val="nil"/>
              <w:left w:val="nil"/>
              <w:bottom w:val="single" w:sz="4" w:space="0" w:color="auto"/>
              <w:right w:val="single" w:sz="4" w:space="0" w:color="auto"/>
            </w:tcBorders>
            <w:shd w:val="clear" w:color="auto" w:fill="auto"/>
            <w:noWrap/>
            <w:vAlign w:val="center"/>
          </w:tcPr>
          <w:p w14:paraId="62D9CCB7" w14:textId="05AEC8EB" w:rsidR="00420374" w:rsidRPr="00AE6882" w:rsidRDefault="00420374" w:rsidP="00420374">
            <w:pPr>
              <w:rPr>
                <w:rFonts w:ascii="Calibri" w:hAnsi="Calibri"/>
                <w:color w:val="000000"/>
              </w:rPr>
            </w:pPr>
            <w:r>
              <w:rPr>
                <w:rFonts w:ascii="Calibri" w:hAnsi="Calibri" w:cs="Calibri"/>
                <w:color w:val="000000"/>
                <w:szCs w:val="22"/>
              </w:rPr>
              <w:t>2</w:t>
            </w:r>
          </w:p>
        </w:tc>
        <w:tc>
          <w:tcPr>
            <w:tcW w:w="1300" w:type="dxa"/>
            <w:tcBorders>
              <w:top w:val="nil"/>
              <w:left w:val="nil"/>
              <w:bottom w:val="single" w:sz="4" w:space="0" w:color="auto"/>
              <w:right w:val="single" w:sz="4" w:space="0" w:color="auto"/>
            </w:tcBorders>
            <w:shd w:val="clear" w:color="auto" w:fill="auto"/>
            <w:noWrap/>
            <w:vAlign w:val="center"/>
          </w:tcPr>
          <w:p w14:paraId="588F7799" w14:textId="1D5E977F" w:rsidR="00420374" w:rsidRPr="00AE6882" w:rsidRDefault="00420374" w:rsidP="00420374">
            <w:pPr>
              <w:rPr>
                <w:rFonts w:ascii="Calibri" w:hAnsi="Calibri"/>
                <w:color w:val="000000"/>
              </w:rPr>
            </w:pPr>
            <w:r>
              <w:rPr>
                <w:rFonts w:ascii="Calibri" w:hAnsi="Calibri" w:cs="Calibri"/>
                <w:color w:val="000000"/>
                <w:szCs w:val="22"/>
              </w:rPr>
              <w:t>18</w:t>
            </w:r>
          </w:p>
        </w:tc>
        <w:tc>
          <w:tcPr>
            <w:tcW w:w="1380" w:type="dxa"/>
            <w:tcBorders>
              <w:top w:val="nil"/>
              <w:left w:val="nil"/>
              <w:bottom w:val="single" w:sz="4" w:space="0" w:color="auto"/>
              <w:right w:val="single" w:sz="4" w:space="0" w:color="auto"/>
            </w:tcBorders>
            <w:shd w:val="clear" w:color="auto" w:fill="auto"/>
            <w:noWrap/>
            <w:vAlign w:val="center"/>
          </w:tcPr>
          <w:p w14:paraId="12EC10BC" w14:textId="50E6987C" w:rsidR="00420374" w:rsidRPr="00AE6882" w:rsidRDefault="00420374" w:rsidP="00420374">
            <w:pPr>
              <w:rPr>
                <w:rFonts w:ascii="Calibri" w:hAnsi="Calibri"/>
                <w:color w:val="000000"/>
              </w:rPr>
            </w:pPr>
            <w:r>
              <w:rPr>
                <w:rFonts w:ascii="Calibri" w:hAnsi="Calibri" w:cs="Calibri"/>
                <w:color w:val="000000"/>
                <w:szCs w:val="22"/>
              </w:rPr>
              <w:t>360</w:t>
            </w:r>
          </w:p>
        </w:tc>
      </w:tr>
      <w:tr w:rsidR="00420374" w:rsidRPr="00AE6882" w14:paraId="57291F71" w14:textId="77777777" w:rsidTr="00A83B38">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22CC4" w14:textId="3974B379" w:rsidR="00420374" w:rsidRPr="00AE6882" w:rsidRDefault="00420374" w:rsidP="00420374">
            <w:pPr>
              <w:rPr>
                <w:rFonts w:ascii="Calibri" w:hAnsi="Calibri"/>
                <w:color w:val="000000"/>
              </w:rPr>
            </w:pPr>
            <w:r>
              <w:rPr>
                <w:rFonts w:ascii="Calibri" w:hAnsi="Calibri" w:cs="Calibri"/>
                <w:color w:val="000000"/>
                <w:szCs w:val="22"/>
              </w:rPr>
              <w:t>Total Phosphorous (TP)</w:t>
            </w:r>
          </w:p>
        </w:tc>
        <w:tc>
          <w:tcPr>
            <w:tcW w:w="1184" w:type="dxa"/>
            <w:tcBorders>
              <w:top w:val="nil"/>
              <w:left w:val="nil"/>
              <w:bottom w:val="single" w:sz="4" w:space="0" w:color="auto"/>
              <w:right w:val="single" w:sz="4" w:space="0" w:color="auto"/>
            </w:tcBorders>
            <w:shd w:val="clear" w:color="auto" w:fill="auto"/>
            <w:noWrap/>
            <w:vAlign w:val="center"/>
          </w:tcPr>
          <w:p w14:paraId="028C0864" w14:textId="4D160E69" w:rsidR="00420374" w:rsidRPr="00AE6882" w:rsidRDefault="00420374" w:rsidP="00420374">
            <w:pPr>
              <w:rPr>
                <w:rFonts w:ascii="Calibri" w:hAnsi="Calibri"/>
                <w:color w:val="000000"/>
              </w:rPr>
            </w:pPr>
            <w:r>
              <w:rPr>
                <w:rFonts w:ascii="Calibri" w:hAnsi="Calibri" w:cs="Calibri"/>
                <w:color w:val="000000"/>
                <w:szCs w:val="22"/>
              </w:rPr>
              <w:t>16</w:t>
            </w:r>
          </w:p>
        </w:tc>
        <w:tc>
          <w:tcPr>
            <w:tcW w:w="1080" w:type="dxa"/>
            <w:tcBorders>
              <w:top w:val="nil"/>
              <w:left w:val="nil"/>
              <w:bottom w:val="single" w:sz="4" w:space="0" w:color="auto"/>
              <w:right w:val="single" w:sz="4" w:space="0" w:color="auto"/>
            </w:tcBorders>
            <w:shd w:val="clear" w:color="auto" w:fill="auto"/>
            <w:noWrap/>
            <w:vAlign w:val="center"/>
          </w:tcPr>
          <w:p w14:paraId="512A85BF" w14:textId="6233A9BC" w:rsidR="00420374" w:rsidRPr="00AE6882" w:rsidRDefault="00420374" w:rsidP="00420374">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6759E1AC" w14:textId="73037818" w:rsidR="00420374" w:rsidRPr="00AE6882" w:rsidRDefault="00420374" w:rsidP="00420374">
            <w:pPr>
              <w:rPr>
                <w:rFonts w:ascii="Calibri" w:hAnsi="Calibri"/>
                <w:color w:val="000000"/>
              </w:rPr>
            </w:pPr>
            <w:r>
              <w:rPr>
                <w:rFonts w:ascii="Calibri" w:hAnsi="Calibri" w:cs="Calibri"/>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14:paraId="7E336E41" w14:textId="67233903" w:rsidR="00420374" w:rsidRPr="00AE6882" w:rsidRDefault="00420374" w:rsidP="00420374">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1619AD99" w14:textId="4D4F1183" w:rsidR="00420374" w:rsidRPr="00AE6882" w:rsidRDefault="00420374" w:rsidP="00420374">
            <w:pPr>
              <w:rPr>
                <w:rFonts w:ascii="Calibri" w:hAnsi="Calibri"/>
                <w:color w:val="000000"/>
              </w:rPr>
            </w:pPr>
            <w:r>
              <w:rPr>
                <w:rFonts w:ascii="Calibri" w:hAnsi="Calibri" w:cs="Calibri"/>
                <w:color w:val="000000"/>
                <w:szCs w:val="22"/>
              </w:rPr>
              <w:t>1</w:t>
            </w:r>
          </w:p>
        </w:tc>
        <w:tc>
          <w:tcPr>
            <w:tcW w:w="1154" w:type="dxa"/>
            <w:tcBorders>
              <w:top w:val="nil"/>
              <w:left w:val="nil"/>
              <w:bottom w:val="single" w:sz="4" w:space="0" w:color="auto"/>
              <w:right w:val="single" w:sz="4" w:space="0" w:color="auto"/>
            </w:tcBorders>
            <w:shd w:val="clear" w:color="auto" w:fill="auto"/>
            <w:noWrap/>
            <w:vAlign w:val="center"/>
          </w:tcPr>
          <w:p w14:paraId="72259554" w14:textId="6D5FBE3B" w:rsidR="00420374" w:rsidRPr="00AE6882" w:rsidRDefault="00420374" w:rsidP="00420374">
            <w:pPr>
              <w:rPr>
                <w:rFonts w:ascii="Calibri" w:hAnsi="Calibri"/>
                <w:color w:val="000000"/>
              </w:rPr>
            </w:pPr>
            <w:r>
              <w:rPr>
                <w:rFonts w:ascii="Calibri" w:hAnsi="Calibri" w:cs="Calibri"/>
                <w:color w:val="000000"/>
                <w:szCs w:val="22"/>
              </w:rPr>
              <w:t>2</w:t>
            </w:r>
          </w:p>
        </w:tc>
        <w:tc>
          <w:tcPr>
            <w:tcW w:w="1300" w:type="dxa"/>
            <w:tcBorders>
              <w:top w:val="nil"/>
              <w:left w:val="nil"/>
              <w:bottom w:val="single" w:sz="4" w:space="0" w:color="auto"/>
              <w:right w:val="single" w:sz="4" w:space="0" w:color="auto"/>
            </w:tcBorders>
            <w:shd w:val="clear" w:color="auto" w:fill="auto"/>
            <w:noWrap/>
            <w:vAlign w:val="center"/>
          </w:tcPr>
          <w:p w14:paraId="26DEB40C" w14:textId="0D11D001" w:rsidR="00420374" w:rsidRPr="00AE6882" w:rsidRDefault="00420374" w:rsidP="00420374">
            <w:pPr>
              <w:rPr>
                <w:rFonts w:ascii="Calibri" w:hAnsi="Calibri"/>
                <w:color w:val="000000"/>
              </w:rPr>
            </w:pPr>
            <w:r>
              <w:rPr>
                <w:rFonts w:ascii="Calibri" w:hAnsi="Calibri" w:cs="Calibri"/>
                <w:color w:val="000000"/>
                <w:szCs w:val="22"/>
              </w:rPr>
              <w:t>18</w:t>
            </w:r>
          </w:p>
        </w:tc>
        <w:tc>
          <w:tcPr>
            <w:tcW w:w="1380" w:type="dxa"/>
            <w:tcBorders>
              <w:top w:val="nil"/>
              <w:left w:val="nil"/>
              <w:bottom w:val="single" w:sz="4" w:space="0" w:color="auto"/>
              <w:right w:val="single" w:sz="4" w:space="0" w:color="auto"/>
            </w:tcBorders>
            <w:shd w:val="clear" w:color="auto" w:fill="auto"/>
            <w:noWrap/>
            <w:vAlign w:val="center"/>
          </w:tcPr>
          <w:p w14:paraId="48AE0601" w14:textId="7F655F7F" w:rsidR="00420374" w:rsidRPr="00AE6882" w:rsidRDefault="00420374" w:rsidP="00420374">
            <w:pPr>
              <w:rPr>
                <w:rFonts w:ascii="Calibri" w:hAnsi="Calibri"/>
                <w:color w:val="000000"/>
              </w:rPr>
            </w:pPr>
            <w:r>
              <w:rPr>
                <w:rFonts w:ascii="Calibri" w:hAnsi="Calibri" w:cs="Calibri"/>
                <w:color w:val="000000"/>
                <w:szCs w:val="22"/>
              </w:rPr>
              <w:t>288</w:t>
            </w:r>
          </w:p>
        </w:tc>
      </w:tr>
      <w:tr w:rsidR="00420374" w:rsidRPr="00AE6882" w14:paraId="4DF2358D" w14:textId="77777777" w:rsidTr="00420374">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15246807" w14:textId="6F0D809F" w:rsidR="00420374" w:rsidRPr="00AE6882" w:rsidRDefault="00420374" w:rsidP="00420374">
            <w:pPr>
              <w:rPr>
                <w:rFonts w:ascii="Calibri" w:hAnsi="Calibri"/>
                <w:color w:val="000000"/>
              </w:rPr>
            </w:pPr>
            <w:r>
              <w:rPr>
                <w:rFonts w:ascii="Calibri" w:hAnsi="Calibri" w:cs="Calibri"/>
                <w:color w:val="000000"/>
                <w:szCs w:val="22"/>
              </w:rPr>
              <w:t>N-N</w:t>
            </w:r>
          </w:p>
        </w:tc>
        <w:tc>
          <w:tcPr>
            <w:tcW w:w="1184" w:type="dxa"/>
            <w:tcBorders>
              <w:top w:val="nil"/>
              <w:left w:val="nil"/>
              <w:bottom w:val="single" w:sz="4" w:space="0" w:color="auto"/>
              <w:right w:val="single" w:sz="4" w:space="0" w:color="auto"/>
            </w:tcBorders>
            <w:shd w:val="clear" w:color="auto" w:fill="auto"/>
            <w:noWrap/>
            <w:vAlign w:val="center"/>
          </w:tcPr>
          <w:p w14:paraId="30B7949C" w14:textId="740C4CC5" w:rsidR="00420374" w:rsidRPr="00AE6882" w:rsidRDefault="00420374" w:rsidP="00420374">
            <w:pPr>
              <w:rPr>
                <w:rFonts w:ascii="Calibri" w:hAnsi="Calibri"/>
                <w:color w:val="000000"/>
              </w:rPr>
            </w:pPr>
            <w:r>
              <w:rPr>
                <w:rFonts w:ascii="Calibri" w:hAnsi="Calibri" w:cs="Calibri"/>
                <w:color w:val="000000"/>
                <w:szCs w:val="22"/>
              </w:rPr>
              <w:t>20</w:t>
            </w:r>
          </w:p>
        </w:tc>
        <w:tc>
          <w:tcPr>
            <w:tcW w:w="1080" w:type="dxa"/>
            <w:tcBorders>
              <w:top w:val="nil"/>
              <w:left w:val="nil"/>
              <w:bottom w:val="single" w:sz="4" w:space="0" w:color="auto"/>
              <w:right w:val="single" w:sz="4" w:space="0" w:color="auto"/>
            </w:tcBorders>
            <w:shd w:val="clear" w:color="auto" w:fill="auto"/>
            <w:noWrap/>
            <w:vAlign w:val="center"/>
          </w:tcPr>
          <w:p w14:paraId="0DCCE3C4" w14:textId="16EA08E5" w:rsidR="00420374" w:rsidRPr="00AE6882" w:rsidRDefault="00420374" w:rsidP="00420374">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084A876F" w14:textId="2B63FF40" w:rsidR="00420374" w:rsidRPr="00AE6882" w:rsidRDefault="00420374" w:rsidP="00420374">
            <w:pPr>
              <w:rPr>
                <w:rFonts w:ascii="Calibri" w:hAnsi="Calibri"/>
                <w:color w:val="000000"/>
              </w:rPr>
            </w:pPr>
            <w:r>
              <w:rPr>
                <w:rFonts w:ascii="Calibri" w:hAnsi="Calibri" w:cs="Calibri"/>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14:paraId="2E3A6DC4" w14:textId="36440DB9" w:rsidR="00420374" w:rsidRPr="00AE6882" w:rsidRDefault="00420374" w:rsidP="00420374">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1291B3C6" w14:textId="6BCF3305" w:rsidR="00420374" w:rsidRPr="00AE6882" w:rsidRDefault="00420374" w:rsidP="00420374">
            <w:pPr>
              <w:rPr>
                <w:rFonts w:ascii="Calibri" w:hAnsi="Calibri"/>
                <w:color w:val="000000"/>
              </w:rPr>
            </w:pPr>
            <w:r>
              <w:rPr>
                <w:rFonts w:ascii="Calibri" w:hAnsi="Calibri" w:cs="Calibri"/>
                <w:color w:val="000000"/>
                <w:szCs w:val="22"/>
              </w:rPr>
              <w:t>1</w:t>
            </w:r>
          </w:p>
        </w:tc>
        <w:tc>
          <w:tcPr>
            <w:tcW w:w="1154" w:type="dxa"/>
            <w:tcBorders>
              <w:top w:val="nil"/>
              <w:left w:val="nil"/>
              <w:bottom w:val="single" w:sz="4" w:space="0" w:color="auto"/>
              <w:right w:val="single" w:sz="4" w:space="0" w:color="auto"/>
            </w:tcBorders>
            <w:shd w:val="clear" w:color="auto" w:fill="auto"/>
            <w:noWrap/>
            <w:vAlign w:val="center"/>
          </w:tcPr>
          <w:p w14:paraId="7AAA75EA" w14:textId="06E5253B" w:rsidR="00420374" w:rsidRPr="00AE6882" w:rsidRDefault="00420374" w:rsidP="00420374">
            <w:pPr>
              <w:rPr>
                <w:rFonts w:ascii="Calibri" w:hAnsi="Calibri"/>
                <w:color w:val="000000"/>
              </w:rPr>
            </w:pPr>
            <w:r>
              <w:rPr>
                <w:rFonts w:ascii="Calibri" w:hAnsi="Calibri" w:cs="Calibri"/>
                <w:color w:val="000000"/>
                <w:szCs w:val="22"/>
              </w:rPr>
              <w:t>2</w:t>
            </w:r>
          </w:p>
        </w:tc>
        <w:tc>
          <w:tcPr>
            <w:tcW w:w="1300" w:type="dxa"/>
            <w:tcBorders>
              <w:top w:val="nil"/>
              <w:left w:val="nil"/>
              <w:bottom w:val="single" w:sz="4" w:space="0" w:color="auto"/>
              <w:right w:val="single" w:sz="4" w:space="0" w:color="auto"/>
            </w:tcBorders>
            <w:shd w:val="clear" w:color="auto" w:fill="auto"/>
            <w:noWrap/>
            <w:vAlign w:val="center"/>
          </w:tcPr>
          <w:p w14:paraId="787A7AAE" w14:textId="1FD1F6D1" w:rsidR="00420374" w:rsidRPr="00AE6882" w:rsidRDefault="00420374" w:rsidP="00420374">
            <w:pPr>
              <w:rPr>
                <w:rFonts w:ascii="Calibri" w:hAnsi="Calibri"/>
                <w:color w:val="000000"/>
              </w:rPr>
            </w:pPr>
            <w:r>
              <w:rPr>
                <w:rFonts w:ascii="Calibri" w:hAnsi="Calibri" w:cs="Calibri"/>
                <w:color w:val="000000"/>
                <w:szCs w:val="22"/>
              </w:rPr>
              <w:t>18</w:t>
            </w:r>
          </w:p>
        </w:tc>
        <w:tc>
          <w:tcPr>
            <w:tcW w:w="1380" w:type="dxa"/>
            <w:tcBorders>
              <w:top w:val="nil"/>
              <w:left w:val="nil"/>
              <w:bottom w:val="single" w:sz="4" w:space="0" w:color="auto"/>
              <w:right w:val="single" w:sz="4" w:space="0" w:color="auto"/>
            </w:tcBorders>
            <w:shd w:val="clear" w:color="auto" w:fill="auto"/>
            <w:noWrap/>
            <w:vAlign w:val="center"/>
          </w:tcPr>
          <w:p w14:paraId="0DC15BFA" w14:textId="54F6741C" w:rsidR="00420374" w:rsidRPr="00AE6882" w:rsidRDefault="00420374" w:rsidP="00420374">
            <w:pPr>
              <w:rPr>
                <w:rFonts w:ascii="Calibri" w:hAnsi="Calibri"/>
                <w:color w:val="000000"/>
              </w:rPr>
            </w:pPr>
            <w:r>
              <w:rPr>
                <w:rFonts w:ascii="Calibri" w:hAnsi="Calibri" w:cs="Calibri"/>
                <w:color w:val="000000"/>
                <w:szCs w:val="22"/>
              </w:rPr>
              <w:t>360</w:t>
            </w:r>
          </w:p>
        </w:tc>
      </w:tr>
      <w:tr w:rsidR="00420374" w:rsidRPr="00AE6882" w14:paraId="09CAE63A" w14:textId="77777777" w:rsidTr="00F462B5">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30E98923" w14:textId="0DD13B41" w:rsidR="00420374" w:rsidRPr="00AE6882" w:rsidRDefault="00420374" w:rsidP="00420374">
            <w:pPr>
              <w:rPr>
                <w:rFonts w:ascii="Calibri" w:hAnsi="Calibri"/>
                <w:color w:val="000000"/>
              </w:rPr>
            </w:pPr>
            <w:r>
              <w:rPr>
                <w:rFonts w:ascii="Calibri" w:hAnsi="Calibri" w:cs="Calibri"/>
                <w:color w:val="000000"/>
                <w:szCs w:val="22"/>
              </w:rPr>
              <w:t>Shipping</w:t>
            </w:r>
          </w:p>
        </w:tc>
        <w:tc>
          <w:tcPr>
            <w:tcW w:w="1184" w:type="dxa"/>
            <w:tcBorders>
              <w:top w:val="nil"/>
              <w:left w:val="nil"/>
              <w:bottom w:val="single" w:sz="4" w:space="0" w:color="auto"/>
              <w:right w:val="single" w:sz="4" w:space="0" w:color="auto"/>
            </w:tcBorders>
            <w:shd w:val="clear" w:color="auto" w:fill="auto"/>
            <w:noWrap/>
            <w:vAlign w:val="center"/>
          </w:tcPr>
          <w:p w14:paraId="0A3ECBE0" w14:textId="2EDAE15D" w:rsidR="00420374" w:rsidRPr="00AE6882" w:rsidRDefault="00420374" w:rsidP="00420374">
            <w:pPr>
              <w:rPr>
                <w:rFonts w:ascii="Calibri" w:hAnsi="Calibri"/>
                <w:color w:val="000000"/>
              </w:rPr>
            </w:pPr>
            <w:r>
              <w:rPr>
                <w:rFonts w:ascii="Calibri" w:hAnsi="Calibri" w:cs="Calibri"/>
                <w:color w:val="000000"/>
                <w:szCs w:val="22"/>
              </w:rPr>
              <w:t>34</w:t>
            </w:r>
          </w:p>
        </w:tc>
        <w:tc>
          <w:tcPr>
            <w:tcW w:w="1080" w:type="dxa"/>
            <w:tcBorders>
              <w:top w:val="nil"/>
              <w:left w:val="nil"/>
              <w:bottom w:val="single" w:sz="4" w:space="0" w:color="auto"/>
              <w:right w:val="single" w:sz="4" w:space="0" w:color="auto"/>
            </w:tcBorders>
            <w:shd w:val="clear" w:color="auto" w:fill="auto"/>
            <w:noWrap/>
            <w:vAlign w:val="center"/>
          </w:tcPr>
          <w:p w14:paraId="262000C8" w14:textId="3123E517" w:rsidR="00420374" w:rsidRPr="00AE6882" w:rsidRDefault="000C36C0" w:rsidP="00420374">
            <w:pPr>
              <w:rPr>
                <w:rFonts w:ascii="Calibri" w:hAnsi="Calibri"/>
                <w:color w:val="000000"/>
              </w:rPr>
            </w:pPr>
            <w:r>
              <w:rPr>
                <w:rFonts w:ascii="Calibri" w:hAnsi="Calibri" w:cs="Calibri"/>
                <w:color w:val="000000"/>
                <w:szCs w:val="22"/>
              </w:rPr>
              <w:t>4</w:t>
            </w:r>
          </w:p>
        </w:tc>
        <w:tc>
          <w:tcPr>
            <w:tcW w:w="1080" w:type="dxa"/>
            <w:tcBorders>
              <w:top w:val="nil"/>
              <w:left w:val="nil"/>
              <w:bottom w:val="single" w:sz="4" w:space="0" w:color="auto"/>
              <w:right w:val="single" w:sz="4" w:space="0" w:color="auto"/>
            </w:tcBorders>
            <w:shd w:val="clear" w:color="auto" w:fill="auto"/>
            <w:noWrap/>
            <w:vAlign w:val="center"/>
          </w:tcPr>
          <w:p w14:paraId="34CAB92C" w14:textId="2DF58213" w:rsidR="00420374" w:rsidRPr="00AE6882" w:rsidRDefault="00420374" w:rsidP="00420374">
            <w:pPr>
              <w:rPr>
                <w:rFonts w:ascii="Calibri" w:hAnsi="Calibri"/>
                <w:color w:val="000000"/>
              </w:rPr>
            </w:pPr>
            <w:r>
              <w:rPr>
                <w:rFonts w:ascii="Calibri" w:hAnsi="Calibri" w:cs="Calibri"/>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14:paraId="602E8F85" w14:textId="491860CC" w:rsidR="00420374" w:rsidRPr="00AE6882" w:rsidRDefault="000C36C0" w:rsidP="00420374">
            <w:pPr>
              <w:rPr>
                <w:rFonts w:ascii="Calibri" w:hAnsi="Calibri"/>
                <w:color w:val="000000"/>
              </w:rPr>
            </w:pPr>
            <w:r>
              <w:rPr>
                <w:rFonts w:ascii="Calibri" w:hAnsi="Calibri" w:cs="Calibri"/>
                <w:color w:val="000000"/>
                <w:szCs w:val="22"/>
              </w:rPr>
              <w:t>4</w:t>
            </w:r>
          </w:p>
        </w:tc>
        <w:tc>
          <w:tcPr>
            <w:tcW w:w="1080" w:type="dxa"/>
            <w:tcBorders>
              <w:top w:val="nil"/>
              <w:left w:val="nil"/>
              <w:bottom w:val="single" w:sz="4" w:space="0" w:color="auto"/>
              <w:right w:val="single" w:sz="4" w:space="0" w:color="auto"/>
            </w:tcBorders>
            <w:shd w:val="clear" w:color="auto" w:fill="auto"/>
            <w:noWrap/>
            <w:vAlign w:val="center"/>
          </w:tcPr>
          <w:p w14:paraId="7544C68B" w14:textId="183CCFC0" w:rsidR="00420374" w:rsidRPr="00AE6882" w:rsidRDefault="00420374" w:rsidP="00420374">
            <w:pPr>
              <w:rPr>
                <w:rFonts w:ascii="Calibri" w:hAnsi="Calibri"/>
                <w:color w:val="000000"/>
              </w:rPr>
            </w:pPr>
            <w:r>
              <w:rPr>
                <w:rFonts w:ascii="Calibri" w:hAnsi="Calibri" w:cs="Calibri"/>
                <w:color w:val="000000"/>
                <w:szCs w:val="22"/>
              </w:rPr>
              <w:t> </w:t>
            </w:r>
          </w:p>
        </w:tc>
        <w:tc>
          <w:tcPr>
            <w:tcW w:w="1154" w:type="dxa"/>
            <w:tcBorders>
              <w:top w:val="nil"/>
              <w:left w:val="nil"/>
              <w:bottom w:val="single" w:sz="4" w:space="0" w:color="auto"/>
              <w:right w:val="single" w:sz="4" w:space="0" w:color="auto"/>
            </w:tcBorders>
            <w:shd w:val="clear" w:color="auto" w:fill="auto"/>
            <w:noWrap/>
            <w:vAlign w:val="center"/>
          </w:tcPr>
          <w:p w14:paraId="6A81AB8B" w14:textId="6FFABFB4" w:rsidR="00420374" w:rsidRPr="00AE6882" w:rsidRDefault="00420374" w:rsidP="00420374">
            <w:pPr>
              <w:rPr>
                <w:rFonts w:ascii="Calibri" w:hAnsi="Calibri"/>
                <w:color w:val="000000"/>
              </w:rPr>
            </w:pPr>
            <w:r>
              <w:rPr>
                <w:rFonts w:ascii="Calibri" w:hAnsi="Calibri" w:cs="Calibri"/>
                <w:color w:val="000000"/>
                <w:szCs w:val="22"/>
              </w:rPr>
              <w:t> </w:t>
            </w:r>
          </w:p>
        </w:tc>
        <w:tc>
          <w:tcPr>
            <w:tcW w:w="1300" w:type="dxa"/>
            <w:tcBorders>
              <w:top w:val="nil"/>
              <w:left w:val="nil"/>
              <w:bottom w:val="single" w:sz="4" w:space="0" w:color="auto"/>
              <w:right w:val="single" w:sz="4" w:space="0" w:color="auto"/>
            </w:tcBorders>
            <w:shd w:val="clear" w:color="auto" w:fill="auto"/>
            <w:noWrap/>
            <w:vAlign w:val="center"/>
          </w:tcPr>
          <w:p w14:paraId="0B9EE6D0" w14:textId="01995D1F" w:rsidR="00420374" w:rsidRPr="00AE6882" w:rsidRDefault="00420374" w:rsidP="00420374">
            <w:pPr>
              <w:rPr>
                <w:rFonts w:ascii="Calibri" w:hAnsi="Calibri"/>
                <w:color w:val="000000"/>
              </w:rPr>
            </w:pPr>
            <w:r>
              <w:rPr>
                <w:rFonts w:ascii="Calibri" w:hAnsi="Calibri" w:cs="Calibri"/>
                <w:color w:val="000000"/>
                <w:szCs w:val="22"/>
              </w:rPr>
              <w:t>3</w:t>
            </w:r>
          </w:p>
        </w:tc>
        <w:tc>
          <w:tcPr>
            <w:tcW w:w="1380" w:type="dxa"/>
            <w:tcBorders>
              <w:top w:val="nil"/>
              <w:left w:val="nil"/>
              <w:bottom w:val="single" w:sz="4" w:space="0" w:color="auto"/>
              <w:right w:val="single" w:sz="4" w:space="0" w:color="auto"/>
            </w:tcBorders>
            <w:shd w:val="clear" w:color="auto" w:fill="auto"/>
            <w:noWrap/>
            <w:vAlign w:val="center"/>
          </w:tcPr>
          <w:p w14:paraId="6A0981F1" w14:textId="474649DA" w:rsidR="00420374" w:rsidRPr="00AE6882" w:rsidRDefault="00420374" w:rsidP="00420374">
            <w:pPr>
              <w:rPr>
                <w:rFonts w:ascii="Calibri" w:hAnsi="Calibri"/>
                <w:color w:val="000000"/>
              </w:rPr>
            </w:pPr>
            <w:r>
              <w:rPr>
                <w:rFonts w:ascii="Calibri" w:hAnsi="Calibri" w:cs="Calibri"/>
                <w:color w:val="000000"/>
                <w:szCs w:val="22"/>
              </w:rPr>
              <w:t>1</w:t>
            </w:r>
            <w:r w:rsidR="000C36C0">
              <w:rPr>
                <w:rFonts w:ascii="Calibri" w:hAnsi="Calibri" w:cs="Calibri"/>
                <w:color w:val="000000"/>
                <w:szCs w:val="22"/>
              </w:rPr>
              <w:t>3</w:t>
            </w:r>
            <w:r w:rsidR="000C36C0">
              <w:rPr>
                <w:color w:val="000000"/>
              </w:rPr>
              <w:t>6</w:t>
            </w:r>
          </w:p>
        </w:tc>
      </w:tr>
      <w:tr w:rsidR="00420374" w:rsidRPr="00AE6882" w14:paraId="38819CA9" w14:textId="77777777" w:rsidTr="00F462B5">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04190" w14:textId="61F51D31" w:rsidR="00420374" w:rsidRPr="00AE6882" w:rsidRDefault="00420374" w:rsidP="00420374">
            <w:pPr>
              <w:rPr>
                <w:rFonts w:ascii="Calibri" w:hAnsi="Calibri"/>
                <w:color w:val="000000"/>
              </w:rPr>
            </w:pPr>
            <w:r>
              <w:rPr>
                <w:rFonts w:ascii="Calibri" w:hAnsi="Calibri" w:cs="Calibri"/>
                <w:color w:val="000000"/>
                <w:szCs w:val="22"/>
              </w:rPr>
              <w:t>Sample Management Fee</w:t>
            </w:r>
          </w:p>
        </w:tc>
        <w:tc>
          <w:tcPr>
            <w:tcW w:w="1184" w:type="dxa"/>
            <w:tcBorders>
              <w:top w:val="single" w:sz="4" w:space="0" w:color="auto"/>
              <w:left w:val="nil"/>
              <w:bottom w:val="single" w:sz="4" w:space="0" w:color="auto"/>
              <w:right w:val="single" w:sz="4" w:space="0" w:color="auto"/>
            </w:tcBorders>
            <w:shd w:val="clear" w:color="auto" w:fill="auto"/>
            <w:noWrap/>
            <w:vAlign w:val="center"/>
          </w:tcPr>
          <w:p w14:paraId="18B01199" w14:textId="136DDB50" w:rsidR="00420374" w:rsidRPr="00AE6882" w:rsidRDefault="00420374" w:rsidP="00420374">
            <w:pPr>
              <w:rPr>
                <w:rFonts w:ascii="Calibri" w:hAnsi="Calibri"/>
                <w:color w:val="000000"/>
              </w:rPr>
            </w:pPr>
            <w:r>
              <w:rPr>
                <w:rFonts w:ascii="Calibri" w:hAnsi="Calibri" w:cs="Calibri"/>
                <w:color w:val="000000"/>
                <w:szCs w:val="22"/>
              </w:rPr>
              <w:t>2</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59FDDB8" w14:textId="3DCCCD50" w:rsidR="00420374" w:rsidRPr="00AE6882" w:rsidRDefault="009A7D81" w:rsidP="00420374">
            <w:pPr>
              <w:rPr>
                <w:rFonts w:ascii="Calibri" w:hAnsi="Calibri"/>
                <w:color w:val="000000"/>
              </w:rPr>
            </w:pPr>
            <w:r>
              <w:rPr>
                <w:rFonts w:ascii="Calibri" w:hAnsi="Calibri" w:cs="Calibri"/>
                <w:color w:val="000000"/>
                <w:szCs w:val="22"/>
              </w:rPr>
              <w:t>15</w:t>
            </w:r>
            <w:r w:rsidR="00420374">
              <w:rPr>
                <w:rFonts w:ascii="Calibri" w:hAnsi="Calibri" w:cs="Calibri"/>
                <w:color w:val="000000"/>
                <w:szCs w:val="22"/>
              </w:rPr>
              <w:t> </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109AC17" w14:textId="74ED3F31" w:rsidR="00420374" w:rsidRPr="00AE6882" w:rsidRDefault="00420374" w:rsidP="00420374">
            <w:pPr>
              <w:rPr>
                <w:rFonts w:ascii="Calibri" w:hAnsi="Calibri"/>
                <w:color w:val="000000"/>
              </w:rPr>
            </w:pPr>
            <w:r>
              <w:rPr>
                <w:rFonts w:ascii="Calibri" w:hAnsi="Calibri" w:cs="Calibri"/>
                <w:color w:val="000000"/>
                <w:szCs w:val="22"/>
              </w:rPr>
              <w:t> </w:t>
            </w:r>
            <w:r w:rsidR="009A7D81">
              <w:rPr>
                <w:rFonts w:ascii="Calibri" w:hAnsi="Calibri" w:cs="Calibri"/>
                <w:color w:val="000000"/>
                <w:szCs w:val="22"/>
              </w:rPr>
              <w:t>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B1BDCCC" w14:textId="6E8BFE91" w:rsidR="00420374" w:rsidRPr="00AE6882" w:rsidRDefault="000C36C0" w:rsidP="00420374">
            <w:pPr>
              <w:rPr>
                <w:rFonts w:ascii="Calibri" w:hAnsi="Calibri"/>
                <w:color w:val="000000"/>
              </w:rPr>
            </w:pPr>
            <w:r>
              <w:rPr>
                <w:rFonts w:ascii="Calibri" w:hAnsi="Calibri" w:cs="Calibri"/>
                <w:color w:val="000000"/>
                <w:szCs w:val="22"/>
              </w:rPr>
              <w:t>1</w:t>
            </w:r>
            <w:r>
              <w:rPr>
                <w:color w:val="000000"/>
              </w:rPr>
              <w:t>5</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6F27445" w14:textId="4C87AAF5" w:rsidR="00420374" w:rsidRPr="00AE6882" w:rsidRDefault="000C36C0" w:rsidP="00420374">
            <w:pPr>
              <w:rPr>
                <w:rFonts w:ascii="Calibri" w:hAnsi="Calibri"/>
                <w:color w:val="000000"/>
              </w:rPr>
            </w:pPr>
            <w:r>
              <w:rPr>
                <w:rFonts w:ascii="Calibri" w:hAnsi="Calibri" w:cs="Calibri"/>
                <w:color w:val="000000"/>
                <w:szCs w:val="22"/>
              </w:rPr>
              <w:t>1</w:t>
            </w:r>
            <w:r w:rsidR="00420374">
              <w:rPr>
                <w:rFonts w:ascii="Calibri" w:hAnsi="Calibri" w:cs="Calibri"/>
                <w:color w:val="000000"/>
                <w:szCs w:val="22"/>
              </w:rPr>
              <w:t> </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E636623" w14:textId="7691CE3A" w:rsidR="00420374" w:rsidRPr="00AE6882" w:rsidRDefault="000C36C0" w:rsidP="00420374">
            <w:pPr>
              <w:rPr>
                <w:rFonts w:ascii="Calibri" w:hAnsi="Calibri"/>
                <w:color w:val="000000"/>
              </w:rPr>
            </w:pPr>
            <w:r>
              <w:rPr>
                <w:rFonts w:ascii="Calibri" w:hAnsi="Calibri" w:cs="Calibri"/>
                <w:color w:val="000000"/>
                <w:szCs w:val="22"/>
              </w:rPr>
              <w:t>2</w:t>
            </w:r>
            <w:r w:rsidR="00420374">
              <w:rPr>
                <w:rFonts w:ascii="Calibri" w:hAnsi="Calibri" w:cs="Calibri"/>
                <w:color w:val="000000"/>
                <w:szCs w:val="22"/>
              </w:rPr>
              <w:t> </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56523C48" w14:textId="0BB200BB" w:rsidR="00420374" w:rsidRPr="00AE6882" w:rsidRDefault="009A7D81" w:rsidP="00420374">
            <w:pPr>
              <w:rPr>
                <w:rFonts w:ascii="Calibri" w:hAnsi="Calibri"/>
                <w:color w:val="000000"/>
              </w:rPr>
            </w:pPr>
            <w:r>
              <w:rPr>
                <w:rFonts w:ascii="Calibri" w:hAnsi="Calibri"/>
                <w:color w:val="000000"/>
              </w:rPr>
              <w:t>1</w:t>
            </w:r>
            <w:r w:rsidR="000C36C0">
              <w:rPr>
                <w:rFonts w:ascii="Calibri" w:hAnsi="Calibri"/>
                <w:color w:val="000000"/>
              </w:rPr>
              <w:t>8</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2BDF81C1" w14:textId="46D2C9BE" w:rsidR="00420374" w:rsidRPr="00AE6882" w:rsidRDefault="009A7D81" w:rsidP="00420374">
            <w:pPr>
              <w:rPr>
                <w:rFonts w:ascii="Calibri" w:hAnsi="Calibri"/>
                <w:color w:val="000000"/>
              </w:rPr>
            </w:pPr>
            <w:r>
              <w:rPr>
                <w:rFonts w:ascii="Calibri" w:hAnsi="Calibri"/>
                <w:color w:val="000000"/>
              </w:rPr>
              <w:t>3</w:t>
            </w:r>
            <w:r w:rsidR="000C36C0">
              <w:rPr>
                <w:rFonts w:ascii="Calibri" w:hAnsi="Calibri"/>
                <w:color w:val="000000"/>
              </w:rPr>
              <w:t>6</w:t>
            </w:r>
          </w:p>
        </w:tc>
      </w:tr>
      <w:tr w:rsidR="00F462B5" w:rsidRPr="00AE6882" w14:paraId="4A79454C" w14:textId="77777777" w:rsidTr="00B53FED">
        <w:trPr>
          <w:trHeight w:val="300"/>
          <w:jc w:val="center"/>
        </w:trPr>
        <w:tc>
          <w:tcPr>
            <w:tcW w:w="9376"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52AAD7DF" w14:textId="3AA7C7B0" w:rsidR="00F462B5" w:rsidRPr="00AE6882" w:rsidRDefault="00F462B5" w:rsidP="00B0287A">
            <w:pPr>
              <w:jc w:val="right"/>
              <w:rPr>
                <w:rFonts w:ascii="Calibri" w:hAnsi="Calibri"/>
                <w:color w:val="000000"/>
              </w:rPr>
            </w:pPr>
            <w:r>
              <w:rPr>
                <w:rFonts w:ascii="Calibri" w:hAnsi="Calibri"/>
                <w:color w:val="000000"/>
              </w:rPr>
              <w:t>April-June Total:</w:t>
            </w:r>
          </w:p>
        </w:tc>
        <w:tc>
          <w:tcPr>
            <w:tcW w:w="1380" w:type="dxa"/>
            <w:tcBorders>
              <w:top w:val="single" w:sz="4" w:space="0" w:color="auto"/>
              <w:left w:val="nil"/>
              <w:bottom w:val="single" w:sz="4" w:space="0" w:color="auto"/>
              <w:right w:val="single" w:sz="4" w:space="0" w:color="auto"/>
            </w:tcBorders>
            <w:shd w:val="clear" w:color="auto" w:fill="auto"/>
            <w:noWrap/>
            <w:vAlign w:val="bottom"/>
          </w:tcPr>
          <w:p w14:paraId="7F285CB3" w14:textId="1F9266A0" w:rsidR="00F462B5" w:rsidRPr="00B0287A" w:rsidRDefault="00F462B5" w:rsidP="00EC251E">
            <w:pPr>
              <w:rPr>
                <w:rFonts w:ascii="Calibri" w:hAnsi="Calibri" w:cs="Calibri"/>
                <w:color w:val="000000"/>
                <w:szCs w:val="22"/>
              </w:rPr>
            </w:pPr>
            <w:r>
              <w:rPr>
                <w:rFonts w:ascii="Calibri" w:hAnsi="Calibri" w:cs="Calibri"/>
                <w:color w:val="000000"/>
                <w:szCs w:val="22"/>
              </w:rPr>
              <w:t>1</w:t>
            </w:r>
            <w:r w:rsidR="009A7D81">
              <w:rPr>
                <w:rFonts w:ascii="Calibri" w:hAnsi="Calibri" w:cs="Calibri"/>
                <w:color w:val="000000"/>
                <w:szCs w:val="22"/>
              </w:rPr>
              <w:t>5</w:t>
            </w:r>
            <w:r w:rsidR="000C36C0">
              <w:rPr>
                <w:rFonts w:ascii="Calibri" w:hAnsi="Calibri" w:cs="Calibri"/>
                <w:color w:val="000000"/>
                <w:szCs w:val="22"/>
              </w:rPr>
              <w:t>4</w:t>
            </w:r>
            <w:r w:rsidR="000C36C0">
              <w:rPr>
                <w:color w:val="000000"/>
              </w:rPr>
              <w:t>0</w:t>
            </w:r>
          </w:p>
        </w:tc>
      </w:tr>
      <w:tr w:rsidR="00B0287A" w:rsidRPr="00AE6882" w14:paraId="4007A66D" w14:textId="77777777" w:rsidTr="00F462B5">
        <w:trPr>
          <w:trHeight w:val="300"/>
          <w:jc w:val="center"/>
        </w:trPr>
        <w:tc>
          <w:tcPr>
            <w:tcW w:w="10756" w:type="dxa"/>
            <w:gridSpan w:val="9"/>
            <w:tcBorders>
              <w:top w:val="single" w:sz="4" w:space="0" w:color="auto"/>
              <w:left w:val="single" w:sz="4" w:space="0" w:color="auto"/>
              <w:bottom w:val="nil"/>
              <w:right w:val="single" w:sz="4" w:space="0" w:color="auto"/>
            </w:tcBorders>
            <w:shd w:val="clear" w:color="auto" w:fill="auto"/>
            <w:noWrap/>
            <w:vAlign w:val="bottom"/>
          </w:tcPr>
          <w:p w14:paraId="02C7A4BD" w14:textId="04F11C9B" w:rsidR="00B0287A" w:rsidRPr="00193068" w:rsidRDefault="008B260E" w:rsidP="00EC251E">
            <w:pPr>
              <w:rPr>
                <w:rFonts w:ascii="Calibri" w:hAnsi="Calibri"/>
                <w:b/>
                <w:bCs/>
                <w:color w:val="000000"/>
              </w:rPr>
            </w:pPr>
            <w:r w:rsidRPr="00193068">
              <w:rPr>
                <w:rFonts w:ascii="Calibri" w:hAnsi="Calibri"/>
                <w:b/>
                <w:bCs/>
                <w:color w:val="000000"/>
              </w:rPr>
              <w:t>DEQ July – End of Monitoring Budget</w:t>
            </w:r>
          </w:p>
        </w:tc>
      </w:tr>
      <w:tr w:rsidR="0071459E" w:rsidRPr="00AE6882" w14:paraId="74F967A3" w14:textId="77777777" w:rsidTr="00B53FED">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03F2C" w14:textId="4EC73E44" w:rsidR="0071459E" w:rsidRPr="00AE6882" w:rsidRDefault="0071459E" w:rsidP="0071459E">
            <w:pPr>
              <w:rPr>
                <w:rFonts w:ascii="Calibri" w:hAnsi="Calibri"/>
                <w:color w:val="000000"/>
              </w:rPr>
            </w:pPr>
            <w:r>
              <w:rPr>
                <w:rFonts w:ascii="Calibri" w:hAnsi="Calibri" w:cs="Calibri"/>
                <w:color w:val="000000"/>
                <w:szCs w:val="22"/>
              </w:rPr>
              <w:t>TSS</w:t>
            </w:r>
          </w:p>
        </w:tc>
        <w:tc>
          <w:tcPr>
            <w:tcW w:w="1184" w:type="dxa"/>
            <w:tcBorders>
              <w:top w:val="single" w:sz="4" w:space="0" w:color="auto"/>
              <w:left w:val="nil"/>
              <w:bottom w:val="single" w:sz="4" w:space="0" w:color="auto"/>
              <w:right w:val="single" w:sz="4" w:space="0" w:color="auto"/>
            </w:tcBorders>
            <w:shd w:val="clear" w:color="auto" w:fill="auto"/>
            <w:noWrap/>
            <w:vAlign w:val="center"/>
          </w:tcPr>
          <w:p w14:paraId="7F34416A" w14:textId="4CAC93EA" w:rsidR="0071459E" w:rsidRPr="00AE6882" w:rsidRDefault="0071459E" w:rsidP="0071459E">
            <w:pPr>
              <w:rPr>
                <w:rFonts w:ascii="Calibri" w:hAnsi="Calibri"/>
                <w:color w:val="000000"/>
              </w:rPr>
            </w:pPr>
            <w:r>
              <w:rPr>
                <w:rFonts w:ascii="Calibri" w:hAnsi="Calibri" w:cs="Calibri"/>
                <w:color w:val="000000"/>
                <w:szCs w:val="22"/>
              </w:rPr>
              <w:t>14.4</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2BE75D3" w14:textId="13B3505A" w:rsidR="0071459E" w:rsidRPr="00AE6882" w:rsidRDefault="0071459E" w:rsidP="0071459E">
            <w:pPr>
              <w:rPr>
                <w:rFonts w:ascii="Calibri" w:hAnsi="Calibri"/>
                <w:color w:val="000000"/>
              </w:rPr>
            </w:pPr>
            <w:r>
              <w:rPr>
                <w:rFonts w:ascii="Calibri" w:hAnsi="Calibri" w:cs="Calibri"/>
                <w:color w:val="000000"/>
                <w:szCs w:val="22"/>
              </w:rPr>
              <w:t>15</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FBACBF0" w14:textId="611E4617" w:rsidR="0071459E" w:rsidRPr="00AE6882" w:rsidRDefault="0071459E" w:rsidP="0071459E">
            <w:pPr>
              <w:rPr>
                <w:rFonts w:ascii="Calibri" w:hAnsi="Calibri"/>
                <w:color w:val="000000"/>
              </w:rPr>
            </w:pPr>
            <w:r>
              <w:rPr>
                <w:rFonts w:ascii="Calibri" w:hAnsi="Calibri" w:cs="Calibri"/>
                <w:color w:val="000000"/>
                <w:szCs w:val="22"/>
              </w:rPr>
              <w:t>2</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C2E7714" w14:textId="6173BF70" w:rsidR="0071459E" w:rsidRPr="00AE6882" w:rsidRDefault="0071459E" w:rsidP="0071459E">
            <w:pPr>
              <w:rPr>
                <w:rFonts w:ascii="Calibri" w:hAnsi="Calibri"/>
                <w:color w:val="000000"/>
              </w:rPr>
            </w:pPr>
            <w:r>
              <w:rPr>
                <w:rFonts w:ascii="Calibri" w:hAnsi="Calibri" w:cs="Calibri"/>
                <w:color w:val="000000"/>
                <w:szCs w:val="22"/>
              </w:rPr>
              <w:t>30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D9AF949" w14:textId="308418C9" w:rsidR="0071459E" w:rsidRPr="00AE6882" w:rsidRDefault="0071459E" w:rsidP="0071459E">
            <w:pPr>
              <w:rPr>
                <w:rFonts w:ascii="Calibri" w:hAnsi="Calibri"/>
                <w:color w:val="000000"/>
              </w:rPr>
            </w:pPr>
            <w:r>
              <w:rPr>
                <w:rFonts w:ascii="Calibri" w:hAnsi="Calibri" w:cs="Calibri"/>
                <w:color w:val="000000"/>
                <w:szCs w:val="22"/>
              </w:rPr>
              <w:t>2</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0D5A0FC8" w14:textId="56B79C7A" w:rsidR="0071459E" w:rsidRPr="00AE6882" w:rsidRDefault="0071459E" w:rsidP="0071459E">
            <w:pPr>
              <w:rPr>
                <w:rFonts w:ascii="Calibri" w:hAnsi="Calibri"/>
                <w:color w:val="000000"/>
              </w:rPr>
            </w:pPr>
            <w:r>
              <w:rPr>
                <w:rFonts w:ascii="Calibri" w:hAnsi="Calibri" w:cs="Calibri"/>
                <w:color w:val="000000"/>
                <w:szCs w:val="22"/>
              </w:rPr>
              <w:t>3</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531C3037" w14:textId="5CFADCC5" w:rsidR="0071459E" w:rsidRPr="00AE6882" w:rsidRDefault="0071459E" w:rsidP="0071459E">
            <w:pPr>
              <w:rPr>
                <w:rFonts w:ascii="Calibri" w:hAnsi="Calibri"/>
                <w:color w:val="000000"/>
              </w:rPr>
            </w:pPr>
            <w:r>
              <w:rPr>
                <w:rFonts w:ascii="Calibri" w:hAnsi="Calibri" w:cs="Calibri"/>
                <w:color w:val="000000"/>
                <w:szCs w:val="22"/>
              </w:rPr>
              <w:t>35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B728F89" w14:textId="1EF4535A" w:rsidR="0071459E" w:rsidRPr="00AE6882" w:rsidRDefault="0071459E" w:rsidP="0071459E">
            <w:pPr>
              <w:rPr>
                <w:rFonts w:ascii="Calibri" w:hAnsi="Calibri"/>
                <w:color w:val="000000"/>
              </w:rPr>
            </w:pPr>
            <w:r>
              <w:rPr>
                <w:rFonts w:ascii="Calibri" w:hAnsi="Calibri" w:cs="Calibri"/>
                <w:color w:val="000000"/>
                <w:szCs w:val="22"/>
              </w:rPr>
              <w:t>504</w:t>
            </w:r>
          </w:p>
        </w:tc>
      </w:tr>
      <w:tr w:rsidR="0071459E" w:rsidRPr="00AE6882" w14:paraId="70F458F6" w14:textId="77777777" w:rsidTr="00A83B38">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7143C364" w14:textId="1E2E58BF" w:rsidR="0071459E" w:rsidRPr="00AE6882" w:rsidRDefault="0071459E" w:rsidP="0071459E">
            <w:pPr>
              <w:rPr>
                <w:rFonts w:ascii="Calibri" w:hAnsi="Calibri"/>
                <w:color w:val="000000"/>
              </w:rPr>
            </w:pPr>
            <w:r>
              <w:rPr>
                <w:rFonts w:ascii="Calibri" w:hAnsi="Calibri" w:cs="Calibri"/>
                <w:color w:val="000000"/>
                <w:szCs w:val="22"/>
              </w:rPr>
              <w:t>Chloride</w:t>
            </w:r>
          </w:p>
        </w:tc>
        <w:tc>
          <w:tcPr>
            <w:tcW w:w="1184" w:type="dxa"/>
            <w:tcBorders>
              <w:top w:val="nil"/>
              <w:left w:val="nil"/>
              <w:bottom w:val="single" w:sz="4" w:space="0" w:color="auto"/>
              <w:right w:val="single" w:sz="4" w:space="0" w:color="auto"/>
            </w:tcBorders>
            <w:shd w:val="clear" w:color="auto" w:fill="auto"/>
            <w:noWrap/>
            <w:vAlign w:val="center"/>
          </w:tcPr>
          <w:p w14:paraId="4FABBBC7" w14:textId="730F61F0" w:rsidR="0071459E" w:rsidRPr="00AE6882" w:rsidRDefault="0071459E" w:rsidP="0071459E">
            <w:pPr>
              <w:rPr>
                <w:rFonts w:ascii="Calibri" w:hAnsi="Calibri"/>
                <w:color w:val="000000"/>
              </w:rPr>
            </w:pPr>
            <w:r>
              <w:rPr>
                <w:rFonts w:ascii="Calibri" w:hAnsi="Calibri" w:cs="Calibri"/>
                <w:color w:val="000000"/>
                <w:szCs w:val="22"/>
              </w:rPr>
              <w:t>9.6</w:t>
            </w:r>
          </w:p>
        </w:tc>
        <w:tc>
          <w:tcPr>
            <w:tcW w:w="1080" w:type="dxa"/>
            <w:tcBorders>
              <w:top w:val="nil"/>
              <w:left w:val="nil"/>
              <w:bottom w:val="single" w:sz="4" w:space="0" w:color="auto"/>
              <w:right w:val="single" w:sz="4" w:space="0" w:color="auto"/>
            </w:tcBorders>
            <w:shd w:val="clear" w:color="auto" w:fill="auto"/>
            <w:noWrap/>
            <w:vAlign w:val="center"/>
          </w:tcPr>
          <w:p w14:paraId="0A4FA33A" w14:textId="302D2A20" w:rsidR="0071459E" w:rsidRPr="00AE6882" w:rsidRDefault="0071459E" w:rsidP="0071459E">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2C35AB0F" w14:textId="4FB5E3DE" w:rsidR="0071459E" w:rsidRPr="00AE6882" w:rsidRDefault="0071459E" w:rsidP="0071459E">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21F020C3" w14:textId="0FF3981D" w:rsidR="0071459E" w:rsidRPr="00AE6882" w:rsidRDefault="0071459E" w:rsidP="0071459E">
            <w:pPr>
              <w:rPr>
                <w:rFonts w:ascii="Calibri" w:hAnsi="Calibri"/>
                <w:color w:val="000000"/>
              </w:rPr>
            </w:pPr>
            <w:r>
              <w:rPr>
                <w:rFonts w:ascii="Calibri" w:hAnsi="Calibri" w:cs="Calibri"/>
                <w:color w:val="000000"/>
                <w:szCs w:val="22"/>
              </w:rPr>
              <w:t>30</w:t>
            </w:r>
          </w:p>
        </w:tc>
        <w:tc>
          <w:tcPr>
            <w:tcW w:w="1080" w:type="dxa"/>
            <w:tcBorders>
              <w:top w:val="nil"/>
              <w:left w:val="nil"/>
              <w:bottom w:val="single" w:sz="4" w:space="0" w:color="auto"/>
              <w:right w:val="single" w:sz="4" w:space="0" w:color="auto"/>
            </w:tcBorders>
            <w:shd w:val="clear" w:color="auto" w:fill="auto"/>
            <w:noWrap/>
            <w:vAlign w:val="center"/>
          </w:tcPr>
          <w:p w14:paraId="1425A92A" w14:textId="0F1F498F" w:rsidR="0071459E" w:rsidRPr="00AE6882" w:rsidRDefault="0071459E" w:rsidP="0071459E">
            <w:pPr>
              <w:rPr>
                <w:rFonts w:ascii="Calibri" w:hAnsi="Calibri"/>
                <w:color w:val="000000"/>
              </w:rPr>
            </w:pPr>
            <w:r>
              <w:rPr>
                <w:rFonts w:ascii="Calibri" w:hAnsi="Calibri" w:cs="Calibri"/>
                <w:color w:val="000000"/>
                <w:szCs w:val="22"/>
              </w:rPr>
              <w:t>2</w:t>
            </w:r>
          </w:p>
        </w:tc>
        <w:tc>
          <w:tcPr>
            <w:tcW w:w="1154" w:type="dxa"/>
            <w:tcBorders>
              <w:top w:val="nil"/>
              <w:left w:val="nil"/>
              <w:bottom w:val="single" w:sz="4" w:space="0" w:color="auto"/>
              <w:right w:val="single" w:sz="4" w:space="0" w:color="auto"/>
            </w:tcBorders>
            <w:shd w:val="clear" w:color="auto" w:fill="auto"/>
            <w:noWrap/>
            <w:vAlign w:val="center"/>
          </w:tcPr>
          <w:p w14:paraId="03D77F50" w14:textId="3E55AF31" w:rsidR="0071459E" w:rsidRPr="00AE6882" w:rsidRDefault="0071459E" w:rsidP="0071459E">
            <w:pPr>
              <w:rPr>
                <w:rFonts w:ascii="Calibri" w:hAnsi="Calibri"/>
                <w:color w:val="000000"/>
              </w:rPr>
            </w:pPr>
            <w:r>
              <w:rPr>
                <w:rFonts w:ascii="Calibri" w:hAnsi="Calibri" w:cs="Calibri"/>
                <w:color w:val="000000"/>
                <w:szCs w:val="22"/>
              </w:rPr>
              <w:t>3</w:t>
            </w:r>
          </w:p>
        </w:tc>
        <w:tc>
          <w:tcPr>
            <w:tcW w:w="1300" w:type="dxa"/>
            <w:tcBorders>
              <w:top w:val="nil"/>
              <w:left w:val="nil"/>
              <w:bottom w:val="single" w:sz="4" w:space="0" w:color="auto"/>
              <w:right w:val="single" w:sz="4" w:space="0" w:color="auto"/>
            </w:tcBorders>
            <w:shd w:val="clear" w:color="auto" w:fill="auto"/>
            <w:noWrap/>
            <w:vAlign w:val="center"/>
          </w:tcPr>
          <w:p w14:paraId="7D3BC560" w14:textId="782EC623" w:rsidR="0071459E" w:rsidRPr="00AE6882" w:rsidRDefault="0071459E" w:rsidP="0071459E">
            <w:pPr>
              <w:rPr>
                <w:rFonts w:ascii="Calibri" w:hAnsi="Calibri"/>
                <w:color w:val="000000"/>
              </w:rPr>
            </w:pPr>
            <w:r>
              <w:rPr>
                <w:rFonts w:ascii="Calibri" w:hAnsi="Calibri" w:cs="Calibri"/>
                <w:color w:val="000000"/>
                <w:szCs w:val="22"/>
              </w:rPr>
              <w:t>35</w:t>
            </w:r>
          </w:p>
        </w:tc>
        <w:tc>
          <w:tcPr>
            <w:tcW w:w="1380" w:type="dxa"/>
            <w:tcBorders>
              <w:top w:val="nil"/>
              <w:left w:val="nil"/>
              <w:bottom w:val="single" w:sz="4" w:space="0" w:color="auto"/>
              <w:right w:val="single" w:sz="4" w:space="0" w:color="auto"/>
            </w:tcBorders>
            <w:shd w:val="clear" w:color="auto" w:fill="auto"/>
            <w:noWrap/>
            <w:vAlign w:val="center"/>
          </w:tcPr>
          <w:p w14:paraId="790FDF3E" w14:textId="357416AA" w:rsidR="0071459E" w:rsidRPr="00AE6882" w:rsidRDefault="0071459E" w:rsidP="0071459E">
            <w:pPr>
              <w:rPr>
                <w:rFonts w:ascii="Calibri" w:hAnsi="Calibri"/>
                <w:color w:val="000000"/>
              </w:rPr>
            </w:pPr>
            <w:r>
              <w:rPr>
                <w:rFonts w:ascii="Calibri" w:hAnsi="Calibri" w:cs="Calibri"/>
                <w:color w:val="000000"/>
                <w:szCs w:val="22"/>
              </w:rPr>
              <w:t>336</w:t>
            </w:r>
          </w:p>
        </w:tc>
      </w:tr>
      <w:tr w:rsidR="0071459E" w:rsidRPr="00AE6882" w14:paraId="4CA2BFC2" w14:textId="77777777" w:rsidTr="00A83B38">
        <w:trPr>
          <w:trHeight w:val="300"/>
          <w:jc w:val="center"/>
        </w:trPr>
        <w:tc>
          <w:tcPr>
            <w:tcW w:w="1418" w:type="dxa"/>
            <w:tcBorders>
              <w:top w:val="single" w:sz="4" w:space="0" w:color="auto"/>
              <w:left w:val="single" w:sz="4" w:space="0" w:color="auto"/>
              <w:bottom w:val="single" w:sz="4" w:space="0" w:color="auto"/>
              <w:right w:val="nil"/>
            </w:tcBorders>
            <w:shd w:val="clear" w:color="auto" w:fill="auto"/>
            <w:noWrap/>
            <w:vAlign w:val="bottom"/>
          </w:tcPr>
          <w:p w14:paraId="749F420E" w14:textId="41964B9A" w:rsidR="0071459E" w:rsidRPr="00AE6882" w:rsidRDefault="0071459E" w:rsidP="0071459E">
            <w:pPr>
              <w:rPr>
                <w:rFonts w:ascii="Calibri" w:hAnsi="Calibri"/>
                <w:color w:val="000000"/>
              </w:rPr>
            </w:pPr>
            <w:r>
              <w:rPr>
                <w:rFonts w:ascii="Calibri" w:hAnsi="Calibri" w:cs="Calibri"/>
                <w:color w:val="000000"/>
                <w:szCs w:val="22"/>
              </w:rPr>
              <w:t>Total Nitrogen (TN)</w:t>
            </w:r>
          </w:p>
        </w:tc>
        <w:tc>
          <w:tcPr>
            <w:tcW w:w="1184" w:type="dxa"/>
            <w:tcBorders>
              <w:top w:val="nil"/>
              <w:left w:val="single" w:sz="4" w:space="0" w:color="auto"/>
              <w:bottom w:val="single" w:sz="4" w:space="0" w:color="auto"/>
              <w:right w:val="single" w:sz="4" w:space="0" w:color="auto"/>
            </w:tcBorders>
            <w:shd w:val="clear" w:color="auto" w:fill="auto"/>
            <w:noWrap/>
            <w:vAlign w:val="center"/>
          </w:tcPr>
          <w:p w14:paraId="1CB60E1F" w14:textId="3DDF369A" w:rsidR="0071459E" w:rsidRPr="00AE6882" w:rsidRDefault="0071459E" w:rsidP="0071459E">
            <w:pPr>
              <w:rPr>
                <w:rFonts w:ascii="Calibri" w:hAnsi="Calibri"/>
                <w:color w:val="000000"/>
              </w:rPr>
            </w:pPr>
            <w:r>
              <w:rPr>
                <w:rFonts w:ascii="Calibri" w:hAnsi="Calibri" w:cs="Calibri"/>
                <w:color w:val="000000"/>
                <w:szCs w:val="22"/>
              </w:rPr>
              <w:t>22.4</w:t>
            </w:r>
          </w:p>
        </w:tc>
        <w:tc>
          <w:tcPr>
            <w:tcW w:w="1080" w:type="dxa"/>
            <w:tcBorders>
              <w:top w:val="nil"/>
              <w:left w:val="nil"/>
              <w:bottom w:val="single" w:sz="4" w:space="0" w:color="auto"/>
              <w:right w:val="single" w:sz="4" w:space="0" w:color="auto"/>
            </w:tcBorders>
            <w:shd w:val="clear" w:color="auto" w:fill="auto"/>
            <w:noWrap/>
            <w:vAlign w:val="center"/>
          </w:tcPr>
          <w:p w14:paraId="0F4878A2" w14:textId="373E7BC0" w:rsidR="0071459E" w:rsidRPr="00AE6882" w:rsidRDefault="0071459E" w:rsidP="0071459E">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6A488942" w14:textId="731E4B5D" w:rsidR="0071459E" w:rsidRPr="00AE6882" w:rsidRDefault="0071459E" w:rsidP="0071459E">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7BC6A1D5" w14:textId="6C3E2E16" w:rsidR="0071459E" w:rsidRPr="00AE6882" w:rsidRDefault="0071459E" w:rsidP="0071459E">
            <w:pPr>
              <w:rPr>
                <w:rFonts w:ascii="Calibri" w:hAnsi="Calibri"/>
                <w:color w:val="000000"/>
              </w:rPr>
            </w:pPr>
            <w:r>
              <w:rPr>
                <w:rFonts w:ascii="Calibri" w:hAnsi="Calibri" w:cs="Calibri"/>
                <w:color w:val="000000"/>
                <w:szCs w:val="22"/>
              </w:rPr>
              <w:t>30</w:t>
            </w:r>
          </w:p>
        </w:tc>
        <w:tc>
          <w:tcPr>
            <w:tcW w:w="1080" w:type="dxa"/>
            <w:tcBorders>
              <w:top w:val="nil"/>
              <w:left w:val="nil"/>
              <w:bottom w:val="single" w:sz="4" w:space="0" w:color="auto"/>
              <w:right w:val="single" w:sz="4" w:space="0" w:color="auto"/>
            </w:tcBorders>
            <w:shd w:val="clear" w:color="auto" w:fill="auto"/>
            <w:noWrap/>
            <w:vAlign w:val="center"/>
          </w:tcPr>
          <w:p w14:paraId="0E3B680F" w14:textId="287AF336" w:rsidR="0071459E" w:rsidRPr="00AE6882" w:rsidRDefault="0071459E" w:rsidP="0071459E">
            <w:pPr>
              <w:rPr>
                <w:rFonts w:ascii="Calibri" w:hAnsi="Calibri"/>
                <w:color w:val="000000"/>
              </w:rPr>
            </w:pPr>
            <w:r>
              <w:rPr>
                <w:rFonts w:ascii="Calibri" w:hAnsi="Calibri" w:cs="Calibri"/>
                <w:color w:val="000000"/>
                <w:szCs w:val="22"/>
              </w:rPr>
              <w:t>2</w:t>
            </w:r>
          </w:p>
        </w:tc>
        <w:tc>
          <w:tcPr>
            <w:tcW w:w="1154" w:type="dxa"/>
            <w:tcBorders>
              <w:top w:val="nil"/>
              <w:left w:val="nil"/>
              <w:bottom w:val="single" w:sz="4" w:space="0" w:color="auto"/>
              <w:right w:val="single" w:sz="4" w:space="0" w:color="auto"/>
            </w:tcBorders>
            <w:shd w:val="clear" w:color="auto" w:fill="auto"/>
            <w:noWrap/>
            <w:vAlign w:val="center"/>
          </w:tcPr>
          <w:p w14:paraId="1813CEB5" w14:textId="0FD123C7" w:rsidR="0071459E" w:rsidRPr="00AE6882" w:rsidRDefault="0071459E" w:rsidP="0071459E">
            <w:pPr>
              <w:rPr>
                <w:rFonts w:ascii="Calibri" w:hAnsi="Calibri"/>
                <w:color w:val="000000"/>
              </w:rPr>
            </w:pPr>
            <w:r>
              <w:rPr>
                <w:rFonts w:ascii="Calibri" w:hAnsi="Calibri" w:cs="Calibri"/>
                <w:color w:val="000000"/>
                <w:szCs w:val="22"/>
              </w:rPr>
              <w:t>3</w:t>
            </w:r>
          </w:p>
        </w:tc>
        <w:tc>
          <w:tcPr>
            <w:tcW w:w="1300" w:type="dxa"/>
            <w:tcBorders>
              <w:top w:val="nil"/>
              <w:left w:val="nil"/>
              <w:bottom w:val="single" w:sz="4" w:space="0" w:color="auto"/>
              <w:right w:val="single" w:sz="4" w:space="0" w:color="auto"/>
            </w:tcBorders>
            <w:shd w:val="clear" w:color="auto" w:fill="auto"/>
            <w:noWrap/>
            <w:vAlign w:val="center"/>
          </w:tcPr>
          <w:p w14:paraId="4AEDC5A1" w14:textId="655655DE" w:rsidR="0071459E" w:rsidRPr="00AE6882" w:rsidRDefault="0071459E" w:rsidP="0071459E">
            <w:pPr>
              <w:rPr>
                <w:rFonts w:ascii="Calibri" w:hAnsi="Calibri"/>
                <w:color w:val="000000"/>
              </w:rPr>
            </w:pPr>
            <w:r>
              <w:rPr>
                <w:rFonts w:ascii="Calibri" w:hAnsi="Calibri" w:cs="Calibri"/>
                <w:color w:val="000000"/>
                <w:szCs w:val="22"/>
              </w:rPr>
              <w:t>35</w:t>
            </w:r>
          </w:p>
        </w:tc>
        <w:tc>
          <w:tcPr>
            <w:tcW w:w="1380" w:type="dxa"/>
            <w:tcBorders>
              <w:top w:val="nil"/>
              <w:left w:val="nil"/>
              <w:bottom w:val="single" w:sz="4" w:space="0" w:color="auto"/>
              <w:right w:val="single" w:sz="4" w:space="0" w:color="auto"/>
            </w:tcBorders>
            <w:shd w:val="clear" w:color="auto" w:fill="auto"/>
            <w:noWrap/>
            <w:vAlign w:val="center"/>
          </w:tcPr>
          <w:p w14:paraId="1EC37D18" w14:textId="3C2917EA" w:rsidR="0071459E" w:rsidRPr="00AE6882" w:rsidRDefault="0071459E" w:rsidP="0071459E">
            <w:pPr>
              <w:rPr>
                <w:rFonts w:ascii="Calibri" w:hAnsi="Calibri"/>
                <w:color w:val="000000"/>
              </w:rPr>
            </w:pPr>
            <w:r>
              <w:rPr>
                <w:rFonts w:ascii="Calibri" w:hAnsi="Calibri" w:cs="Calibri"/>
                <w:color w:val="000000"/>
                <w:szCs w:val="22"/>
              </w:rPr>
              <w:t>784</w:t>
            </w:r>
          </w:p>
        </w:tc>
      </w:tr>
      <w:tr w:rsidR="0071459E" w:rsidRPr="00AE6882" w14:paraId="41C262AF" w14:textId="77777777" w:rsidTr="00A83B38">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61836" w14:textId="0F8745ED" w:rsidR="0071459E" w:rsidRPr="00AE6882" w:rsidRDefault="0071459E" w:rsidP="0071459E">
            <w:pPr>
              <w:rPr>
                <w:rFonts w:ascii="Calibri" w:hAnsi="Calibri"/>
                <w:color w:val="000000"/>
              </w:rPr>
            </w:pPr>
            <w:r>
              <w:rPr>
                <w:rFonts w:ascii="Calibri" w:hAnsi="Calibri" w:cs="Calibri"/>
                <w:color w:val="000000"/>
                <w:szCs w:val="22"/>
              </w:rPr>
              <w:t>Total Phosphorous (TP)</w:t>
            </w:r>
          </w:p>
        </w:tc>
        <w:tc>
          <w:tcPr>
            <w:tcW w:w="1184" w:type="dxa"/>
            <w:tcBorders>
              <w:top w:val="nil"/>
              <w:left w:val="nil"/>
              <w:bottom w:val="single" w:sz="4" w:space="0" w:color="auto"/>
              <w:right w:val="single" w:sz="4" w:space="0" w:color="auto"/>
            </w:tcBorders>
            <w:shd w:val="clear" w:color="auto" w:fill="auto"/>
            <w:noWrap/>
            <w:vAlign w:val="center"/>
          </w:tcPr>
          <w:p w14:paraId="09EBA351" w14:textId="53924760" w:rsidR="0071459E" w:rsidRPr="00AE6882" w:rsidRDefault="0071459E" w:rsidP="0071459E">
            <w:pPr>
              <w:rPr>
                <w:rFonts w:ascii="Calibri" w:hAnsi="Calibri"/>
                <w:color w:val="000000"/>
              </w:rPr>
            </w:pPr>
            <w:r>
              <w:rPr>
                <w:rFonts w:ascii="Calibri" w:hAnsi="Calibri" w:cs="Calibri"/>
                <w:color w:val="000000"/>
                <w:szCs w:val="22"/>
              </w:rPr>
              <w:t>17.6</w:t>
            </w:r>
          </w:p>
        </w:tc>
        <w:tc>
          <w:tcPr>
            <w:tcW w:w="1080" w:type="dxa"/>
            <w:tcBorders>
              <w:top w:val="nil"/>
              <w:left w:val="nil"/>
              <w:bottom w:val="single" w:sz="4" w:space="0" w:color="auto"/>
              <w:right w:val="single" w:sz="4" w:space="0" w:color="auto"/>
            </w:tcBorders>
            <w:shd w:val="clear" w:color="auto" w:fill="auto"/>
            <w:noWrap/>
            <w:vAlign w:val="center"/>
          </w:tcPr>
          <w:p w14:paraId="2FE509C8" w14:textId="2DC90325" w:rsidR="0071459E" w:rsidRPr="00AE6882" w:rsidRDefault="0071459E" w:rsidP="0071459E">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00B50FB5" w14:textId="138A710B" w:rsidR="0071459E" w:rsidRPr="00AE6882" w:rsidRDefault="0071459E" w:rsidP="0071459E">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3D284242" w14:textId="411F7B3A" w:rsidR="0071459E" w:rsidRPr="00AE6882" w:rsidRDefault="0071459E" w:rsidP="0071459E">
            <w:pPr>
              <w:rPr>
                <w:rFonts w:ascii="Calibri" w:hAnsi="Calibri"/>
                <w:color w:val="000000"/>
              </w:rPr>
            </w:pPr>
            <w:r>
              <w:rPr>
                <w:rFonts w:ascii="Calibri" w:hAnsi="Calibri" w:cs="Calibri"/>
                <w:color w:val="000000"/>
                <w:szCs w:val="22"/>
              </w:rPr>
              <w:t>30</w:t>
            </w:r>
          </w:p>
        </w:tc>
        <w:tc>
          <w:tcPr>
            <w:tcW w:w="1080" w:type="dxa"/>
            <w:tcBorders>
              <w:top w:val="nil"/>
              <w:left w:val="nil"/>
              <w:bottom w:val="single" w:sz="4" w:space="0" w:color="auto"/>
              <w:right w:val="single" w:sz="4" w:space="0" w:color="auto"/>
            </w:tcBorders>
            <w:shd w:val="clear" w:color="auto" w:fill="auto"/>
            <w:noWrap/>
            <w:vAlign w:val="center"/>
          </w:tcPr>
          <w:p w14:paraId="4C82BDF6" w14:textId="6FC73DCE" w:rsidR="0071459E" w:rsidRPr="00AE6882" w:rsidRDefault="0071459E" w:rsidP="0071459E">
            <w:pPr>
              <w:rPr>
                <w:rFonts w:ascii="Calibri" w:hAnsi="Calibri"/>
                <w:color w:val="000000"/>
              </w:rPr>
            </w:pPr>
            <w:r>
              <w:rPr>
                <w:rFonts w:ascii="Calibri" w:hAnsi="Calibri" w:cs="Calibri"/>
                <w:color w:val="000000"/>
                <w:szCs w:val="22"/>
              </w:rPr>
              <w:t>2</w:t>
            </w:r>
          </w:p>
        </w:tc>
        <w:tc>
          <w:tcPr>
            <w:tcW w:w="1154" w:type="dxa"/>
            <w:tcBorders>
              <w:top w:val="nil"/>
              <w:left w:val="nil"/>
              <w:bottom w:val="single" w:sz="4" w:space="0" w:color="auto"/>
              <w:right w:val="single" w:sz="4" w:space="0" w:color="auto"/>
            </w:tcBorders>
            <w:shd w:val="clear" w:color="auto" w:fill="auto"/>
            <w:noWrap/>
            <w:vAlign w:val="center"/>
          </w:tcPr>
          <w:p w14:paraId="4EBE5F75" w14:textId="499AEA97" w:rsidR="0071459E" w:rsidRPr="00AE6882" w:rsidRDefault="0071459E" w:rsidP="0071459E">
            <w:pPr>
              <w:rPr>
                <w:rFonts w:ascii="Calibri" w:hAnsi="Calibri"/>
                <w:color w:val="000000"/>
              </w:rPr>
            </w:pPr>
            <w:r>
              <w:rPr>
                <w:rFonts w:ascii="Calibri" w:hAnsi="Calibri" w:cs="Calibri"/>
                <w:color w:val="000000"/>
                <w:szCs w:val="22"/>
              </w:rPr>
              <w:t>3</w:t>
            </w:r>
          </w:p>
        </w:tc>
        <w:tc>
          <w:tcPr>
            <w:tcW w:w="1300" w:type="dxa"/>
            <w:tcBorders>
              <w:top w:val="nil"/>
              <w:left w:val="nil"/>
              <w:bottom w:val="single" w:sz="4" w:space="0" w:color="auto"/>
              <w:right w:val="single" w:sz="4" w:space="0" w:color="auto"/>
            </w:tcBorders>
            <w:shd w:val="clear" w:color="auto" w:fill="auto"/>
            <w:noWrap/>
            <w:vAlign w:val="center"/>
          </w:tcPr>
          <w:p w14:paraId="7860E437" w14:textId="57268C47" w:rsidR="0071459E" w:rsidRPr="00AE6882" w:rsidRDefault="0071459E" w:rsidP="0071459E">
            <w:pPr>
              <w:rPr>
                <w:rFonts w:ascii="Calibri" w:hAnsi="Calibri"/>
                <w:color w:val="000000"/>
              </w:rPr>
            </w:pPr>
            <w:r>
              <w:rPr>
                <w:rFonts w:ascii="Calibri" w:hAnsi="Calibri" w:cs="Calibri"/>
                <w:color w:val="000000"/>
                <w:szCs w:val="22"/>
              </w:rPr>
              <w:t>35</w:t>
            </w:r>
          </w:p>
        </w:tc>
        <w:tc>
          <w:tcPr>
            <w:tcW w:w="1380" w:type="dxa"/>
            <w:tcBorders>
              <w:top w:val="nil"/>
              <w:left w:val="nil"/>
              <w:bottom w:val="single" w:sz="4" w:space="0" w:color="auto"/>
              <w:right w:val="single" w:sz="4" w:space="0" w:color="auto"/>
            </w:tcBorders>
            <w:shd w:val="clear" w:color="auto" w:fill="auto"/>
            <w:noWrap/>
            <w:vAlign w:val="center"/>
          </w:tcPr>
          <w:p w14:paraId="38201495" w14:textId="7CE06F6F" w:rsidR="0071459E" w:rsidRPr="00AE6882" w:rsidRDefault="0071459E" w:rsidP="0071459E">
            <w:pPr>
              <w:rPr>
                <w:rFonts w:ascii="Calibri" w:hAnsi="Calibri"/>
                <w:color w:val="000000"/>
              </w:rPr>
            </w:pPr>
            <w:r>
              <w:rPr>
                <w:rFonts w:ascii="Calibri" w:hAnsi="Calibri" w:cs="Calibri"/>
                <w:color w:val="000000"/>
                <w:szCs w:val="22"/>
              </w:rPr>
              <w:t>616</w:t>
            </w:r>
          </w:p>
        </w:tc>
      </w:tr>
      <w:tr w:rsidR="0071459E" w:rsidRPr="00AE6882" w14:paraId="38DEF636" w14:textId="77777777" w:rsidTr="00B53FE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664DC735" w14:textId="491FE7E4" w:rsidR="0071459E" w:rsidRPr="00AE6882" w:rsidRDefault="0071459E" w:rsidP="0071459E">
            <w:pPr>
              <w:rPr>
                <w:rFonts w:ascii="Calibri" w:hAnsi="Calibri"/>
                <w:color w:val="000000"/>
              </w:rPr>
            </w:pPr>
            <w:r>
              <w:rPr>
                <w:rFonts w:ascii="Calibri" w:hAnsi="Calibri" w:cs="Calibri"/>
                <w:color w:val="000000"/>
                <w:szCs w:val="22"/>
              </w:rPr>
              <w:t>N-N</w:t>
            </w:r>
          </w:p>
        </w:tc>
        <w:tc>
          <w:tcPr>
            <w:tcW w:w="1184" w:type="dxa"/>
            <w:tcBorders>
              <w:top w:val="nil"/>
              <w:left w:val="nil"/>
              <w:bottom w:val="single" w:sz="4" w:space="0" w:color="auto"/>
              <w:right w:val="single" w:sz="4" w:space="0" w:color="auto"/>
            </w:tcBorders>
            <w:shd w:val="clear" w:color="auto" w:fill="auto"/>
            <w:noWrap/>
            <w:vAlign w:val="center"/>
          </w:tcPr>
          <w:p w14:paraId="50E027A0" w14:textId="680FE553" w:rsidR="0071459E" w:rsidRPr="00AE6882" w:rsidRDefault="0071459E" w:rsidP="0071459E">
            <w:pPr>
              <w:rPr>
                <w:rFonts w:ascii="Calibri" w:hAnsi="Calibri"/>
                <w:color w:val="000000"/>
              </w:rPr>
            </w:pPr>
            <w:r>
              <w:rPr>
                <w:rFonts w:ascii="Calibri" w:hAnsi="Calibri" w:cs="Calibri"/>
                <w:color w:val="000000"/>
                <w:szCs w:val="22"/>
              </w:rPr>
              <w:t>20</w:t>
            </w:r>
          </w:p>
        </w:tc>
        <w:tc>
          <w:tcPr>
            <w:tcW w:w="1080" w:type="dxa"/>
            <w:tcBorders>
              <w:top w:val="nil"/>
              <w:left w:val="nil"/>
              <w:bottom w:val="single" w:sz="4" w:space="0" w:color="auto"/>
              <w:right w:val="single" w:sz="4" w:space="0" w:color="auto"/>
            </w:tcBorders>
            <w:shd w:val="clear" w:color="auto" w:fill="auto"/>
            <w:noWrap/>
            <w:vAlign w:val="center"/>
          </w:tcPr>
          <w:p w14:paraId="425D0A21" w14:textId="44DD96A4" w:rsidR="0071459E" w:rsidRPr="00AE6882" w:rsidRDefault="0071459E" w:rsidP="0071459E">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065A6823" w14:textId="03E8E43A" w:rsidR="0071459E" w:rsidRPr="00AE6882" w:rsidRDefault="0071459E" w:rsidP="0071459E">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5559B984" w14:textId="188845F6" w:rsidR="0071459E" w:rsidRPr="00AE6882" w:rsidRDefault="0071459E" w:rsidP="0071459E">
            <w:pPr>
              <w:rPr>
                <w:rFonts w:ascii="Calibri" w:hAnsi="Calibri"/>
                <w:color w:val="000000"/>
              </w:rPr>
            </w:pPr>
            <w:r>
              <w:rPr>
                <w:rFonts w:ascii="Calibri" w:hAnsi="Calibri" w:cs="Calibri"/>
                <w:color w:val="000000"/>
                <w:szCs w:val="22"/>
              </w:rPr>
              <w:t>30</w:t>
            </w:r>
          </w:p>
        </w:tc>
        <w:tc>
          <w:tcPr>
            <w:tcW w:w="1080" w:type="dxa"/>
            <w:tcBorders>
              <w:top w:val="nil"/>
              <w:left w:val="nil"/>
              <w:bottom w:val="single" w:sz="4" w:space="0" w:color="auto"/>
              <w:right w:val="single" w:sz="4" w:space="0" w:color="auto"/>
            </w:tcBorders>
            <w:shd w:val="clear" w:color="auto" w:fill="auto"/>
            <w:noWrap/>
            <w:vAlign w:val="center"/>
          </w:tcPr>
          <w:p w14:paraId="6E2EDCA2" w14:textId="3EF0AD62" w:rsidR="0071459E" w:rsidRPr="00AE6882" w:rsidRDefault="0071459E" w:rsidP="0071459E">
            <w:pPr>
              <w:rPr>
                <w:rFonts w:ascii="Calibri" w:hAnsi="Calibri"/>
                <w:color w:val="000000"/>
              </w:rPr>
            </w:pPr>
            <w:r>
              <w:rPr>
                <w:rFonts w:ascii="Calibri" w:hAnsi="Calibri" w:cs="Calibri"/>
                <w:color w:val="000000"/>
                <w:szCs w:val="22"/>
              </w:rPr>
              <w:t>2</w:t>
            </w:r>
          </w:p>
        </w:tc>
        <w:tc>
          <w:tcPr>
            <w:tcW w:w="1154" w:type="dxa"/>
            <w:tcBorders>
              <w:top w:val="nil"/>
              <w:left w:val="nil"/>
              <w:bottom w:val="single" w:sz="4" w:space="0" w:color="auto"/>
              <w:right w:val="single" w:sz="4" w:space="0" w:color="auto"/>
            </w:tcBorders>
            <w:shd w:val="clear" w:color="auto" w:fill="auto"/>
            <w:noWrap/>
            <w:vAlign w:val="center"/>
          </w:tcPr>
          <w:p w14:paraId="16D33155" w14:textId="3238593A" w:rsidR="0071459E" w:rsidRPr="00AE6882" w:rsidRDefault="0071459E" w:rsidP="0071459E">
            <w:pPr>
              <w:rPr>
                <w:rFonts w:ascii="Calibri" w:hAnsi="Calibri"/>
                <w:color w:val="000000"/>
              </w:rPr>
            </w:pPr>
            <w:r>
              <w:rPr>
                <w:rFonts w:ascii="Calibri" w:hAnsi="Calibri" w:cs="Calibri"/>
                <w:color w:val="000000"/>
                <w:szCs w:val="22"/>
              </w:rPr>
              <w:t>3</w:t>
            </w:r>
          </w:p>
        </w:tc>
        <w:tc>
          <w:tcPr>
            <w:tcW w:w="1300" w:type="dxa"/>
            <w:tcBorders>
              <w:top w:val="nil"/>
              <w:left w:val="nil"/>
              <w:bottom w:val="single" w:sz="4" w:space="0" w:color="auto"/>
              <w:right w:val="single" w:sz="4" w:space="0" w:color="auto"/>
            </w:tcBorders>
            <w:shd w:val="clear" w:color="auto" w:fill="auto"/>
            <w:noWrap/>
            <w:vAlign w:val="center"/>
          </w:tcPr>
          <w:p w14:paraId="3F1854BC" w14:textId="36C3CAA1" w:rsidR="0071459E" w:rsidRPr="00AE6882" w:rsidRDefault="0071459E" w:rsidP="0071459E">
            <w:pPr>
              <w:rPr>
                <w:rFonts w:ascii="Calibri" w:hAnsi="Calibri"/>
                <w:color w:val="000000"/>
              </w:rPr>
            </w:pPr>
            <w:r>
              <w:rPr>
                <w:rFonts w:ascii="Calibri" w:hAnsi="Calibri" w:cs="Calibri"/>
                <w:color w:val="000000"/>
                <w:szCs w:val="22"/>
              </w:rPr>
              <w:t>35</w:t>
            </w:r>
          </w:p>
        </w:tc>
        <w:tc>
          <w:tcPr>
            <w:tcW w:w="1380" w:type="dxa"/>
            <w:tcBorders>
              <w:top w:val="nil"/>
              <w:left w:val="nil"/>
              <w:bottom w:val="single" w:sz="4" w:space="0" w:color="auto"/>
              <w:right w:val="single" w:sz="4" w:space="0" w:color="auto"/>
            </w:tcBorders>
            <w:shd w:val="clear" w:color="auto" w:fill="auto"/>
            <w:noWrap/>
            <w:vAlign w:val="center"/>
          </w:tcPr>
          <w:p w14:paraId="23777562" w14:textId="1041640C" w:rsidR="0071459E" w:rsidRPr="00AE6882" w:rsidRDefault="0071459E" w:rsidP="0071459E">
            <w:pPr>
              <w:rPr>
                <w:rFonts w:ascii="Calibri" w:hAnsi="Calibri"/>
                <w:color w:val="000000"/>
              </w:rPr>
            </w:pPr>
            <w:r>
              <w:rPr>
                <w:rFonts w:ascii="Calibri" w:hAnsi="Calibri" w:cs="Calibri"/>
                <w:color w:val="000000"/>
                <w:szCs w:val="22"/>
              </w:rPr>
              <w:t>700</w:t>
            </w:r>
          </w:p>
        </w:tc>
      </w:tr>
      <w:tr w:rsidR="0071459E" w:rsidRPr="00AE6882" w14:paraId="2477793B" w14:textId="77777777" w:rsidTr="00B53FE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08FAD667" w14:textId="37A7E6DE" w:rsidR="0071459E" w:rsidRPr="00AE6882" w:rsidRDefault="0071459E" w:rsidP="0071459E">
            <w:pPr>
              <w:rPr>
                <w:rFonts w:ascii="Calibri" w:hAnsi="Calibri"/>
                <w:color w:val="000000"/>
              </w:rPr>
            </w:pPr>
            <w:r>
              <w:rPr>
                <w:rFonts w:ascii="Calibri" w:hAnsi="Calibri" w:cs="Calibri"/>
                <w:color w:val="000000"/>
                <w:szCs w:val="22"/>
              </w:rPr>
              <w:t>Shipping</w:t>
            </w:r>
          </w:p>
        </w:tc>
        <w:tc>
          <w:tcPr>
            <w:tcW w:w="1184" w:type="dxa"/>
            <w:tcBorders>
              <w:top w:val="nil"/>
              <w:left w:val="nil"/>
              <w:bottom w:val="single" w:sz="4" w:space="0" w:color="auto"/>
              <w:right w:val="single" w:sz="4" w:space="0" w:color="auto"/>
            </w:tcBorders>
            <w:shd w:val="clear" w:color="auto" w:fill="auto"/>
            <w:noWrap/>
            <w:vAlign w:val="center"/>
          </w:tcPr>
          <w:p w14:paraId="19FFDA6A" w14:textId="3F50A991" w:rsidR="0071459E" w:rsidRPr="00AE6882" w:rsidRDefault="0071459E" w:rsidP="0071459E">
            <w:pPr>
              <w:rPr>
                <w:rFonts w:ascii="Calibri" w:hAnsi="Calibri"/>
                <w:color w:val="000000"/>
              </w:rPr>
            </w:pPr>
            <w:r>
              <w:rPr>
                <w:rFonts w:ascii="Calibri" w:hAnsi="Calibri" w:cs="Calibri"/>
                <w:color w:val="000000"/>
                <w:szCs w:val="22"/>
              </w:rPr>
              <w:t>34</w:t>
            </w:r>
          </w:p>
        </w:tc>
        <w:tc>
          <w:tcPr>
            <w:tcW w:w="1080" w:type="dxa"/>
            <w:tcBorders>
              <w:top w:val="nil"/>
              <w:left w:val="nil"/>
              <w:bottom w:val="single" w:sz="4" w:space="0" w:color="auto"/>
              <w:right w:val="single" w:sz="4" w:space="0" w:color="auto"/>
            </w:tcBorders>
            <w:shd w:val="clear" w:color="auto" w:fill="auto"/>
            <w:noWrap/>
            <w:vAlign w:val="center"/>
          </w:tcPr>
          <w:p w14:paraId="076AC964" w14:textId="4E77D17B" w:rsidR="0071459E" w:rsidRPr="00AE6882" w:rsidRDefault="006A0AF3" w:rsidP="0071459E">
            <w:pPr>
              <w:rPr>
                <w:rFonts w:ascii="Calibri" w:hAnsi="Calibri"/>
                <w:color w:val="000000"/>
              </w:rPr>
            </w:pPr>
            <w:r>
              <w:rPr>
                <w:rFonts w:ascii="Calibri" w:hAnsi="Calibri" w:cs="Calibri"/>
                <w:color w:val="000000"/>
                <w:szCs w:val="22"/>
              </w:rPr>
              <w:t>4</w:t>
            </w:r>
          </w:p>
        </w:tc>
        <w:tc>
          <w:tcPr>
            <w:tcW w:w="1080" w:type="dxa"/>
            <w:tcBorders>
              <w:top w:val="nil"/>
              <w:left w:val="nil"/>
              <w:bottom w:val="single" w:sz="4" w:space="0" w:color="auto"/>
              <w:right w:val="single" w:sz="4" w:space="0" w:color="auto"/>
            </w:tcBorders>
            <w:shd w:val="clear" w:color="auto" w:fill="auto"/>
            <w:noWrap/>
            <w:vAlign w:val="center"/>
          </w:tcPr>
          <w:p w14:paraId="26BCC5CC" w14:textId="65AC2EDA" w:rsidR="0071459E" w:rsidRPr="00AE6882" w:rsidRDefault="006A0AF3" w:rsidP="0071459E">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32FCDF2F" w14:textId="198E52DD" w:rsidR="0071459E" w:rsidRPr="00AE6882" w:rsidRDefault="006A0AF3" w:rsidP="0071459E">
            <w:pPr>
              <w:rPr>
                <w:rFonts w:ascii="Calibri" w:hAnsi="Calibri"/>
                <w:color w:val="000000"/>
              </w:rPr>
            </w:pPr>
            <w:r>
              <w:rPr>
                <w:rFonts w:ascii="Calibri" w:hAnsi="Calibri" w:cs="Calibri"/>
                <w:color w:val="000000"/>
                <w:szCs w:val="22"/>
              </w:rPr>
              <w:t>8</w:t>
            </w:r>
          </w:p>
        </w:tc>
        <w:tc>
          <w:tcPr>
            <w:tcW w:w="1080" w:type="dxa"/>
            <w:tcBorders>
              <w:top w:val="nil"/>
              <w:left w:val="nil"/>
              <w:bottom w:val="single" w:sz="4" w:space="0" w:color="auto"/>
              <w:right w:val="single" w:sz="4" w:space="0" w:color="auto"/>
            </w:tcBorders>
            <w:shd w:val="clear" w:color="auto" w:fill="auto"/>
            <w:noWrap/>
            <w:vAlign w:val="center"/>
          </w:tcPr>
          <w:p w14:paraId="2A0AE358" w14:textId="4A369C6F" w:rsidR="0071459E" w:rsidRPr="00AE6882" w:rsidRDefault="0071459E" w:rsidP="0071459E">
            <w:pPr>
              <w:rPr>
                <w:rFonts w:ascii="Calibri" w:hAnsi="Calibri"/>
                <w:color w:val="000000"/>
              </w:rPr>
            </w:pPr>
            <w:r>
              <w:rPr>
                <w:rFonts w:ascii="Calibri" w:hAnsi="Calibri" w:cs="Calibri"/>
                <w:color w:val="000000"/>
                <w:szCs w:val="22"/>
              </w:rPr>
              <w:t> </w:t>
            </w:r>
          </w:p>
        </w:tc>
        <w:tc>
          <w:tcPr>
            <w:tcW w:w="1154" w:type="dxa"/>
            <w:tcBorders>
              <w:top w:val="nil"/>
              <w:left w:val="nil"/>
              <w:bottom w:val="single" w:sz="4" w:space="0" w:color="auto"/>
              <w:right w:val="single" w:sz="4" w:space="0" w:color="auto"/>
            </w:tcBorders>
            <w:shd w:val="clear" w:color="auto" w:fill="auto"/>
            <w:noWrap/>
            <w:vAlign w:val="center"/>
          </w:tcPr>
          <w:p w14:paraId="7EC07591" w14:textId="2C1C1F40" w:rsidR="0071459E" w:rsidRPr="00AE6882" w:rsidRDefault="0071459E" w:rsidP="0071459E">
            <w:pPr>
              <w:rPr>
                <w:rFonts w:ascii="Calibri" w:hAnsi="Calibri"/>
                <w:color w:val="000000"/>
              </w:rPr>
            </w:pPr>
            <w:r>
              <w:rPr>
                <w:rFonts w:ascii="Calibri" w:hAnsi="Calibri" w:cs="Calibri"/>
                <w:color w:val="000000"/>
                <w:szCs w:val="22"/>
              </w:rPr>
              <w:t> </w:t>
            </w:r>
          </w:p>
        </w:tc>
        <w:tc>
          <w:tcPr>
            <w:tcW w:w="1300" w:type="dxa"/>
            <w:tcBorders>
              <w:top w:val="nil"/>
              <w:left w:val="nil"/>
              <w:bottom w:val="single" w:sz="4" w:space="0" w:color="auto"/>
              <w:right w:val="single" w:sz="4" w:space="0" w:color="auto"/>
            </w:tcBorders>
            <w:shd w:val="clear" w:color="auto" w:fill="auto"/>
            <w:noWrap/>
            <w:vAlign w:val="center"/>
          </w:tcPr>
          <w:p w14:paraId="386B2A45" w14:textId="040DB0D2" w:rsidR="0071459E" w:rsidRPr="00AE6882" w:rsidRDefault="006A0AF3" w:rsidP="0071459E">
            <w:pPr>
              <w:rPr>
                <w:rFonts w:ascii="Calibri" w:hAnsi="Calibri"/>
                <w:color w:val="000000"/>
              </w:rPr>
            </w:pPr>
            <w:r>
              <w:rPr>
                <w:rFonts w:ascii="Calibri" w:hAnsi="Calibri" w:cs="Calibri"/>
                <w:color w:val="000000"/>
                <w:szCs w:val="22"/>
              </w:rPr>
              <w:t>8</w:t>
            </w:r>
          </w:p>
        </w:tc>
        <w:tc>
          <w:tcPr>
            <w:tcW w:w="1380" w:type="dxa"/>
            <w:tcBorders>
              <w:top w:val="nil"/>
              <w:left w:val="nil"/>
              <w:bottom w:val="single" w:sz="4" w:space="0" w:color="auto"/>
              <w:right w:val="single" w:sz="4" w:space="0" w:color="auto"/>
            </w:tcBorders>
            <w:shd w:val="clear" w:color="auto" w:fill="auto"/>
            <w:noWrap/>
            <w:vAlign w:val="center"/>
          </w:tcPr>
          <w:p w14:paraId="024176CE" w14:textId="1C45152C" w:rsidR="0071459E" w:rsidRPr="00AE6882" w:rsidRDefault="006A0AF3" w:rsidP="0071459E">
            <w:pPr>
              <w:rPr>
                <w:rFonts w:ascii="Calibri" w:hAnsi="Calibri"/>
                <w:color w:val="000000"/>
              </w:rPr>
            </w:pPr>
            <w:r>
              <w:rPr>
                <w:rFonts w:ascii="Calibri" w:hAnsi="Calibri" w:cs="Calibri"/>
                <w:color w:val="000000"/>
                <w:szCs w:val="22"/>
              </w:rPr>
              <w:t>27</w:t>
            </w:r>
            <w:r>
              <w:rPr>
                <w:color w:val="000000"/>
              </w:rPr>
              <w:t>2</w:t>
            </w:r>
          </w:p>
        </w:tc>
      </w:tr>
      <w:tr w:rsidR="0071459E" w:rsidRPr="00AE6882" w14:paraId="5AF6891F" w14:textId="77777777" w:rsidTr="00B53FE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01023F51" w14:textId="3C3F8C4B" w:rsidR="0071459E" w:rsidRPr="00AE6882" w:rsidRDefault="0071459E" w:rsidP="0071459E">
            <w:pPr>
              <w:rPr>
                <w:rFonts w:ascii="Calibri" w:hAnsi="Calibri"/>
                <w:color w:val="000000"/>
              </w:rPr>
            </w:pPr>
            <w:r>
              <w:rPr>
                <w:rFonts w:ascii="Calibri" w:hAnsi="Calibri" w:cs="Calibri"/>
                <w:color w:val="000000"/>
                <w:szCs w:val="22"/>
              </w:rPr>
              <w:t>Sample Management Fee</w:t>
            </w:r>
          </w:p>
        </w:tc>
        <w:tc>
          <w:tcPr>
            <w:tcW w:w="1184" w:type="dxa"/>
            <w:tcBorders>
              <w:top w:val="nil"/>
              <w:left w:val="nil"/>
              <w:bottom w:val="single" w:sz="4" w:space="0" w:color="auto"/>
              <w:right w:val="single" w:sz="4" w:space="0" w:color="auto"/>
            </w:tcBorders>
            <w:shd w:val="clear" w:color="auto" w:fill="auto"/>
            <w:noWrap/>
            <w:vAlign w:val="center"/>
          </w:tcPr>
          <w:p w14:paraId="4E43C1B2" w14:textId="6CF5E213" w:rsidR="0071459E" w:rsidRPr="00AE6882" w:rsidRDefault="0071459E" w:rsidP="0071459E">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186A9725" w14:textId="1DF0DA65" w:rsidR="0071459E" w:rsidRPr="009C7567" w:rsidRDefault="0071459E" w:rsidP="0071459E">
            <w:pPr>
              <w:rPr>
                <w:rFonts w:ascii="Calibri" w:hAnsi="Calibri"/>
                <w:color w:val="000000"/>
              </w:rPr>
            </w:pPr>
            <w:r w:rsidRPr="009C7567">
              <w:rPr>
                <w:rFonts w:ascii="Calibri" w:hAnsi="Calibri" w:cs="Calibri"/>
                <w:color w:val="000000"/>
                <w:szCs w:val="22"/>
              </w:rPr>
              <w:t> </w:t>
            </w:r>
            <w:r w:rsidR="009C7567" w:rsidRPr="009C7567">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4C351E56" w14:textId="3BF71548" w:rsidR="0071459E" w:rsidRPr="009C7567" w:rsidRDefault="0071459E" w:rsidP="0071459E">
            <w:pPr>
              <w:rPr>
                <w:rFonts w:ascii="Calibri" w:hAnsi="Calibri"/>
                <w:color w:val="000000"/>
              </w:rPr>
            </w:pPr>
            <w:r w:rsidRPr="009C7567">
              <w:rPr>
                <w:rFonts w:ascii="Calibri" w:hAnsi="Calibri" w:cs="Calibri"/>
                <w:color w:val="000000"/>
                <w:szCs w:val="22"/>
              </w:rPr>
              <w:t> </w:t>
            </w:r>
            <w:r w:rsidR="009C7567" w:rsidRPr="009C7567">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2CD9B66A" w14:textId="10F834AA" w:rsidR="0071459E" w:rsidRPr="00AE6882" w:rsidRDefault="009C7567" w:rsidP="0071459E">
            <w:pPr>
              <w:rPr>
                <w:rFonts w:ascii="Calibri" w:hAnsi="Calibri"/>
                <w:color w:val="000000"/>
              </w:rPr>
            </w:pPr>
            <w:r>
              <w:rPr>
                <w:rFonts w:ascii="Calibri" w:hAnsi="Calibri" w:cs="Calibri"/>
                <w:color w:val="000000"/>
                <w:szCs w:val="22"/>
              </w:rPr>
              <w:t>3</w:t>
            </w:r>
            <w:r w:rsidR="0071459E">
              <w:rPr>
                <w:rFonts w:ascii="Calibri" w:hAnsi="Calibri" w:cs="Calibri"/>
                <w:color w:val="000000"/>
                <w:szCs w:val="22"/>
              </w:rPr>
              <w:t>0</w:t>
            </w:r>
          </w:p>
        </w:tc>
        <w:tc>
          <w:tcPr>
            <w:tcW w:w="1080" w:type="dxa"/>
            <w:tcBorders>
              <w:top w:val="nil"/>
              <w:left w:val="nil"/>
              <w:bottom w:val="single" w:sz="4" w:space="0" w:color="auto"/>
              <w:right w:val="single" w:sz="4" w:space="0" w:color="auto"/>
            </w:tcBorders>
            <w:shd w:val="clear" w:color="auto" w:fill="auto"/>
            <w:noWrap/>
            <w:vAlign w:val="center"/>
          </w:tcPr>
          <w:p w14:paraId="3737CCEF" w14:textId="5C552457" w:rsidR="0071459E" w:rsidRPr="00AE6882" w:rsidRDefault="0071459E" w:rsidP="0071459E">
            <w:pPr>
              <w:rPr>
                <w:rFonts w:ascii="Calibri" w:hAnsi="Calibri"/>
                <w:color w:val="000000"/>
              </w:rPr>
            </w:pPr>
            <w:r>
              <w:rPr>
                <w:rFonts w:ascii="Calibri" w:hAnsi="Calibri" w:cs="Calibri"/>
                <w:color w:val="000000"/>
                <w:szCs w:val="22"/>
              </w:rPr>
              <w:t> </w:t>
            </w:r>
            <w:r w:rsidR="006A0AF3">
              <w:rPr>
                <w:rFonts w:ascii="Calibri" w:hAnsi="Calibri" w:cs="Calibri"/>
                <w:color w:val="000000"/>
                <w:szCs w:val="22"/>
              </w:rPr>
              <w:t>2</w:t>
            </w:r>
          </w:p>
        </w:tc>
        <w:tc>
          <w:tcPr>
            <w:tcW w:w="1154" w:type="dxa"/>
            <w:tcBorders>
              <w:top w:val="nil"/>
              <w:left w:val="nil"/>
              <w:bottom w:val="single" w:sz="4" w:space="0" w:color="auto"/>
              <w:right w:val="single" w:sz="4" w:space="0" w:color="auto"/>
            </w:tcBorders>
            <w:shd w:val="clear" w:color="auto" w:fill="auto"/>
            <w:noWrap/>
            <w:vAlign w:val="center"/>
          </w:tcPr>
          <w:p w14:paraId="72BDD127" w14:textId="640E521A" w:rsidR="0071459E" w:rsidRPr="00AE6882" w:rsidRDefault="0071459E" w:rsidP="0071459E">
            <w:pPr>
              <w:rPr>
                <w:rFonts w:ascii="Calibri" w:hAnsi="Calibri"/>
                <w:color w:val="000000"/>
              </w:rPr>
            </w:pPr>
            <w:r>
              <w:rPr>
                <w:rFonts w:ascii="Calibri" w:hAnsi="Calibri" w:cs="Calibri"/>
                <w:b/>
                <w:bCs/>
                <w:color w:val="000000"/>
                <w:szCs w:val="22"/>
              </w:rPr>
              <w:t> </w:t>
            </w:r>
            <w:r w:rsidR="006A0AF3">
              <w:rPr>
                <w:rFonts w:ascii="Calibri" w:hAnsi="Calibri" w:cs="Calibri"/>
                <w:b/>
                <w:bCs/>
                <w:color w:val="000000"/>
                <w:szCs w:val="22"/>
              </w:rPr>
              <w:t>3</w:t>
            </w:r>
          </w:p>
        </w:tc>
        <w:tc>
          <w:tcPr>
            <w:tcW w:w="1300" w:type="dxa"/>
            <w:tcBorders>
              <w:top w:val="nil"/>
              <w:left w:val="nil"/>
              <w:bottom w:val="single" w:sz="4" w:space="0" w:color="auto"/>
              <w:right w:val="single" w:sz="4" w:space="0" w:color="auto"/>
            </w:tcBorders>
            <w:shd w:val="clear" w:color="auto" w:fill="auto"/>
            <w:noWrap/>
            <w:vAlign w:val="center"/>
          </w:tcPr>
          <w:p w14:paraId="770DA752" w14:textId="309EA763" w:rsidR="0071459E" w:rsidRPr="00AE6882" w:rsidRDefault="006A0AF3" w:rsidP="0071459E">
            <w:pPr>
              <w:rPr>
                <w:rFonts w:ascii="Calibri" w:hAnsi="Calibri"/>
                <w:color w:val="000000"/>
              </w:rPr>
            </w:pPr>
            <w:r>
              <w:rPr>
                <w:rFonts w:ascii="Calibri" w:hAnsi="Calibri" w:cs="Calibri"/>
                <w:color w:val="000000"/>
                <w:szCs w:val="22"/>
              </w:rPr>
              <w:t>35</w:t>
            </w:r>
          </w:p>
        </w:tc>
        <w:tc>
          <w:tcPr>
            <w:tcW w:w="1380" w:type="dxa"/>
            <w:tcBorders>
              <w:top w:val="nil"/>
              <w:left w:val="nil"/>
              <w:bottom w:val="single" w:sz="4" w:space="0" w:color="auto"/>
              <w:right w:val="single" w:sz="4" w:space="0" w:color="auto"/>
            </w:tcBorders>
            <w:shd w:val="clear" w:color="auto" w:fill="auto"/>
            <w:noWrap/>
            <w:vAlign w:val="center"/>
          </w:tcPr>
          <w:p w14:paraId="61D8F331" w14:textId="7621CD3D" w:rsidR="0071459E" w:rsidRPr="00AE6882" w:rsidRDefault="006A0AF3" w:rsidP="0071459E">
            <w:pPr>
              <w:rPr>
                <w:rFonts w:ascii="Calibri" w:hAnsi="Calibri"/>
                <w:color w:val="000000"/>
              </w:rPr>
            </w:pPr>
            <w:r>
              <w:rPr>
                <w:rFonts w:ascii="Calibri" w:hAnsi="Calibri" w:cs="Calibri"/>
                <w:color w:val="000000"/>
                <w:szCs w:val="22"/>
              </w:rPr>
              <w:t>7</w:t>
            </w:r>
            <w:r>
              <w:rPr>
                <w:color w:val="000000"/>
              </w:rPr>
              <w:t>0</w:t>
            </w:r>
          </w:p>
        </w:tc>
      </w:tr>
      <w:tr w:rsidR="009F111A" w:rsidRPr="00AE6882" w14:paraId="2C852BEE" w14:textId="77777777" w:rsidTr="00B53FED">
        <w:trPr>
          <w:trHeight w:val="300"/>
          <w:jc w:val="center"/>
        </w:trPr>
        <w:tc>
          <w:tcPr>
            <w:tcW w:w="937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E07783A" w14:textId="3507955A" w:rsidR="009F111A" w:rsidRPr="00AE6882" w:rsidRDefault="009F111A" w:rsidP="00082B6C">
            <w:pPr>
              <w:jc w:val="right"/>
              <w:rPr>
                <w:rFonts w:ascii="Calibri" w:hAnsi="Calibri"/>
                <w:color w:val="000000"/>
              </w:rPr>
            </w:pPr>
            <w:r>
              <w:rPr>
                <w:rFonts w:ascii="Calibri" w:hAnsi="Calibri"/>
                <w:color w:val="000000"/>
              </w:rPr>
              <w:t>July – End Total:</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4F9BF14E" w14:textId="62D3F0F1" w:rsidR="009F111A" w:rsidRPr="00AE6882" w:rsidRDefault="006A0AF3" w:rsidP="0071459E">
            <w:pPr>
              <w:rPr>
                <w:rFonts w:ascii="Calibri" w:hAnsi="Calibri"/>
                <w:color w:val="000000"/>
              </w:rPr>
            </w:pPr>
            <w:r>
              <w:rPr>
                <w:rFonts w:ascii="Calibri" w:hAnsi="Calibri"/>
                <w:color w:val="000000"/>
              </w:rPr>
              <w:t>328</w:t>
            </w:r>
            <w:r>
              <w:rPr>
                <w:color w:val="000000"/>
              </w:rPr>
              <w:t>2</w:t>
            </w:r>
          </w:p>
        </w:tc>
      </w:tr>
      <w:tr w:rsidR="00801A82" w:rsidRPr="00AE6882" w14:paraId="4C80D1FF" w14:textId="77777777" w:rsidTr="00A83B38">
        <w:trPr>
          <w:trHeight w:val="300"/>
          <w:jc w:val="center"/>
        </w:trPr>
        <w:tc>
          <w:tcPr>
            <w:tcW w:w="9376" w:type="dxa"/>
            <w:gridSpan w:val="8"/>
            <w:tcBorders>
              <w:top w:val="nil"/>
              <w:left w:val="single" w:sz="4" w:space="0" w:color="auto"/>
              <w:bottom w:val="single" w:sz="4" w:space="0" w:color="auto"/>
              <w:right w:val="single" w:sz="4" w:space="0" w:color="auto"/>
            </w:tcBorders>
            <w:shd w:val="clear" w:color="auto" w:fill="auto"/>
            <w:noWrap/>
            <w:vAlign w:val="center"/>
          </w:tcPr>
          <w:p w14:paraId="1775F5BA" w14:textId="50E0DED6" w:rsidR="00801A82" w:rsidRPr="003D232E" w:rsidRDefault="00801A82" w:rsidP="003D232E">
            <w:pPr>
              <w:jc w:val="right"/>
              <w:rPr>
                <w:rFonts w:ascii="Calibri" w:hAnsi="Calibri"/>
                <w:b/>
                <w:bCs/>
                <w:color w:val="000000"/>
              </w:rPr>
            </w:pPr>
            <w:r w:rsidRPr="003D232E">
              <w:rPr>
                <w:rFonts w:ascii="Calibri" w:hAnsi="Calibri"/>
                <w:b/>
                <w:bCs/>
                <w:color w:val="000000"/>
              </w:rPr>
              <w:t>Total DEQ Cost Request:</w:t>
            </w:r>
          </w:p>
        </w:tc>
        <w:tc>
          <w:tcPr>
            <w:tcW w:w="1380" w:type="dxa"/>
            <w:tcBorders>
              <w:top w:val="nil"/>
              <w:left w:val="nil"/>
              <w:bottom w:val="single" w:sz="4" w:space="0" w:color="auto"/>
              <w:right w:val="single" w:sz="4" w:space="0" w:color="auto"/>
            </w:tcBorders>
            <w:shd w:val="clear" w:color="auto" w:fill="auto"/>
            <w:noWrap/>
            <w:vAlign w:val="center"/>
          </w:tcPr>
          <w:p w14:paraId="23609D57" w14:textId="77CF3EFD" w:rsidR="00801A82" w:rsidRPr="003D232E" w:rsidRDefault="006A0AF3" w:rsidP="0071459E">
            <w:pPr>
              <w:rPr>
                <w:rFonts w:ascii="Calibri" w:hAnsi="Calibri"/>
                <w:b/>
                <w:bCs/>
                <w:color w:val="000000"/>
              </w:rPr>
            </w:pPr>
            <w:r>
              <w:rPr>
                <w:rFonts w:ascii="Calibri" w:hAnsi="Calibri"/>
                <w:b/>
                <w:bCs/>
                <w:color w:val="000000"/>
              </w:rPr>
              <w:t>48</w:t>
            </w:r>
            <w:r>
              <w:rPr>
                <w:b/>
                <w:bCs/>
                <w:color w:val="000000"/>
              </w:rPr>
              <w:t>22</w:t>
            </w:r>
          </w:p>
        </w:tc>
      </w:tr>
      <w:tr w:rsidR="00852F48" w:rsidRPr="00AE6882" w14:paraId="71D6C06C" w14:textId="77777777" w:rsidTr="00A83B38">
        <w:trPr>
          <w:trHeight w:val="300"/>
          <w:jc w:val="center"/>
        </w:trPr>
        <w:tc>
          <w:tcPr>
            <w:tcW w:w="10756"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03C68486" w14:textId="1E99D9A4" w:rsidR="00852F48" w:rsidRPr="009F393C" w:rsidRDefault="00852F48" w:rsidP="0071459E">
            <w:pPr>
              <w:rPr>
                <w:rFonts w:ascii="Calibri" w:hAnsi="Calibri" w:cs="Calibri"/>
                <w:b/>
                <w:bCs/>
                <w:color w:val="000000"/>
                <w:szCs w:val="22"/>
              </w:rPr>
            </w:pPr>
            <w:r w:rsidRPr="009F393C">
              <w:rPr>
                <w:rFonts w:ascii="Calibri" w:hAnsi="Calibri" w:cs="Calibri"/>
                <w:b/>
                <w:bCs/>
                <w:color w:val="000000"/>
                <w:szCs w:val="22"/>
              </w:rPr>
              <w:lastRenderedPageBreak/>
              <w:t>Total MMW Monitoring Budget</w:t>
            </w:r>
          </w:p>
        </w:tc>
      </w:tr>
      <w:tr w:rsidR="004D0445" w:rsidRPr="00AE6882" w14:paraId="7B0886A4" w14:textId="77777777" w:rsidTr="00B53FED">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0F4D5" w14:textId="262FEC95" w:rsidR="004D0445" w:rsidRPr="00AE6882" w:rsidRDefault="004D0445" w:rsidP="004D0445">
            <w:pPr>
              <w:rPr>
                <w:rFonts w:ascii="Calibri" w:hAnsi="Calibri"/>
                <w:color w:val="000000"/>
              </w:rPr>
            </w:pPr>
            <w:r>
              <w:rPr>
                <w:rFonts w:ascii="Calibri" w:hAnsi="Calibri" w:cs="Calibri"/>
                <w:color w:val="000000"/>
                <w:szCs w:val="22"/>
              </w:rPr>
              <w:t>TSS</w:t>
            </w:r>
          </w:p>
        </w:tc>
        <w:tc>
          <w:tcPr>
            <w:tcW w:w="1184" w:type="dxa"/>
            <w:tcBorders>
              <w:top w:val="single" w:sz="4" w:space="0" w:color="auto"/>
              <w:left w:val="nil"/>
              <w:bottom w:val="single" w:sz="4" w:space="0" w:color="auto"/>
              <w:right w:val="single" w:sz="4" w:space="0" w:color="auto"/>
            </w:tcBorders>
            <w:shd w:val="clear" w:color="auto" w:fill="auto"/>
            <w:noWrap/>
            <w:vAlign w:val="center"/>
          </w:tcPr>
          <w:p w14:paraId="77DD641F" w14:textId="1793C435" w:rsidR="004D0445" w:rsidRPr="00AE6882" w:rsidRDefault="004D0445" w:rsidP="004D0445">
            <w:pPr>
              <w:rPr>
                <w:rFonts w:ascii="Calibri" w:hAnsi="Calibri"/>
                <w:color w:val="000000"/>
              </w:rPr>
            </w:pPr>
            <w:r>
              <w:rPr>
                <w:rFonts w:ascii="Calibri" w:hAnsi="Calibri" w:cs="Calibri"/>
                <w:color w:val="000000"/>
                <w:szCs w:val="22"/>
              </w:rPr>
              <w:t>16</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356E3D0" w14:textId="1ADAE1F3" w:rsidR="004D0445" w:rsidRPr="004D0445" w:rsidRDefault="004D0445" w:rsidP="004D0445">
            <w:pPr>
              <w:rPr>
                <w:rFonts w:ascii="Calibri" w:hAnsi="Calibri" w:cs="Calibri"/>
                <w:color w:val="000000"/>
                <w:szCs w:val="22"/>
              </w:rPr>
            </w:pPr>
            <w:r>
              <w:rPr>
                <w:rFonts w:ascii="Calibri" w:hAnsi="Calibri" w:cs="Calibri"/>
                <w:color w:val="000000"/>
                <w:szCs w:val="22"/>
              </w:rPr>
              <w:t>14</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76E616E" w14:textId="5A1ADFB2" w:rsidR="004D0445" w:rsidRPr="00AE6882" w:rsidRDefault="004D0445" w:rsidP="004D0445">
            <w:pPr>
              <w:rPr>
                <w:rFonts w:ascii="Calibri" w:hAnsi="Calibri"/>
                <w:color w:val="000000"/>
              </w:rPr>
            </w:pPr>
            <w:r>
              <w:rPr>
                <w:rFonts w:ascii="Calibri" w:hAnsi="Calibri" w:cs="Calibri"/>
                <w:color w:val="000000"/>
                <w:szCs w:val="22"/>
              </w:rPr>
              <w:t>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09C7BA6" w14:textId="5404A740" w:rsidR="004D0445" w:rsidRPr="00AE6882" w:rsidRDefault="004D0445" w:rsidP="004D0445">
            <w:pPr>
              <w:rPr>
                <w:rFonts w:ascii="Calibri" w:hAnsi="Calibri"/>
                <w:color w:val="000000"/>
              </w:rPr>
            </w:pPr>
            <w:r>
              <w:rPr>
                <w:rFonts w:ascii="Calibri" w:hAnsi="Calibri" w:cs="Calibri"/>
                <w:color w:val="000000"/>
                <w:szCs w:val="22"/>
              </w:rPr>
              <w:t>42</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E405C1C" w14:textId="51911831" w:rsidR="004D0445" w:rsidRPr="00AE6882" w:rsidRDefault="004D0445" w:rsidP="004D0445">
            <w:pPr>
              <w:rPr>
                <w:rFonts w:ascii="Calibri" w:hAnsi="Calibri"/>
                <w:color w:val="000000"/>
              </w:rPr>
            </w:pPr>
            <w:r>
              <w:rPr>
                <w:rFonts w:ascii="Calibri" w:hAnsi="Calibri" w:cs="Calibri"/>
                <w:color w:val="000000"/>
                <w:szCs w:val="22"/>
              </w:rPr>
              <w:t>3</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761A589D" w14:textId="5259122F" w:rsidR="004D0445" w:rsidRPr="00AE6882" w:rsidRDefault="00B55A70" w:rsidP="004D0445">
            <w:pPr>
              <w:rPr>
                <w:rFonts w:ascii="Calibri" w:hAnsi="Calibri"/>
                <w:color w:val="000000"/>
              </w:rPr>
            </w:pPr>
            <w:r>
              <w:rPr>
                <w:rFonts w:ascii="Calibri" w:hAnsi="Calibri"/>
                <w:color w:val="000000"/>
              </w:rPr>
              <w:t>6</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6BC672F2" w14:textId="56BAF37F" w:rsidR="00C449EB" w:rsidRPr="00C449EB" w:rsidRDefault="004D0445" w:rsidP="004D0445">
            <w:pPr>
              <w:rPr>
                <w:rFonts w:ascii="Calibri" w:hAnsi="Calibri" w:cs="Calibri"/>
                <w:color w:val="000000"/>
                <w:szCs w:val="22"/>
              </w:rPr>
            </w:pPr>
            <w:r>
              <w:rPr>
                <w:rFonts w:ascii="Calibri" w:hAnsi="Calibri" w:cs="Calibri"/>
                <w:color w:val="000000"/>
                <w:szCs w:val="22"/>
              </w:rPr>
              <w:t>5</w:t>
            </w:r>
            <w:r w:rsidR="00C449EB">
              <w:rPr>
                <w:rFonts w:ascii="Calibri" w:hAnsi="Calibri" w:cs="Calibri"/>
                <w:color w:val="000000"/>
                <w:szCs w:val="22"/>
              </w:rPr>
              <w:t>1</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3734AE1E" w14:textId="7D0E177F" w:rsidR="004D0445" w:rsidRPr="00AE6882" w:rsidRDefault="004D0445" w:rsidP="004D0445">
            <w:pPr>
              <w:rPr>
                <w:rFonts w:ascii="Calibri" w:hAnsi="Calibri"/>
                <w:color w:val="000000"/>
              </w:rPr>
            </w:pPr>
            <w:r>
              <w:rPr>
                <w:rFonts w:ascii="Calibri" w:hAnsi="Calibri" w:cs="Calibri"/>
                <w:color w:val="000000"/>
                <w:szCs w:val="22"/>
              </w:rPr>
              <w:t>8</w:t>
            </w:r>
            <w:r w:rsidR="00C449EB">
              <w:rPr>
                <w:rFonts w:ascii="Calibri" w:hAnsi="Calibri" w:cs="Calibri"/>
                <w:color w:val="000000"/>
                <w:szCs w:val="22"/>
              </w:rPr>
              <w:t>16</w:t>
            </w:r>
          </w:p>
        </w:tc>
      </w:tr>
      <w:tr w:rsidR="004D0445" w:rsidRPr="00AE6882" w14:paraId="65D5391C" w14:textId="77777777" w:rsidTr="00A83B38">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1122484D" w14:textId="77CDBF49" w:rsidR="004D0445" w:rsidRPr="00AE6882" w:rsidRDefault="004D0445" w:rsidP="004D0445">
            <w:pPr>
              <w:rPr>
                <w:rFonts w:ascii="Calibri" w:hAnsi="Calibri"/>
                <w:color w:val="000000"/>
              </w:rPr>
            </w:pPr>
            <w:r>
              <w:rPr>
                <w:rFonts w:ascii="Calibri" w:hAnsi="Calibri" w:cs="Calibri"/>
                <w:color w:val="000000"/>
                <w:szCs w:val="22"/>
              </w:rPr>
              <w:t>Chloride</w:t>
            </w:r>
          </w:p>
        </w:tc>
        <w:tc>
          <w:tcPr>
            <w:tcW w:w="1184" w:type="dxa"/>
            <w:tcBorders>
              <w:top w:val="nil"/>
              <w:left w:val="nil"/>
              <w:bottom w:val="single" w:sz="4" w:space="0" w:color="auto"/>
              <w:right w:val="single" w:sz="4" w:space="0" w:color="auto"/>
            </w:tcBorders>
            <w:shd w:val="clear" w:color="auto" w:fill="auto"/>
            <w:noWrap/>
            <w:vAlign w:val="center"/>
          </w:tcPr>
          <w:p w14:paraId="6B3C7C39" w14:textId="2B30432A" w:rsidR="004D0445" w:rsidRPr="00AE6882" w:rsidRDefault="004D0445" w:rsidP="004D0445">
            <w:pPr>
              <w:rPr>
                <w:rFonts w:ascii="Calibri" w:hAnsi="Calibri"/>
                <w:color w:val="000000"/>
              </w:rPr>
            </w:pPr>
            <w:r>
              <w:rPr>
                <w:rFonts w:ascii="Calibri" w:hAnsi="Calibri" w:cs="Calibri"/>
                <w:color w:val="000000"/>
                <w:szCs w:val="22"/>
              </w:rPr>
              <w:t>17</w:t>
            </w:r>
          </w:p>
        </w:tc>
        <w:tc>
          <w:tcPr>
            <w:tcW w:w="1080" w:type="dxa"/>
            <w:tcBorders>
              <w:top w:val="nil"/>
              <w:left w:val="nil"/>
              <w:bottom w:val="single" w:sz="4" w:space="0" w:color="auto"/>
              <w:right w:val="single" w:sz="4" w:space="0" w:color="auto"/>
            </w:tcBorders>
            <w:shd w:val="clear" w:color="auto" w:fill="auto"/>
            <w:noWrap/>
            <w:vAlign w:val="center"/>
          </w:tcPr>
          <w:p w14:paraId="0A769723" w14:textId="758D6E9B" w:rsidR="004D0445" w:rsidRPr="00AE6882" w:rsidRDefault="004D0445" w:rsidP="004D0445">
            <w:pPr>
              <w:rPr>
                <w:rFonts w:ascii="Calibri" w:hAnsi="Calibri"/>
                <w:color w:val="000000"/>
              </w:rPr>
            </w:pPr>
            <w:r>
              <w:rPr>
                <w:rFonts w:ascii="Calibri" w:hAnsi="Calibri" w:cs="Calibri"/>
                <w:color w:val="000000"/>
                <w:szCs w:val="22"/>
              </w:rPr>
              <w:t>14</w:t>
            </w:r>
          </w:p>
        </w:tc>
        <w:tc>
          <w:tcPr>
            <w:tcW w:w="1080" w:type="dxa"/>
            <w:tcBorders>
              <w:top w:val="nil"/>
              <w:left w:val="nil"/>
              <w:bottom w:val="single" w:sz="4" w:space="0" w:color="auto"/>
              <w:right w:val="single" w:sz="4" w:space="0" w:color="auto"/>
            </w:tcBorders>
            <w:shd w:val="clear" w:color="auto" w:fill="auto"/>
            <w:noWrap/>
            <w:vAlign w:val="center"/>
          </w:tcPr>
          <w:p w14:paraId="0290DA15" w14:textId="4DD93408" w:rsidR="004D0445" w:rsidRPr="00AE6882" w:rsidRDefault="004D0445" w:rsidP="004D0445">
            <w:pPr>
              <w:rPr>
                <w:rFonts w:ascii="Calibri" w:hAnsi="Calibri"/>
                <w:color w:val="000000"/>
              </w:rPr>
            </w:pPr>
            <w:r>
              <w:rPr>
                <w:rFonts w:ascii="Calibri" w:hAnsi="Calibri" w:cs="Calibri"/>
                <w:color w:val="000000"/>
                <w:szCs w:val="22"/>
              </w:rPr>
              <w:t>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A0B0C3B" w14:textId="20ADFD56" w:rsidR="004D0445" w:rsidRPr="00AE6882" w:rsidRDefault="004D0445" w:rsidP="004D0445">
            <w:pPr>
              <w:rPr>
                <w:rFonts w:ascii="Calibri" w:hAnsi="Calibri"/>
                <w:color w:val="000000"/>
              </w:rPr>
            </w:pPr>
            <w:r>
              <w:rPr>
                <w:rFonts w:ascii="Calibri" w:hAnsi="Calibri" w:cs="Calibri"/>
                <w:color w:val="000000"/>
                <w:szCs w:val="22"/>
              </w:rPr>
              <w:t>42</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4E0FA8A" w14:textId="4DDC8B55" w:rsidR="004D0445" w:rsidRPr="00AE6882" w:rsidRDefault="004D0445" w:rsidP="004D0445">
            <w:pPr>
              <w:rPr>
                <w:rFonts w:ascii="Calibri" w:hAnsi="Calibri"/>
                <w:color w:val="000000"/>
              </w:rPr>
            </w:pPr>
            <w:r>
              <w:rPr>
                <w:rFonts w:ascii="Calibri" w:hAnsi="Calibri" w:cs="Calibri"/>
                <w:color w:val="000000"/>
                <w:szCs w:val="22"/>
              </w:rPr>
              <w:t>3</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25F87F6E" w14:textId="3C4186C7" w:rsidR="004D0445" w:rsidRPr="00AE6882" w:rsidRDefault="00B55A70" w:rsidP="004D0445">
            <w:pPr>
              <w:rPr>
                <w:rFonts w:ascii="Calibri" w:hAnsi="Calibri"/>
                <w:color w:val="000000"/>
              </w:rPr>
            </w:pPr>
            <w:r>
              <w:rPr>
                <w:rFonts w:ascii="Calibri" w:hAnsi="Calibri"/>
                <w:color w:val="000000"/>
              </w:rPr>
              <w:t>6</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493D5A74" w14:textId="20030677" w:rsidR="004D0445" w:rsidRPr="00AE6882" w:rsidRDefault="004D0445" w:rsidP="004D0445">
            <w:pPr>
              <w:rPr>
                <w:rFonts w:ascii="Calibri" w:hAnsi="Calibri"/>
                <w:color w:val="000000"/>
              </w:rPr>
            </w:pPr>
            <w:r>
              <w:rPr>
                <w:rFonts w:ascii="Calibri" w:hAnsi="Calibri" w:cs="Calibri"/>
                <w:color w:val="000000"/>
                <w:szCs w:val="22"/>
              </w:rPr>
              <w:t>5</w:t>
            </w:r>
            <w:r w:rsidR="00C449EB">
              <w:rPr>
                <w:rFonts w:ascii="Calibri" w:hAnsi="Calibri" w:cs="Calibri"/>
                <w:color w:val="000000"/>
                <w:szCs w:val="22"/>
              </w:rPr>
              <w:t>1</w:t>
            </w:r>
          </w:p>
        </w:tc>
        <w:tc>
          <w:tcPr>
            <w:tcW w:w="1380" w:type="dxa"/>
            <w:tcBorders>
              <w:top w:val="nil"/>
              <w:left w:val="nil"/>
              <w:bottom w:val="single" w:sz="4" w:space="0" w:color="auto"/>
              <w:right w:val="single" w:sz="4" w:space="0" w:color="auto"/>
            </w:tcBorders>
            <w:shd w:val="clear" w:color="auto" w:fill="auto"/>
            <w:noWrap/>
            <w:vAlign w:val="center"/>
          </w:tcPr>
          <w:p w14:paraId="51C3F685" w14:textId="1F2E6DA2" w:rsidR="004D0445" w:rsidRPr="00AE6882" w:rsidRDefault="004D0445" w:rsidP="004D0445">
            <w:pPr>
              <w:rPr>
                <w:rFonts w:ascii="Calibri" w:hAnsi="Calibri"/>
                <w:color w:val="000000"/>
              </w:rPr>
            </w:pPr>
            <w:r>
              <w:rPr>
                <w:rFonts w:ascii="Calibri" w:hAnsi="Calibri" w:cs="Calibri"/>
                <w:color w:val="000000"/>
                <w:szCs w:val="22"/>
              </w:rPr>
              <w:t>8</w:t>
            </w:r>
            <w:r w:rsidR="00C449EB">
              <w:rPr>
                <w:rFonts w:ascii="Calibri" w:hAnsi="Calibri" w:cs="Calibri"/>
                <w:color w:val="000000"/>
                <w:szCs w:val="22"/>
              </w:rPr>
              <w:t>67</w:t>
            </w:r>
          </w:p>
        </w:tc>
      </w:tr>
      <w:tr w:rsidR="004D0445" w:rsidRPr="00AE6882" w14:paraId="66DC5E9C" w14:textId="77777777" w:rsidTr="00A83B38">
        <w:trPr>
          <w:trHeight w:val="300"/>
          <w:jc w:val="center"/>
        </w:trPr>
        <w:tc>
          <w:tcPr>
            <w:tcW w:w="1418" w:type="dxa"/>
            <w:tcBorders>
              <w:top w:val="single" w:sz="4" w:space="0" w:color="auto"/>
              <w:left w:val="single" w:sz="4" w:space="0" w:color="auto"/>
              <w:bottom w:val="single" w:sz="4" w:space="0" w:color="auto"/>
              <w:right w:val="nil"/>
            </w:tcBorders>
            <w:shd w:val="clear" w:color="auto" w:fill="auto"/>
            <w:noWrap/>
            <w:vAlign w:val="bottom"/>
          </w:tcPr>
          <w:p w14:paraId="71C6DFCC" w14:textId="7F1E021B" w:rsidR="004D0445" w:rsidRPr="00AE6882" w:rsidRDefault="004D0445" w:rsidP="004D0445">
            <w:pPr>
              <w:rPr>
                <w:rFonts w:ascii="Calibri" w:hAnsi="Calibri"/>
                <w:color w:val="000000"/>
              </w:rPr>
            </w:pPr>
            <w:r>
              <w:rPr>
                <w:rFonts w:ascii="Calibri" w:hAnsi="Calibri" w:cs="Calibri"/>
                <w:color w:val="000000"/>
                <w:szCs w:val="22"/>
              </w:rPr>
              <w:t>TP/TN</w:t>
            </w:r>
          </w:p>
        </w:tc>
        <w:tc>
          <w:tcPr>
            <w:tcW w:w="1184" w:type="dxa"/>
            <w:tcBorders>
              <w:top w:val="nil"/>
              <w:left w:val="single" w:sz="4" w:space="0" w:color="auto"/>
              <w:bottom w:val="single" w:sz="4" w:space="0" w:color="auto"/>
              <w:right w:val="single" w:sz="4" w:space="0" w:color="auto"/>
            </w:tcBorders>
            <w:shd w:val="clear" w:color="auto" w:fill="auto"/>
            <w:noWrap/>
            <w:vAlign w:val="center"/>
          </w:tcPr>
          <w:p w14:paraId="758477E6" w14:textId="3D43D4D9" w:rsidR="004D0445" w:rsidRPr="00AE6882" w:rsidRDefault="004D0445" w:rsidP="004D0445">
            <w:pPr>
              <w:rPr>
                <w:rFonts w:ascii="Calibri" w:hAnsi="Calibri"/>
                <w:color w:val="000000"/>
              </w:rPr>
            </w:pPr>
            <w:r>
              <w:rPr>
                <w:rFonts w:ascii="Calibri" w:hAnsi="Calibri" w:cs="Calibri"/>
                <w:color w:val="000000"/>
                <w:szCs w:val="22"/>
              </w:rPr>
              <w:t>31</w:t>
            </w:r>
          </w:p>
        </w:tc>
        <w:tc>
          <w:tcPr>
            <w:tcW w:w="1080" w:type="dxa"/>
            <w:tcBorders>
              <w:top w:val="nil"/>
              <w:left w:val="nil"/>
              <w:bottom w:val="single" w:sz="4" w:space="0" w:color="auto"/>
              <w:right w:val="single" w:sz="4" w:space="0" w:color="auto"/>
            </w:tcBorders>
            <w:shd w:val="clear" w:color="auto" w:fill="auto"/>
            <w:noWrap/>
            <w:vAlign w:val="center"/>
          </w:tcPr>
          <w:p w14:paraId="75F8B29B" w14:textId="6E497028" w:rsidR="004D0445" w:rsidRPr="00AE6882" w:rsidRDefault="004D0445" w:rsidP="004D0445">
            <w:pPr>
              <w:rPr>
                <w:rFonts w:ascii="Calibri" w:hAnsi="Calibri"/>
                <w:color w:val="000000"/>
              </w:rPr>
            </w:pPr>
            <w:r>
              <w:rPr>
                <w:rFonts w:ascii="Calibri" w:hAnsi="Calibri" w:cs="Calibri"/>
                <w:color w:val="000000"/>
                <w:szCs w:val="22"/>
              </w:rPr>
              <w:t>14</w:t>
            </w:r>
          </w:p>
        </w:tc>
        <w:tc>
          <w:tcPr>
            <w:tcW w:w="1080" w:type="dxa"/>
            <w:tcBorders>
              <w:top w:val="nil"/>
              <w:left w:val="nil"/>
              <w:bottom w:val="single" w:sz="4" w:space="0" w:color="auto"/>
              <w:right w:val="single" w:sz="4" w:space="0" w:color="auto"/>
            </w:tcBorders>
            <w:shd w:val="clear" w:color="auto" w:fill="auto"/>
            <w:noWrap/>
            <w:vAlign w:val="center"/>
          </w:tcPr>
          <w:p w14:paraId="60E8CE7B" w14:textId="12609AE1" w:rsidR="004D0445" w:rsidRPr="00AE6882" w:rsidRDefault="004D0445" w:rsidP="004D0445">
            <w:pPr>
              <w:rPr>
                <w:rFonts w:ascii="Calibri" w:hAnsi="Calibri"/>
                <w:color w:val="000000"/>
              </w:rPr>
            </w:pPr>
            <w:r>
              <w:rPr>
                <w:rFonts w:ascii="Calibri" w:hAnsi="Calibri" w:cs="Calibri"/>
                <w:color w:val="000000"/>
                <w:szCs w:val="22"/>
              </w:rPr>
              <w:t>3</w:t>
            </w:r>
          </w:p>
        </w:tc>
        <w:tc>
          <w:tcPr>
            <w:tcW w:w="1080" w:type="dxa"/>
            <w:tcBorders>
              <w:top w:val="nil"/>
              <w:left w:val="nil"/>
              <w:bottom w:val="single" w:sz="4" w:space="0" w:color="auto"/>
              <w:right w:val="single" w:sz="4" w:space="0" w:color="auto"/>
            </w:tcBorders>
            <w:shd w:val="clear" w:color="auto" w:fill="auto"/>
            <w:noWrap/>
            <w:vAlign w:val="center"/>
          </w:tcPr>
          <w:p w14:paraId="5E462D5B" w14:textId="1F227664" w:rsidR="004D0445" w:rsidRPr="00AE6882" w:rsidRDefault="004D0445" w:rsidP="004D0445">
            <w:pPr>
              <w:rPr>
                <w:rFonts w:ascii="Calibri" w:hAnsi="Calibri"/>
                <w:color w:val="000000"/>
              </w:rPr>
            </w:pPr>
            <w:r>
              <w:rPr>
                <w:rFonts w:ascii="Calibri" w:hAnsi="Calibri" w:cs="Calibri"/>
                <w:color w:val="000000"/>
                <w:szCs w:val="22"/>
              </w:rPr>
              <w:t>42</w:t>
            </w:r>
          </w:p>
        </w:tc>
        <w:tc>
          <w:tcPr>
            <w:tcW w:w="1080" w:type="dxa"/>
            <w:tcBorders>
              <w:top w:val="nil"/>
              <w:left w:val="nil"/>
              <w:bottom w:val="single" w:sz="4" w:space="0" w:color="auto"/>
              <w:right w:val="single" w:sz="4" w:space="0" w:color="auto"/>
            </w:tcBorders>
            <w:shd w:val="clear" w:color="auto" w:fill="auto"/>
            <w:noWrap/>
            <w:vAlign w:val="center"/>
          </w:tcPr>
          <w:p w14:paraId="4546F2BF" w14:textId="0824AD34" w:rsidR="004D0445" w:rsidRPr="00AE6882" w:rsidRDefault="004D0445" w:rsidP="004D0445">
            <w:pPr>
              <w:rPr>
                <w:rFonts w:ascii="Calibri" w:hAnsi="Calibri"/>
                <w:color w:val="000000"/>
              </w:rPr>
            </w:pPr>
            <w:r>
              <w:rPr>
                <w:rFonts w:ascii="Calibri" w:hAnsi="Calibri" w:cs="Calibri"/>
                <w:color w:val="000000"/>
                <w:szCs w:val="22"/>
              </w:rPr>
              <w:t>3</w:t>
            </w:r>
          </w:p>
        </w:tc>
        <w:tc>
          <w:tcPr>
            <w:tcW w:w="1154" w:type="dxa"/>
            <w:tcBorders>
              <w:top w:val="nil"/>
              <w:left w:val="nil"/>
              <w:bottom w:val="single" w:sz="4" w:space="0" w:color="auto"/>
              <w:right w:val="single" w:sz="4" w:space="0" w:color="auto"/>
            </w:tcBorders>
            <w:shd w:val="clear" w:color="auto" w:fill="auto"/>
            <w:noWrap/>
            <w:vAlign w:val="center"/>
          </w:tcPr>
          <w:p w14:paraId="4DDB5870" w14:textId="76BD1011" w:rsidR="004D0445" w:rsidRPr="00AE6882" w:rsidRDefault="00B55A70" w:rsidP="004D0445">
            <w:pPr>
              <w:rPr>
                <w:rFonts w:ascii="Calibri" w:hAnsi="Calibri"/>
                <w:color w:val="000000"/>
              </w:rPr>
            </w:pPr>
            <w:r>
              <w:rPr>
                <w:rFonts w:ascii="Calibri" w:hAnsi="Calibri"/>
                <w:color w:val="000000"/>
              </w:rPr>
              <w:t>6</w:t>
            </w:r>
          </w:p>
        </w:tc>
        <w:tc>
          <w:tcPr>
            <w:tcW w:w="1300" w:type="dxa"/>
            <w:tcBorders>
              <w:top w:val="nil"/>
              <w:left w:val="nil"/>
              <w:bottom w:val="single" w:sz="4" w:space="0" w:color="auto"/>
              <w:right w:val="single" w:sz="4" w:space="0" w:color="auto"/>
            </w:tcBorders>
            <w:shd w:val="clear" w:color="auto" w:fill="auto"/>
            <w:noWrap/>
            <w:vAlign w:val="center"/>
          </w:tcPr>
          <w:p w14:paraId="72DC8C5D" w14:textId="55AD2A62" w:rsidR="004D0445" w:rsidRPr="00AE6882" w:rsidRDefault="004D0445" w:rsidP="004D0445">
            <w:pPr>
              <w:rPr>
                <w:rFonts w:ascii="Calibri" w:hAnsi="Calibri"/>
                <w:color w:val="000000"/>
              </w:rPr>
            </w:pPr>
            <w:r>
              <w:rPr>
                <w:rFonts w:ascii="Calibri" w:hAnsi="Calibri" w:cs="Calibri"/>
                <w:color w:val="000000"/>
                <w:szCs w:val="22"/>
              </w:rPr>
              <w:t>5</w:t>
            </w:r>
            <w:r w:rsidR="00C449EB">
              <w:rPr>
                <w:rFonts w:ascii="Calibri" w:hAnsi="Calibri" w:cs="Calibri"/>
                <w:color w:val="000000"/>
                <w:szCs w:val="22"/>
              </w:rPr>
              <w:t>1</w:t>
            </w:r>
          </w:p>
        </w:tc>
        <w:tc>
          <w:tcPr>
            <w:tcW w:w="1380" w:type="dxa"/>
            <w:tcBorders>
              <w:top w:val="nil"/>
              <w:left w:val="nil"/>
              <w:bottom w:val="single" w:sz="4" w:space="0" w:color="auto"/>
              <w:right w:val="single" w:sz="4" w:space="0" w:color="auto"/>
            </w:tcBorders>
            <w:shd w:val="clear" w:color="auto" w:fill="auto"/>
            <w:noWrap/>
            <w:vAlign w:val="center"/>
          </w:tcPr>
          <w:p w14:paraId="1201B729" w14:textId="6C10F4AA" w:rsidR="004D0445" w:rsidRPr="00AE6882" w:rsidRDefault="004D0445" w:rsidP="004D0445">
            <w:pPr>
              <w:rPr>
                <w:rFonts w:ascii="Calibri" w:hAnsi="Calibri"/>
                <w:color w:val="000000"/>
              </w:rPr>
            </w:pPr>
            <w:r>
              <w:rPr>
                <w:rFonts w:ascii="Calibri" w:hAnsi="Calibri" w:cs="Calibri"/>
                <w:color w:val="000000"/>
                <w:szCs w:val="22"/>
              </w:rPr>
              <w:t>15</w:t>
            </w:r>
            <w:r w:rsidR="00C449EB">
              <w:rPr>
                <w:rFonts w:ascii="Calibri" w:hAnsi="Calibri" w:cs="Calibri"/>
                <w:color w:val="000000"/>
                <w:szCs w:val="22"/>
              </w:rPr>
              <w:t>81</w:t>
            </w:r>
          </w:p>
        </w:tc>
      </w:tr>
      <w:tr w:rsidR="004D0445" w:rsidRPr="00AE6882" w14:paraId="07CC5109" w14:textId="77777777" w:rsidTr="00A83B38">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661C9" w14:textId="453A8C7B" w:rsidR="004D0445" w:rsidRPr="00AE6882" w:rsidRDefault="004D0445" w:rsidP="004D0445">
            <w:pPr>
              <w:rPr>
                <w:rFonts w:ascii="Calibri" w:hAnsi="Calibri"/>
                <w:color w:val="000000"/>
              </w:rPr>
            </w:pPr>
            <w:r>
              <w:rPr>
                <w:rFonts w:ascii="Calibri" w:hAnsi="Calibri" w:cs="Calibri"/>
                <w:color w:val="000000"/>
                <w:szCs w:val="22"/>
              </w:rPr>
              <w:t>N-N</w:t>
            </w:r>
          </w:p>
        </w:tc>
        <w:tc>
          <w:tcPr>
            <w:tcW w:w="1184" w:type="dxa"/>
            <w:tcBorders>
              <w:top w:val="nil"/>
              <w:left w:val="nil"/>
              <w:bottom w:val="single" w:sz="4" w:space="0" w:color="auto"/>
              <w:right w:val="single" w:sz="4" w:space="0" w:color="auto"/>
            </w:tcBorders>
            <w:shd w:val="clear" w:color="auto" w:fill="auto"/>
            <w:noWrap/>
            <w:vAlign w:val="center"/>
          </w:tcPr>
          <w:p w14:paraId="6E823110" w14:textId="722C22DF" w:rsidR="004D0445" w:rsidRPr="00AE6882" w:rsidRDefault="004D0445" w:rsidP="004D0445">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13A112E0" w14:textId="2242BD33" w:rsidR="004D0445" w:rsidRPr="00AE6882" w:rsidRDefault="004D0445" w:rsidP="004D0445">
            <w:pPr>
              <w:rPr>
                <w:rFonts w:ascii="Calibri" w:hAnsi="Calibri"/>
                <w:color w:val="000000"/>
              </w:rPr>
            </w:pPr>
            <w:r>
              <w:rPr>
                <w:rFonts w:ascii="Calibri" w:hAnsi="Calibri" w:cs="Calibri"/>
                <w:color w:val="000000"/>
                <w:szCs w:val="22"/>
              </w:rPr>
              <w:t>14</w:t>
            </w:r>
          </w:p>
        </w:tc>
        <w:tc>
          <w:tcPr>
            <w:tcW w:w="1080" w:type="dxa"/>
            <w:tcBorders>
              <w:top w:val="nil"/>
              <w:left w:val="nil"/>
              <w:bottom w:val="single" w:sz="4" w:space="0" w:color="auto"/>
              <w:right w:val="single" w:sz="4" w:space="0" w:color="auto"/>
            </w:tcBorders>
            <w:shd w:val="clear" w:color="auto" w:fill="auto"/>
            <w:noWrap/>
            <w:vAlign w:val="center"/>
          </w:tcPr>
          <w:p w14:paraId="255DC9C2" w14:textId="75610E7D" w:rsidR="004D0445" w:rsidRPr="00AE6882" w:rsidRDefault="004D0445" w:rsidP="004D0445">
            <w:pPr>
              <w:rPr>
                <w:rFonts w:ascii="Calibri" w:hAnsi="Calibri"/>
                <w:color w:val="000000"/>
              </w:rPr>
            </w:pPr>
            <w:r>
              <w:rPr>
                <w:rFonts w:ascii="Calibri" w:hAnsi="Calibri" w:cs="Calibri"/>
                <w:color w:val="000000"/>
                <w:szCs w:val="22"/>
              </w:rPr>
              <w:t>3</w:t>
            </w:r>
          </w:p>
        </w:tc>
        <w:tc>
          <w:tcPr>
            <w:tcW w:w="1080" w:type="dxa"/>
            <w:tcBorders>
              <w:top w:val="nil"/>
              <w:left w:val="nil"/>
              <w:bottom w:val="single" w:sz="4" w:space="0" w:color="auto"/>
              <w:right w:val="single" w:sz="4" w:space="0" w:color="auto"/>
            </w:tcBorders>
            <w:shd w:val="clear" w:color="auto" w:fill="auto"/>
            <w:noWrap/>
            <w:vAlign w:val="center"/>
          </w:tcPr>
          <w:p w14:paraId="1A11DBAA" w14:textId="2775BDC2" w:rsidR="004D0445" w:rsidRPr="00AE6882" w:rsidRDefault="004D0445" w:rsidP="004D0445">
            <w:pPr>
              <w:rPr>
                <w:rFonts w:ascii="Calibri" w:hAnsi="Calibri"/>
                <w:color w:val="000000"/>
              </w:rPr>
            </w:pPr>
            <w:r>
              <w:rPr>
                <w:rFonts w:ascii="Calibri" w:hAnsi="Calibri" w:cs="Calibri"/>
                <w:color w:val="000000"/>
                <w:szCs w:val="22"/>
              </w:rPr>
              <w:t>42</w:t>
            </w:r>
          </w:p>
        </w:tc>
        <w:tc>
          <w:tcPr>
            <w:tcW w:w="1080" w:type="dxa"/>
            <w:tcBorders>
              <w:top w:val="nil"/>
              <w:left w:val="nil"/>
              <w:bottom w:val="single" w:sz="4" w:space="0" w:color="auto"/>
              <w:right w:val="single" w:sz="4" w:space="0" w:color="auto"/>
            </w:tcBorders>
            <w:shd w:val="clear" w:color="auto" w:fill="auto"/>
            <w:noWrap/>
            <w:vAlign w:val="center"/>
          </w:tcPr>
          <w:p w14:paraId="3A24C779" w14:textId="6AFD8820" w:rsidR="004D0445" w:rsidRPr="00AE6882" w:rsidRDefault="004D0445" w:rsidP="004D0445">
            <w:pPr>
              <w:rPr>
                <w:rFonts w:ascii="Calibri" w:hAnsi="Calibri"/>
                <w:color w:val="000000"/>
              </w:rPr>
            </w:pPr>
            <w:r>
              <w:rPr>
                <w:rFonts w:ascii="Calibri" w:hAnsi="Calibri" w:cs="Calibri"/>
                <w:color w:val="000000"/>
                <w:szCs w:val="22"/>
              </w:rPr>
              <w:t>3</w:t>
            </w:r>
          </w:p>
        </w:tc>
        <w:tc>
          <w:tcPr>
            <w:tcW w:w="1154" w:type="dxa"/>
            <w:tcBorders>
              <w:top w:val="nil"/>
              <w:left w:val="nil"/>
              <w:bottom w:val="single" w:sz="4" w:space="0" w:color="auto"/>
              <w:right w:val="single" w:sz="4" w:space="0" w:color="auto"/>
            </w:tcBorders>
            <w:shd w:val="clear" w:color="auto" w:fill="auto"/>
            <w:noWrap/>
            <w:vAlign w:val="center"/>
          </w:tcPr>
          <w:p w14:paraId="30054812" w14:textId="7BB6FEFB" w:rsidR="004D0445" w:rsidRPr="00AE6882" w:rsidRDefault="00B55A70" w:rsidP="004D0445">
            <w:pPr>
              <w:rPr>
                <w:rFonts w:ascii="Calibri" w:hAnsi="Calibri"/>
                <w:color w:val="000000"/>
              </w:rPr>
            </w:pPr>
            <w:r>
              <w:rPr>
                <w:rFonts w:ascii="Calibri" w:hAnsi="Calibri"/>
                <w:color w:val="000000"/>
              </w:rPr>
              <w:t>6</w:t>
            </w:r>
          </w:p>
        </w:tc>
        <w:tc>
          <w:tcPr>
            <w:tcW w:w="1300" w:type="dxa"/>
            <w:tcBorders>
              <w:top w:val="nil"/>
              <w:left w:val="nil"/>
              <w:bottom w:val="single" w:sz="4" w:space="0" w:color="auto"/>
              <w:right w:val="single" w:sz="4" w:space="0" w:color="auto"/>
            </w:tcBorders>
            <w:shd w:val="clear" w:color="auto" w:fill="auto"/>
            <w:noWrap/>
            <w:vAlign w:val="center"/>
          </w:tcPr>
          <w:p w14:paraId="55AAAF95" w14:textId="7C446D0A" w:rsidR="004D0445" w:rsidRPr="00AE6882" w:rsidRDefault="004D0445" w:rsidP="004D0445">
            <w:pPr>
              <w:rPr>
                <w:rFonts w:ascii="Calibri" w:hAnsi="Calibri"/>
                <w:color w:val="000000"/>
              </w:rPr>
            </w:pPr>
            <w:r>
              <w:rPr>
                <w:rFonts w:ascii="Calibri" w:hAnsi="Calibri" w:cs="Calibri"/>
                <w:color w:val="000000"/>
                <w:szCs w:val="22"/>
              </w:rPr>
              <w:t>5</w:t>
            </w:r>
            <w:r w:rsidR="00C449EB">
              <w:rPr>
                <w:rFonts w:ascii="Calibri" w:hAnsi="Calibri" w:cs="Calibri"/>
                <w:color w:val="000000"/>
                <w:szCs w:val="22"/>
              </w:rPr>
              <w:t>1</w:t>
            </w:r>
          </w:p>
        </w:tc>
        <w:tc>
          <w:tcPr>
            <w:tcW w:w="1380" w:type="dxa"/>
            <w:tcBorders>
              <w:top w:val="nil"/>
              <w:left w:val="nil"/>
              <w:bottom w:val="single" w:sz="4" w:space="0" w:color="auto"/>
              <w:right w:val="single" w:sz="4" w:space="0" w:color="auto"/>
            </w:tcBorders>
            <w:shd w:val="clear" w:color="auto" w:fill="auto"/>
            <w:noWrap/>
            <w:vAlign w:val="center"/>
          </w:tcPr>
          <w:p w14:paraId="101EC731" w14:textId="4077FD55" w:rsidR="004D0445" w:rsidRPr="00AE6882" w:rsidRDefault="004D0445" w:rsidP="004D0445">
            <w:pPr>
              <w:rPr>
                <w:rFonts w:ascii="Calibri" w:hAnsi="Calibri"/>
                <w:color w:val="000000"/>
              </w:rPr>
            </w:pPr>
            <w:r>
              <w:rPr>
                <w:rFonts w:ascii="Calibri" w:hAnsi="Calibri" w:cs="Calibri"/>
                <w:color w:val="000000"/>
                <w:szCs w:val="22"/>
              </w:rPr>
              <w:t>7</w:t>
            </w:r>
            <w:r w:rsidR="00C449EB">
              <w:rPr>
                <w:rFonts w:ascii="Calibri" w:hAnsi="Calibri" w:cs="Calibri"/>
                <w:color w:val="000000"/>
                <w:szCs w:val="22"/>
              </w:rPr>
              <w:t>65</w:t>
            </w:r>
          </w:p>
        </w:tc>
      </w:tr>
      <w:tr w:rsidR="004D0445" w:rsidRPr="00AE6882" w14:paraId="4BE0EB93" w14:textId="77777777" w:rsidTr="00B53FE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444D7C85" w14:textId="39078FAA" w:rsidR="004D0445" w:rsidRPr="00AE6882" w:rsidRDefault="004D0445" w:rsidP="004D0445">
            <w:pPr>
              <w:rPr>
                <w:rFonts w:ascii="Calibri" w:hAnsi="Calibri"/>
                <w:color w:val="000000"/>
              </w:rPr>
            </w:pPr>
            <w:r>
              <w:rPr>
                <w:rFonts w:ascii="Calibri" w:hAnsi="Calibri" w:cs="Calibri"/>
                <w:color w:val="000000"/>
                <w:szCs w:val="22"/>
              </w:rPr>
              <w:t>Shipping</w:t>
            </w:r>
          </w:p>
        </w:tc>
        <w:tc>
          <w:tcPr>
            <w:tcW w:w="1184" w:type="dxa"/>
            <w:tcBorders>
              <w:top w:val="nil"/>
              <w:left w:val="nil"/>
              <w:bottom w:val="single" w:sz="4" w:space="0" w:color="auto"/>
              <w:right w:val="single" w:sz="4" w:space="0" w:color="auto"/>
            </w:tcBorders>
            <w:shd w:val="clear" w:color="auto" w:fill="auto"/>
            <w:noWrap/>
            <w:vAlign w:val="center"/>
          </w:tcPr>
          <w:p w14:paraId="6BAEC145" w14:textId="721F4DDD" w:rsidR="004D0445" w:rsidRPr="00AE6882" w:rsidRDefault="004D0445" w:rsidP="004D0445">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2A3974CB" w14:textId="35FB00B6" w:rsidR="004D0445" w:rsidRPr="00AE6882" w:rsidRDefault="004D0445" w:rsidP="004D0445">
            <w:pPr>
              <w:rPr>
                <w:rFonts w:ascii="Calibri" w:hAnsi="Calibri"/>
                <w:color w:val="000000"/>
              </w:rPr>
            </w:pPr>
            <w:r>
              <w:rPr>
                <w:rFonts w:ascii="Calibri" w:hAnsi="Calibri" w:cs="Calibri"/>
                <w:color w:val="000000"/>
                <w:szCs w:val="22"/>
              </w:rPr>
              <w:t>6</w:t>
            </w:r>
          </w:p>
        </w:tc>
        <w:tc>
          <w:tcPr>
            <w:tcW w:w="1080" w:type="dxa"/>
            <w:tcBorders>
              <w:top w:val="nil"/>
              <w:left w:val="nil"/>
              <w:bottom w:val="single" w:sz="4" w:space="0" w:color="auto"/>
              <w:right w:val="single" w:sz="4" w:space="0" w:color="auto"/>
            </w:tcBorders>
            <w:shd w:val="clear" w:color="auto" w:fill="auto"/>
            <w:noWrap/>
            <w:vAlign w:val="center"/>
          </w:tcPr>
          <w:p w14:paraId="79426BFB" w14:textId="79570F78" w:rsidR="004D0445" w:rsidRPr="00AE6882" w:rsidRDefault="004D0445" w:rsidP="004D0445">
            <w:pPr>
              <w:rPr>
                <w:rFonts w:ascii="Calibri" w:hAnsi="Calibri"/>
                <w:color w:val="000000"/>
              </w:rPr>
            </w:pPr>
            <w:r>
              <w:rPr>
                <w:rFonts w:ascii="Calibri" w:hAnsi="Calibri" w:cs="Calibri"/>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14:paraId="04356D08" w14:textId="1BF96821" w:rsidR="004D0445" w:rsidRPr="00AE6882" w:rsidRDefault="004D0445" w:rsidP="004D0445">
            <w:pPr>
              <w:rPr>
                <w:rFonts w:ascii="Calibri" w:hAnsi="Calibri"/>
                <w:color w:val="000000"/>
              </w:rPr>
            </w:pPr>
            <w:r>
              <w:rPr>
                <w:rFonts w:ascii="Calibri" w:hAnsi="Calibri" w:cs="Calibri"/>
                <w:color w:val="000000"/>
                <w:szCs w:val="22"/>
              </w:rPr>
              <w:t>6</w:t>
            </w:r>
          </w:p>
        </w:tc>
        <w:tc>
          <w:tcPr>
            <w:tcW w:w="1080" w:type="dxa"/>
            <w:tcBorders>
              <w:top w:val="nil"/>
              <w:left w:val="nil"/>
              <w:bottom w:val="single" w:sz="4" w:space="0" w:color="auto"/>
              <w:right w:val="single" w:sz="4" w:space="0" w:color="auto"/>
            </w:tcBorders>
            <w:shd w:val="clear" w:color="auto" w:fill="auto"/>
            <w:noWrap/>
            <w:vAlign w:val="center"/>
          </w:tcPr>
          <w:p w14:paraId="10A46E4D" w14:textId="4A1C8571" w:rsidR="004D0445" w:rsidRPr="00AE6882" w:rsidRDefault="004D0445" w:rsidP="004D0445">
            <w:pPr>
              <w:rPr>
                <w:rFonts w:ascii="Calibri" w:hAnsi="Calibri"/>
                <w:color w:val="000000"/>
              </w:rPr>
            </w:pPr>
            <w:r>
              <w:rPr>
                <w:rFonts w:ascii="Calibri" w:hAnsi="Calibri" w:cs="Calibri"/>
                <w:color w:val="000000"/>
                <w:szCs w:val="22"/>
              </w:rPr>
              <w:t> </w:t>
            </w:r>
          </w:p>
        </w:tc>
        <w:tc>
          <w:tcPr>
            <w:tcW w:w="1154" w:type="dxa"/>
            <w:tcBorders>
              <w:top w:val="nil"/>
              <w:left w:val="nil"/>
              <w:bottom w:val="single" w:sz="4" w:space="0" w:color="auto"/>
              <w:right w:val="single" w:sz="4" w:space="0" w:color="auto"/>
            </w:tcBorders>
            <w:shd w:val="clear" w:color="auto" w:fill="auto"/>
            <w:noWrap/>
            <w:vAlign w:val="center"/>
          </w:tcPr>
          <w:p w14:paraId="0F2841C3" w14:textId="43381685" w:rsidR="004D0445" w:rsidRPr="00AE6882" w:rsidRDefault="004D0445" w:rsidP="004D0445">
            <w:pPr>
              <w:rPr>
                <w:rFonts w:ascii="Calibri" w:hAnsi="Calibri"/>
                <w:color w:val="000000"/>
              </w:rPr>
            </w:pPr>
            <w:r>
              <w:rPr>
                <w:rFonts w:ascii="Calibri" w:hAnsi="Calibri" w:cs="Calibri"/>
                <w:color w:val="000000"/>
                <w:szCs w:val="22"/>
              </w:rPr>
              <w:t> </w:t>
            </w:r>
          </w:p>
        </w:tc>
        <w:tc>
          <w:tcPr>
            <w:tcW w:w="1300" w:type="dxa"/>
            <w:tcBorders>
              <w:top w:val="nil"/>
              <w:left w:val="nil"/>
              <w:bottom w:val="single" w:sz="4" w:space="0" w:color="auto"/>
              <w:right w:val="single" w:sz="4" w:space="0" w:color="auto"/>
            </w:tcBorders>
            <w:shd w:val="clear" w:color="auto" w:fill="auto"/>
            <w:noWrap/>
            <w:vAlign w:val="center"/>
          </w:tcPr>
          <w:p w14:paraId="166F9BC0" w14:textId="59C4B752" w:rsidR="004D0445" w:rsidRPr="00AE6882" w:rsidRDefault="004D0445" w:rsidP="004D0445">
            <w:pPr>
              <w:rPr>
                <w:rFonts w:ascii="Calibri" w:hAnsi="Calibri"/>
                <w:color w:val="000000"/>
              </w:rPr>
            </w:pPr>
            <w:r>
              <w:rPr>
                <w:rFonts w:ascii="Calibri" w:hAnsi="Calibri" w:cs="Calibri"/>
                <w:color w:val="000000"/>
                <w:szCs w:val="22"/>
              </w:rPr>
              <w:t>6</w:t>
            </w:r>
          </w:p>
        </w:tc>
        <w:tc>
          <w:tcPr>
            <w:tcW w:w="1380" w:type="dxa"/>
            <w:tcBorders>
              <w:top w:val="nil"/>
              <w:left w:val="nil"/>
              <w:bottom w:val="single" w:sz="4" w:space="0" w:color="auto"/>
              <w:right w:val="single" w:sz="4" w:space="0" w:color="auto"/>
            </w:tcBorders>
            <w:shd w:val="clear" w:color="auto" w:fill="auto"/>
            <w:noWrap/>
            <w:vAlign w:val="center"/>
          </w:tcPr>
          <w:p w14:paraId="52B6DA48" w14:textId="6AB997CF" w:rsidR="004D0445" w:rsidRPr="00AE6882" w:rsidRDefault="004D0445" w:rsidP="004D0445">
            <w:pPr>
              <w:rPr>
                <w:rFonts w:ascii="Calibri" w:hAnsi="Calibri"/>
                <w:color w:val="000000"/>
              </w:rPr>
            </w:pPr>
            <w:r>
              <w:rPr>
                <w:rFonts w:ascii="Calibri" w:hAnsi="Calibri" w:cs="Calibri"/>
                <w:color w:val="000000"/>
                <w:szCs w:val="22"/>
              </w:rPr>
              <w:t>90</w:t>
            </w:r>
          </w:p>
        </w:tc>
      </w:tr>
      <w:tr w:rsidR="004D0445" w:rsidRPr="00AE6882" w14:paraId="52CAF34B" w14:textId="77777777" w:rsidTr="00A83B38">
        <w:trPr>
          <w:trHeight w:val="300"/>
          <w:jc w:val="center"/>
        </w:trPr>
        <w:tc>
          <w:tcPr>
            <w:tcW w:w="937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163E2AC0" w14:textId="6E2D56C9" w:rsidR="004D0445" w:rsidRPr="004D0445" w:rsidRDefault="004D0445" w:rsidP="004D0445">
            <w:pPr>
              <w:jc w:val="right"/>
              <w:rPr>
                <w:rFonts w:ascii="Calibri" w:hAnsi="Calibri"/>
                <w:b/>
                <w:bCs/>
                <w:color w:val="000000"/>
              </w:rPr>
            </w:pPr>
            <w:r w:rsidRPr="004D0445">
              <w:rPr>
                <w:rFonts w:ascii="Calibri" w:hAnsi="Calibri" w:cs="Calibri"/>
                <w:b/>
                <w:bCs/>
                <w:color w:val="000000"/>
                <w:szCs w:val="22"/>
              </w:rPr>
              <w:t>Total MMW Cost Request:</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69FABA53" w14:textId="33440762" w:rsidR="004D0445" w:rsidRPr="004D0445" w:rsidRDefault="000A50B8" w:rsidP="004D0445">
            <w:pPr>
              <w:rPr>
                <w:rFonts w:ascii="Calibri" w:hAnsi="Calibri"/>
                <w:b/>
                <w:bCs/>
                <w:color w:val="000000"/>
              </w:rPr>
            </w:pPr>
            <w:r>
              <w:rPr>
                <w:rFonts w:ascii="Calibri" w:hAnsi="Calibri" w:cs="Calibri"/>
                <w:b/>
                <w:bCs/>
                <w:color w:val="000000"/>
                <w:szCs w:val="22"/>
              </w:rPr>
              <w:t>4</w:t>
            </w:r>
            <w:r w:rsidR="00076E4C">
              <w:rPr>
                <w:rFonts w:ascii="Calibri" w:hAnsi="Calibri" w:cs="Calibri"/>
                <w:b/>
                <w:bCs/>
                <w:color w:val="000000"/>
                <w:szCs w:val="22"/>
              </w:rPr>
              <w:t>119</w:t>
            </w:r>
          </w:p>
        </w:tc>
      </w:tr>
      <w:tr w:rsidR="00F26979" w:rsidRPr="00AE6882" w14:paraId="470D57E6" w14:textId="77777777" w:rsidTr="00A83B38">
        <w:trPr>
          <w:trHeight w:val="300"/>
          <w:jc w:val="center"/>
        </w:trPr>
        <w:tc>
          <w:tcPr>
            <w:tcW w:w="10756" w:type="dxa"/>
            <w:gridSpan w:val="9"/>
            <w:tcBorders>
              <w:top w:val="single" w:sz="4" w:space="0" w:color="auto"/>
              <w:left w:val="single" w:sz="4" w:space="0" w:color="auto"/>
              <w:bottom w:val="nil"/>
              <w:right w:val="single" w:sz="4" w:space="0" w:color="auto"/>
            </w:tcBorders>
            <w:shd w:val="clear" w:color="auto" w:fill="D9D9D9" w:themeFill="background1" w:themeFillShade="D9"/>
            <w:noWrap/>
            <w:vAlign w:val="bottom"/>
          </w:tcPr>
          <w:p w14:paraId="51BFD2F8" w14:textId="6125A4E9" w:rsidR="00F26979" w:rsidRPr="00A83B38" w:rsidRDefault="00F26979" w:rsidP="00EC251E">
            <w:pPr>
              <w:rPr>
                <w:rFonts w:ascii="Calibri" w:hAnsi="Calibri"/>
                <w:b/>
                <w:color w:val="000000"/>
                <w:sz w:val="28"/>
                <w:szCs w:val="24"/>
                <w:highlight w:val="lightGray"/>
              </w:rPr>
            </w:pPr>
            <w:r w:rsidRPr="00A83B38">
              <w:rPr>
                <w:rFonts w:ascii="Calibri" w:hAnsi="Calibri"/>
                <w:b/>
                <w:color w:val="000000"/>
                <w:sz w:val="28"/>
                <w:szCs w:val="24"/>
                <w:highlight w:val="lightGray"/>
              </w:rPr>
              <w:t>Total DEQ and MMW Monitoring Budget</w:t>
            </w:r>
          </w:p>
        </w:tc>
      </w:tr>
      <w:tr w:rsidR="00A83B38" w:rsidRPr="00AE6882" w14:paraId="1EA75CAF" w14:textId="77777777" w:rsidTr="00C22E50">
        <w:trPr>
          <w:trHeight w:val="300"/>
          <w:jc w:val="center"/>
        </w:trPr>
        <w:tc>
          <w:tcPr>
            <w:tcW w:w="10756"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A99859A" w14:textId="5AC4136D" w:rsidR="00A83B38" w:rsidRPr="00AE6882" w:rsidRDefault="00A83B38" w:rsidP="00E97C65">
            <w:pPr>
              <w:rPr>
                <w:rFonts w:ascii="Calibri" w:hAnsi="Calibri"/>
                <w:color w:val="000000"/>
              </w:rPr>
            </w:pPr>
            <w:r>
              <w:rPr>
                <w:rFonts w:ascii="Calibri" w:hAnsi="Calibri" w:cs="Calibri"/>
                <w:b/>
                <w:bCs/>
                <w:color w:val="000000"/>
                <w:szCs w:val="22"/>
              </w:rPr>
              <w:t>DEQ April - June</w:t>
            </w:r>
          </w:p>
        </w:tc>
      </w:tr>
      <w:tr w:rsidR="00DF71C9" w:rsidRPr="00AE6882" w14:paraId="3F348FCE" w14:textId="77777777" w:rsidTr="00B53FE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159B6318" w14:textId="140EA455" w:rsidR="00DF71C9" w:rsidRPr="00AE6882" w:rsidRDefault="00DF71C9" w:rsidP="00DF71C9">
            <w:pPr>
              <w:rPr>
                <w:rFonts w:ascii="Calibri" w:hAnsi="Calibri"/>
                <w:color w:val="000000"/>
              </w:rPr>
            </w:pPr>
            <w:r>
              <w:rPr>
                <w:rFonts w:ascii="Calibri" w:hAnsi="Calibri" w:cs="Calibri"/>
                <w:color w:val="000000"/>
                <w:szCs w:val="22"/>
              </w:rPr>
              <w:t>TSS</w:t>
            </w:r>
          </w:p>
        </w:tc>
        <w:tc>
          <w:tcPr>
            <w:tcW w:w="1184" w:type="dxa"/>
            <w:tcBorders>
              <w:top w:val="nil"/>
              <w:left w:val="nil"/>
              <w:bottom w:val="single" w:sz="4" w:space="0" w:color="auto"/>
              <w:right w:val="single" w:sz="4" w:space="0" w:color="auto"/>
            </w:tcBorders>
            <w:shd w:val="clear" w:color="auto" w:fill="auto"/>
            <w:noWrap/>
            <w:vAlign w:val="center"/>
          </w:tcPr>
          <w:p w14:paraId="05354812" w14:textId="277C06D9" w:rsidR="00DF71C9" w:rsidRPr="00AE6882" w:rsidRDefault="00DF71C9" w:rsidP="00DF71C9">
            <w:pPr>
              <w:rPr>
                <w:rFonts w:ascii="Calibri" w:hAnsi="Calibri"/>
                <w:color w:val="000000"/>
              </w:rPr>
            </w:pPr>
            <w:r>
              <w:rPr>
                <w:rFonts w:ascii="Calibri" w:hAnsi="Calibri" w:cs="Calibri"/>
                <w:color w:val="000000"/>
                <w:szCs w:val="22"/>
              </w:rPr>
              <w:t>12</w:t>
            </w:r>
          </w:p>
        </w:tc>
        <w:tc>
          <w:tcPr>
            <w:tcW w:w="1080" w:type="dxa"/>
            <w:tcBorders>
              <w:top w:val="nil"/>
              <w:left w:val="nil"/>
              <w:bottom w:val="single" w:sz="4" w:space="0" w:color="auto"/>
              <w:right w:val="single" w:sz="4" w:space="0" w:color="auto"/>
            </w:tcBorders>
            <w:shd w:val="clear" w:color="auto" w:fill="auto"/>
            <w:noWrap/>
            <w:vAlign w:val="center"/>
          </w:tcPr>
          <w:p w14:paraId="681A7E6D" w14:textId="407E7E81"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5B711C06" w14:textId="429C4ABD" w:rsidR="00DF71C9" w:rsidRPr="00AE6882" w:rsidRDefault="00DF71C9" w:rsidP="00DF71C9">
            <w:pPr>
              <w:rPr>
                <w:rFonts w:ascii="Calibri" w:hAnsi="Calibri"/>
                <w:color w:val="000000"/>
              </w:rPr>
            </w:pPr>
            <w:r>
              <w:rPr>
                <w:rFonts w:ascii="Calibri" w:hAnsi="Calibri" w:cs="Calibri"/>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14:paraId="1D4CF8C2" w14:textId="7AD297B8"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2CEFF781" w14:textId="1209CD49" w:rsidR="00DF71C9" w:rsidRPr="00AE6882" w:rsidRDefault="00DF71C9" w:rsidP="00DF71C9">
            <w:pPr>
              <w:rPr>
                <w:rFonts w:ascii="Calibri" w:hAnsi="Calibri"/>
                <w:color w:val="000000"/>
              </w:rPr>
            </w:pPr>
            <w:r>
              <w:rPr>
                <w:rFonts w:ascii="Calibri" w:hAnsi="Calibri" w:cs="Calibri"/>
                <w:color w:val="000000"/>
                <w:szCs w:val="22"/>
              </w:rPr>
              <w:t>1</w:t>
            </w:r>
          </w:p>
        </w:tc>
        <w:tc>
          <w:tcPr>
            <w:tcW w:w="1154" w:type="dxa"/>
            <w:tcBorders>
              <w:top w:val="nil"/>
              <w:left w:val="nil"/>
              <w:bottom w:val="single" w:sz="4" w:space="0" w:color="auto"/>
              <w:right w:val="single" w:sz="4" w:space="0" w:color="auto"/>
            </w:tcBorders>
            <w:shd w:val="clear" w:color="auto" w:fill="auto"/>
            <w:noWrap/>
            <w:vAlign w:val="center"/>
          </w:tcPr>
          <w:p w14:paraId="0CF6DF37" w14:textId="4D653B8D" w:rsidR="00DF71C9" w:rsidRPr="00AE6882" w:rsidRDefault="00DF71C9" w:rsidP="00DF71C9">
            <w:pPr>
              <w:rPr>
                <w:rFonts w:ascii="Calibri" w:hAnsi="Calibri"/>
                <w:color w:val="000000"/>
              </w:rPr>
            </w:pPr>
            <w:r>
              <w:rPr>
                <w:rFonts w:ascii="Calibri" w:hAnsi="Calibri" w:cs="Calibri"/>
                <w:color w:val="000000"/>
                <w:szCs w:val="22"/>
              </w:rPr>
              <w:t>2</w:t>
            </w:r>
          </w:p>
        </w:tc>
        <w:tc>
          <w:tcPr>
            <w:tcW w:w="1300" w:type="dxa"/>
            <w:tcBorders>
              <w:top w:val="nil"/>
              <w:left w:val="nil"/>
              <w:bottom w:val="single" w:sz="4" w:space="0" w:color="auto"/>
              <w:right w:val="single" w:sz="4" w:space="0" w:color="auto"/>
            </w:tcBorders>
            <w:shd w:val="clear" w:color="auto" w:fill="auto"/>
            <w:noWrap/>
            <w:vAlign w:val="center"/>
          </w:tcPr>
          <w:p w14:paraId="75DE022A" w14:textId="07B9793B" w:rsidR="00DF71C9" w:rsidRPr="00AE6882" w:rsidRDefault="00DF71C9" w:rsidP="00DF71C9">
            <w:pPr>
              <w:rPr>
                <w:rFonts w:ascii="Calibri" w:hAnsi="Calibri"/>
                <w:color w:val="000000"/>
              </w:rPr>
            </w:pPr>
            <w:r>
              <w:rPr>
                <w:rFonts w:ascii="Calibri" w:hAnsi="Calibri" w:cs="Calibri"/>
                <w:color w:val="000000"/>
                <w:szCs w:val="22"/>
              </w:rPr>
              <w:t>18</w:t>
            </w:r>
          </w:p>
        </w:tc>
        <w:tc>
          <w:tcPr>
            <w:tcW w:w="1380" w:type="dxa"/>
            <w:tcBorders>
              <w:top w:val="nil"/>
              <w:left w:val="nil"/>
              <w:bottom w:val="single" w:sz="4" w:space="0" w:color="auto"/>
              <w:right w:val="single" w:sz="4" w:space="0" w:color="auto"/>
            </w:tcBorders>
            <w:shd w:val="clear" w:color="auto" w:fill="auto"/>
            <w:noWrap/>
            <w:vAlign w:val="center"/>
          </w:tcPr>
          <w:p w14:paraId="61060682" w14:textId="69266E51" w:rsidR="00DF71C9" w:rsidRPr="00AE6882" w:rsidRDefault="00DF71C9" w:rsidP="00DF71C9">
            <w:pPr>
              <w:rPr>
                <w:rFonts w:ascii="Calibri" w:hAnsi="Calibri"/>
                <w:color w:val="000000"/>
              </w:rPr>
            </w:pPr>
            <w:r>
              <w:rPr>
                <w:rFonts w:ascii="Calibri" w:hAnsi="Calibri" w:cs="Calibri"/>
                <w:color w:val="000000"/>
                <w:szCs w:val="22"/>
              </w:rPr>
              <w:t>216</w:t>
            </w:r>
          </w:p>
        </w:tc>
      </w:tr>
      <w:tr w:rsidR="00DF71C9" w:rsidRPr="00AE6882" w14:paraId="26139B0F" w14:textId="77777777" w:rsidTr="00A83B38">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5E7D9EDC" w14:textId="2BB62B5F" w:rsidR="00DF71C9" w:rsidRPr="00AE6882" w:rsidRDefault="00DF71C9" w:rsidP="00DF71C9">
            <w:pPr>
              <w:rPr>
                <w:rFonts w:ascii="Calibri" w:hAnsi="Calibri"/>
                <w:color w:val="000000"/>
              </w:rPr>
            </w:pPr>
            <w:r>
              <w:rPr>
                <w:rFonts w:ascii="Calibri" w:hAnsi="Calibri" w:cs="Calibri"/>
                <w:color w:val="000000"/>
                <w:szCs w:val="22"/>
              </w:rPr>
              <w:t>Chloride</w:t>
            </w:r>
          </w:p>
        </w:tc>
        <w:tc>
          <w:tcPr>
            <w:tcW w:w="1184" w:type="dxa"/>
            <w:tcBorders>
              <w:top w:val="nil"/>
              <w:left w:val="nil"/>
              <w:bottom w:val="single" w:sz="4" w:space="0" w:color="auto"/>
              <w:right w:val="single" w:sz="4" w:space="0" w:color="auto"/>
            </w:tcBorders>
            <w:shd w:val="clear" w:color="auto" w:fill="auto"/>
            <w:noWrap/>
            <w:vAlign w:val="center"/>
          </w:tcPr>
          <w:p w14:paraId="144453A3" w14:textId="5E5DE1F9" w:rsidR="00DF71C9" w:rsidRPr="00AE6882" w:rsidRDefault="00DF71C9" w:rsidP="00DF71C9">
            <w:pPr>
              <w:rPr>
                <w:rFonts w:ascii="Calibri" w:hAnsi="Calibri"/>
                <w:color w:val="000000"/>
              </w:rPr>
            </w:pPr>
            <w:r>
              <w:rPr>
                <w:rFonts w:ascii="Calibri" w:hAnsi="Calibri" w:cs="Calibri"/>
                <w:color w:val="000000"/>
                <w:szCs w:val="22"/>
              </w:rPr>
              <w:t>8</w:t>
            </w:r>
          </w:p>
        </w:tc>
        <w:tc>
          <w:tcPr>
            <w:tcW w:w="1080" w:type="dxa"/>
            <w:tcBorders>
              <w:top w:val="nil"/>
              <w:left w:val="nil"/>
              <w:bottom w:val="single" w:sz="4" w:space="0" w:color="auto"/>
              <w:right w:val="single" w:sz="4" w:space="0" w:color="auto"/>
            </w:tcBorders>
            <w:shd w:val="clear" w:color="auto" w:fill="auto"/>
            <w:noWrap/>
            <w:vAlign w:val="center"/>
          </w:tcPr>
          <w:p w14:paraId="1C495568" w14:textId="34F2B9B0"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445E2B4E" w14:textId="14371A6E" w:rsidR="00DF71C9" w:rsidRPr="00AE6882" w:rsidRDefault="00DF71C9" w:rsidP="00DF71C9">
            <w:pPr>
              <w:rPr>
                <w:rFonts w:ascii="Calibri" w:hAnsi="Calibri"/>
                <w:color w:val="000000"/>
              </w:rPr>
            </w:pPr>
            <w:r>
              <w:rPr>
                <w:rFonts w:ascii="Calibri" w:hAnsi="Calibri" w:cs="Calibri"/>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14:paraId="6BB035D6" w14:textId="3CDF3A98"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620E3F29" w14:textId="1E1D0DB9" w:rsidR="00DF71C9" w:rsidRPr="00AE6882" w:rsidRDefault="00DF71C9" w:rsidP="00DF71C9">
            <w:pPr>
              <w:rPr>
                <w:rFonts w:ascii="Calibri" w:hAnsi="Calibri"/>
                <w:color w:val="000000"/>
              </w:rPr>
            </w:pPr>
            <w:r>
              <w:rPr>
                <w:rFonts w:ascii="Calibri" w:hAnsi="Calibri" w:cs="Calibri"/>
                <w:color w:val="000000"/>
                <w:szCs w:val="22"/>
              </w:rPr>
              <w:t>1</w:t>
            </w:r>
          </w:p>
        </w:tc>
        <w:tc>
          <w:tcPr>
            <w:tcW w:w="1154" w:type="dxa"/>
            <w:tcBorders>
              <w:top w:val="nil"/>
              <w:left w:val="nil"/>
              <w:bottom w:val="single" w:sz="4" w:space="0" w:color="auto"/>
              <w:right w:val="single" w:sz="4" w:space="0" w:color="auto"/>
            </w:tcBorders>
            <w:shd w:val="clear" w:color="auto" w:fill="auto"/>
            <w:noWrap/>
            <w:vAlign w:val="center"/>
          </w:tcPr>
          <w:p w14:paraId="579A01CD" w14:textId="42DC2108" w:rsidR="00DF71C9" w:rsidRPr="00AE6882" w:rsidRDefault="00DF71C9" w:rsidP="00DF71C9">
            <w:pPr>
              <w:rPr>
                <w:rFonts w:ascii="Calibri" w:hAnsi="Calibri"/>
                <w:color w:val="000000"/>
              </w:rPr>
            </w:pPr>
            <w:r>
              <w:rPr>
                <w:rFonts w:ascii="Calibri" w:hAnsi="Calibri" w:cs="Calibri"/>
                <w:color w:val="000000"/>
                <w:szCs w:val="22"/>
              </w:rPr>
              <w:t>2</w:t>
            </w:r>
          </w:p>
        </w:tc>
        <w:tc>
          <w:tcPr>
            <w:tcW w:w="1300" w:type="dxa"/>
            <w:tcBorders>
              <w:top w:val="nil"/>
              <w:left w:val="nil"/>
              <w:bottom w:val="single" w:sz="4" w:space="0" w:color="auto"/>
              <w:right w:val="single" w:sz="4" w:space="0" w:color="auto"/>
            </w:tcBorders>
            <w:shd w:val="clear" w:color="auto" w:fill="auto"/>
            <w:noWrap/>
            <w:vAlign w:val="center"/>
          </w:tcPr>
          <w:p w14:paraId="4A44039E" w14:textId="27081885" w:rsidR="00DF71C9" w:rsidRPr="00AE6882" w:rsidRDefault="00DF71C9" w:rsidP="00DF71C9">
            <w:pPr>
              <w:rPr>
                <w:rFonts w:ascii="Calibri" w:hAnsi="Calibri"/>
                <w:color w:val="000000"/>
              </w:rPr>
            </w:pPr>
            <w:r>
              <w:rPr>
                <w:rFonts w:ascii="Calibri" w:hAnsi="Calibri" w:cs="Calibri"/>
                <w:color w:val="000000"/>
                <w:szCs w:val="22"/>
              </w:rPr>
              <w:t>18</w:t>
            </w:r>
          </w:p>
        </w:tc>
        <w:tc>
          <w:tcPr>
            <w:tcW w:w="1380" w:type="dxa"/>
            <w:tcBorders>
              <w:top w:val="nil"/>
              <w:left w:val="nil"/>
              <w:bottom w:val="single" w:sz="4" w:space="0" w:color="auto"/>
              <w:right w:val="single" w:sz="4" w:space="0" w:color="auto"/>
            </w:tcBorders>
            <w:shd w:val="clear" w:color="auto" w:fill="auto"/>
            <w:noWrap/>
            <w:vAlign w:val="center"/>
          </w:tcPr>
          <w:p w14:paraId="2E4B9EB0" w14:textId="5529B07A" w:rsidR="00DF71C9" w:rsidRPr="00AE6882" w:rsidRDefault="00DF71C9" w:rsidP="00DF71C9">
            <w:pPr>
              <w:rPr>
                <w:rFonts w:ascii="Calibri" w:hAnsi="Calibri"/>
                <w:color w:val="000000"/>
              </w:rPr>
            </w:pPr>
            <w:r>
              <w:rPr>
                <w:rFonts w:ascii="Calibri" w:hAnsi="Calibri" w:cs="Calibri"/>
                <w:color w:val="000000"/>
                <w:szCs w:val="22"/>
              </w:rPr>
              <w:t>144</w:t>
            </w:r>
          </w:p>
        </w:tc>
      </w:tr>
      <w:tr w:rsidR="00DF71C9" w:rsidRPr="00AE6882" w14:paraId="1B7FA871" w14:textId="77777777" w:rsidTr="00A83B38">
        <w:trPr>
          <w:trHeight w:val="300"/>
          <w:jc w:val="center"/>
        </w:trPr>
        <w:tc>
          <w:tcPr>
            <w:tcW w:w="1418" w:type="dxa"/>
            <w:tcBorders>
              <w:top w:val="single" w:sz="4" w:space="0" w:color="auto"/>
              <w:left w:val="single" w:sz="4" w:space="0" w:color="auto"/>
              <w:bottom w:val="single" w:sz="4" w:space="0" w:color="auto"/>
              <w:right w:val="nil"/>
            </w:tcBorders>
            <w:shd w:val="clear" w:color="auto" w:fill="auto"/>
            <w:noWrap/>
            <w:vAlign w:val="bottom"/>
          </w:tcPr>
          <w:p w14:paraId="59304F1C" w14:textId="0B47277B" w:rsidR="00DF71C9" w:rsidRPr="00AE6882" w:rsidRDefault="00DF71C9" w:rsidP="00DF71C9">
            <w:pPr>
              <w:rPr>
                <w:rFonts w:ascii="Calibri" w:hAnsi="Calibri"/>
                <w:color w:val="000000"/>
              </w:rPr>
            </w:pPr>
            <w:r>
              <w:rPr>
                <w:rFonts w:ascii="Calibri" w:hAnsi="Calibri" w:cs="Calibri"/>
                <w:color w:val="000000"/>
                <w:szCs w:val="22"/>
              </w:rPr>
              <w:t>Total Nitrogen (TN)</w:t>
            </w:r>
          </w:p>
        </w:tc>
        <w:tc>
          <w:tcPr>
            <w:tcW w:w="1184" w:type="dxa"/>
            <w:tcBorders>
              <w:top w:val="nil"/>
              <w:left w:val="single" w:sz="4" w:space="0" w:color="auto"/>
              <w:bottom w:val="single" w:sz="4" w:space="0" w:color="auto"/>
              <w:right w:val="single" w:sz="4" w:space="0" w:color="auto"/>
            </w:tcBorders>
            <w:shd w:val="clear" w:color="auto" w:fill="auto"/>
            <w:noWrap/>
            <w:vAlign w:val="center"/>
          </w:tcPr>
          <w:p w14:paraId="2D57DC02" w14:textId="10F165BE" w:rsidR="00DF71C9" w:rsidRPr="00AE6882" w:rsidRDefault="00DF71C9" w:rsidP="00DF71C9">
            <w:pPr>
              <w:rPr>
                <w:rFonts w:ascii="Calibri" w:hAnsi="Calibri"/>
                <w:color w:val="000000"/>
              </w:rPr>
            </w:pPr>
            <w:r>
              <w:rPr>
                <w:rFonts w:ascii="Calibri" w:hAnsi="Calibri" w:cs="Calibri"/>
                <w:color w:val="000000"/>
                <w:szCs w:val="22"/>
              </w:rPr>
              <w:t>20</w:t>
            </w:r>
          </w:p>
        </w:tc>
        <w:tc>
          <w:tcPr>
            <w:tcW w:w="1080" w:type="dxa"/>
            <w:tcBorders>
              <w:top w:val="nil"/>
              <w:left w:val="nil"/>
              <w:bottom w:val="single" w:sz="4" w:space="0" w:color="auto"/>
              <w:right w:val="single" w:sz="4" w:space="0" w:color="auto"/>
            </w:tcBorders>
            <w:shd w:val="clear" w:color="auto" w:fill="auto"/>
            <w:noWrap/>
            <w:vAlign w:val="center"/>
          </w:tcPr>
          <w:p w14:paraId="1EA015B7" w14:textId="74B394CF"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7E6DD0EA" w14:textId="22215CEE" w:rsidR="00DF71C9" w:rsidRPr="00AE6882" w:rsidRDefault="00DF71C9" w:rsidP="00DF71C9">
            <w:pPr>
              <w:rPr>
                <w:rFonts w:ascii="Calibri" w:hAnsi="Calibri"/>
                <w:color w:val="000000"/>
              </w:rPr>
            </w:pPr>
            <w:r>
              <w:rPr>
                <w:rFonts w:ascii="Calibri" w:hAnsi="Calibri" w:cs="Calibri"/>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14:paraId="55F48D21" w14:textId="3B1DE8D1"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21D70907" w14:textId="1E35C512" w:rsidR="00DF71C9" w:rsidRPr="00AE6882" w:rsidRDefault="00DF71C9" w:rsidP="00DF71C9">
            <w:pPr>
              <w:rPr>
                <w:rFonts w:ascii="Calibri" w:hAnsi="Calibri"/>
                <w:color w:val="000000"/>
              </w:rPr>
            </w:pPr>
            <w:r>
              <w:rPr>
                <w:rFonts w:ascii="Calibri" w:hAnsi="Calibri" w:cs="Calibri"/>
                <w:color w:val="000000"/>
                <w:szCs w:val="22"/>
              </w:rPr>
              <w:t>1</w:t>
            </w:r>
          </w:p>
        </w:tc>
        <w:tc>
          <w:tcPr>
            <w:tcW w:w="1154" w:type="dxa"/>
            <w:tcBorders>
              <w:top w:val="nil"/>
              <w:left w:val="nil"/>
              <w:bottom w:val="single" w:sz="4" w:space="0" w:color="auto"/>
              <w:right w:val="single" w:sz="4" w:space="0" w:color="auto"/>
            </w:tcBorders>
            <w:shd w:val="clear" w:color="auto" w:fill="auto"/>
            <w:noWrap/>
            <w:vAlign w:val="center"/>
          </w:tcPr>
          <w:p w14:paraId="51820372" w14:textId="1E21A9C0" w:rsidR="00DF71C9" w:rsidRPr="00AE6882" w:rsidRDefault="00DF71C9" w:rsidP="00DF71C9">
            <w:pPr>
              <w:rPr>
                <w:rFonts w:ascii="Calibri" w:hAnsi="Calibri"/>
                <w:color w:val="000000"/>
              </w:rPr>
            </w:pPr>
            <w:r>
              <w:rPr>
                <w:rFonts w:ascii="Calibri" w:hAnsi="Calibri" w:cs="Calibri"/>
                <w:color w:val="000000"/>
                <w:szCs w:val="22"/>
              </w:rPr>
              <w:t>2</w:t>
            </w:r>
          </w:p>
        </w:tc>
        <w:tc>
          <w:tcPr>
            <w:tcW w:w="1300" w:type="dxa"/>
            <w:tcBorders>
              <w:top w:val="nil"/>
              <w:left w:val="nil"/>
              <w:bottom w:val="single" w:sz="4" w:space="0" w:color="auto"/>
              <w:right w:val="single" w:sz="4" w:space="0" w:color="auto"/>
            </w:tcBorders>
            <w:shd w:val="clear" w:color="auto" w:fill="auto"/>
            <w:noWrap/>
            <w:vAlign w:val="center"/>
          </w:tcPr>
          <w:p w14:paraId="03CB0535" w14:textId="3A496900" w:rsidR="00DF71C9" w:rsidRPr="00AE6882" w:rsidRDefault="00DF71C9" w:rsidP="00DF71C9">
            <w:pPr>
              <w:rPr>
                <w:rFonts w:ascii="Calibri" w:hAnsi="Calibri"/>
                <w:color w:val="000000"/>
              </w:rPr>
            </w:pPr>
            <w:r>
              <w:rPr>
                <w:rFonts w:ascii="Calibri" w:hAnsi="Calibri" w:cs="Calibri"/>
                <w:color w:val="000000"/>
                <w:szCs w:val="22"/>
              </w:rPr>
              <w:t>18</w:t>
            </w:r>
          </w:p>
        </w:tc>
        <w:tc>
          <w:tcPr>
            <w:tcW w:w="1380" w:type="dxa"/>
            <w:tcBorders>
              <w:top w:val="nil"/>
              <w:left w:val="nil"/>
              <w:bottom w:val="single" w:sz="4" w:space="0" w:color="auto"/>
              <w:right w:val="single" w:sz="4" w:space="0" w:color="auto"/>
            </w:tcBorders>
            <w:shd w:val="clear" w:color="auto" w:fill="auto"/>
            <w:noWrap/>
            <w:vAlign w:val="center"/>
          </w:tcPr>
          <w:p w14:paraId="1E937F19" w14:textId="25614254" w:rsidR="00DF71C9" w:rsidRPr="00AE6882" w:rsidRDefault="00DF71C9" w:rsidP="00DF71C9">
            <w:pPr>
              <w:rPr>
                <w:rFonts w:ascii="Calibri" w:hAnsi="Calibri"/>
                <w:color w:val="000000"/>
              </w:rPr>
            </w:pPr>
            <w:r>
              <w:rPr>
                <w:rFonts w:ascii="Calibri" w:hAnsi="Calibri" w:cs="Calibri"/>
                <w:color w:val="000000"/>
                <w:szCs w:val="22"/>
              </w:rPr>
              <w:t>360</w:t>
            </w:r>
          </w:p>
        </w:tc>
      </w:tr>
      <w:tr w:rsidR="00DF71C9" w:rsidRPr="00AE6882" w14:paraId="1D0CE260" w14:textId="77777777" w:rsidTr="00A83B38">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1FD09" w14:textId="1E00C2E4" w:rsidR="00DF71C9" w:rsidRPr="00AE6882" w:rsidRDefault="00DF71C9" w:rsidP="00DF71C9">
            <w:pPr>
              <w:rPr>
                <w:rFonts w:ascii="Calibri" w:hAnsi="Calibri"/>
                <w:color w:val="000000"/>
              </w:rPr>
            </w:pPr>
            <w:r>
              <w:rPr>
                <w:rFonts w:ascii="Calibri" w:hAnsi="Calibri" w:cs="Calibri"/>
                <w:color w:val="000000"/>
                <w:szCs w:val="22"/>
              </w:rPr>
              <w:t>Total Phosphorous (TP)</w:t>
            </w:r>
          </w:p>
        </w:tc>
        <w:tc>
          <w:tcPr>
            <w:tcW w:w="1184" w:type="dxa"/>
            <w:tcBorders>
              <w:top w:val="nil"/>
              <w:left w:val="nil"/>
              <w:bottom w:val="single" w:sz="4" w:space="0" w:color="auto"/>
              <w:right w:val="single" w:sz="4" w:space="0" w:color="auto"/>
            </w:tcBorders>
            <w:shd w:val="clear" w:color="auto" w:fill="auto"/>
            <w:noWrap/>
            <w:vAlign w:val="center"/>
          </w:tcPr>
          <w:p w14:paraId="593529F8" w14:textId="4C63F451" w:rsidR="00DF71C9" w:rsidRPr="00AE6882" w:rsidRDefault="00DF71C9" w:rsidP="00DF71C9">
            <w:pPr>
              <w:rPr>
                <w:rFonts w:ascii="Calibri" w:hAnsi="Calibri"/>
                <w:color w:val="000000"/>
              </w:rPr>
            </w:pPr>
            <w:r>
              <w:rPr>
                <w:rFonts w:ascii="Calibri" w:hAnsi="Calibri" w:cs="Calibri"/>
                <w:color w:val="000000"/>
                <w:szCs w:val="22"/>
              </w:rPr>
              <w:t>16</w:t>
            </w:r>
          </w:p>
        </w:tc>
        <w:tc>
          <w:tcPr>
            <w:tcW w:w="1080" w:type="dxa"/>
            <w:tcBorders>
              <w:top w:val="nil"/>
              <w:left w:val="nil"/>
              <w:bottom w:val="single" w:sz="4" w:space="0" w:color="auto"/>
              <w:right w:val="single" w:sz="4" w:space="0" w:color="auto"/>
            </w:tcBorders>
            <w:shd w:val="clear" w:color="auto" w:fill="auto"/>
            <w:noWrap/>
            <w:vAlign w:val="center"/>
          </w:tcPr>
          <w:p w14:paraId="6797F7EB" w14:textId="7BD8AE0B"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4C0ED0A1" w14:textId="214B7D2D" w:rsidR="00DF71C9" w:rsidRPr="00AE6882" w:rsidRDefault="00DF71C9" w:rsidP="00DF71C9">
            <w:pPr>
              <w:rPr>
                <w:rFonts w:ascii="Calibri" w:hAnsi="Calibri"/>
                <w:color w:val="000000"/>
              </w:rPr>
            </w:pPr>
            <w:r>
              <w:rPr>
                <w:rFonts w:ascii="Calibri" w:hAnsi="Calibri" w:cs="Calibri"/>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14:paraId="6F669DA8" w14:textId="7984A04F"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4EBB28D2" w14:textId="54B6BF0C" w:rsidR="00DF71C9" w:rsidRPr="00AE6882" w:rsidRDefault="00DF71C9" w:rsidP="00DF71C9">
            <w:pPr>
              <w:rPr>
                <w:rFonts w:ascii="Calibri" w:hAnsi="Calibri"/>
                <w:color w:val="000000"/>
              </w:rPr>
            </w:pPr>
            <w:r>
              <w:rPr>
                <w:rFonts w:ascii="Calibri" w:hAnsi="Calibri" w:cs="Calibri"/>
                <w:color w:val="000000"/>
                <w:szCs w:val="22"/>
              </w:rPr>
              <w:t>1</w:t>
            </w:r>
          </w:p>
        </w:tc>
        <w:tc>
          <w:tcPr>
            <w:tcW w:w="1154" w:type="dxa"/>
            <w:tcBorders>
              <w:top w:val="nil"/>
              <w:left w:val="nil"/>
              <w:bottom w:val="single" w:sz="4" w:space="0" w:color="auto"/>
              <w:right w:val="single" w:sz="4" w:space="0" w:color="auto"/>
            </w:tcBorders>
            <w:shd w:val="clear" w:color="auto" w:fill="auto"/>
            <w:noWrap/>
            <w:vAlign w:val="center"/>
          </w:tcPr>
          <w:p w14:paraId="7D19E49D" w14:textId="0E5E1A9D" w:rsidR="00DF71C9" w:rsidRPr="00AE6882" w:rsidRDefault="00DF71C9" w:rsidP="00DF71C9">
            <w:pPr>
              <w:rPr>
                <w:rFonts w:ascii="Calibri" w:hAnsi="Calibri"/>
                <w:color w:val="000000"/>
              </w:rPr>
            </w:pPr>
            <w:r>
              <w:rPr>
                <w:rFonts w:ascii="Calibri" w:hAnsi="Calibri" w:cs="Calibri"/>
                <w:color w:val="000000"/>
                <w:szCs w:val="22"/>
              </w:rPr>
              <w:t>2</w:t>
            </w:r>
          </w:p>
        </w:tc>
        <w:tc>
          <w:tcPr>
            <w:tcW w:w="1300" w:type="dxa"/>
            <w:tcBorders>
              <w:top w:val="nil"/>
              <w:left w:val="nil"/>
              <w:bottom w:val="single" w:sz="4" w:space="0" w:color="auto"/>
              <w:right w:val="single" w:sz="4" w:space="0" w:color="auto"/>
            </w:tcBorders>
            <w:shd w:val="clear" w:color="auto" w:fill="auto"/>
            <w:noWrap/>
            <w:vAlign w:val="center"/>
          </w:tcPr>
          <w:p w14:paraId="6564638D" w14:textId="7E814BB1" w:rsidR="00DF71C9" w:rsidRPr="00AE6882" w:rsidRDefault="00DF71C9" w:rsidP="00DF71C9">
            <w:pPr>
              <w:rPr>
                <w:rFonts w:ascii="Calibri" w:hAnsi="Calibri"/>
                <w:color w:val="000000"/>
              </w:rPr>
            </w:pPr>
            <w:r>
              <w:rPr>
                <w:rFonts w:ascii="Calibri" w:hAnsi="Calibri" w:cs="Calibri"/>
                <w:color w:val="000000"/>
                <w:szCs w:val="22"/>
              </w:rPr>
              <w:t>18</w:t>
            </w:r>
          </w:p>
        </w:tc>
        <w:tc>
          <w:tcPr>
            <w:tcW w:w="1380" w:type="dxa"/>
            <w:tcBorders>
              <w:top w:val="nil"/>
              <w:left w:val="nil"/>
              <w:bottom w:val="single" w:sz="4" w:space="0" w:color="auto"/>
              <w:right w:val="single" w:sz="4" w:space="0" w:color="auto"/>
            </w:tcBorders>
            <w:shd w:val="clear" w:color="auto" w:fill="auto"/>
            <w:noWrap/>
            <w:vAlign w:val="center"/>
          </w:tcPr>
          <w:p w14:paraId="574C16A0" w14:textId="14C6C63B" w:rsidR="00DF71C9" w:rsidRPr="00AE6882" w:rsidRDefault="00DF71C9" w:rsidP="00DF71C9">
            <w:pPr>
              <w:rPr>
                <w:rFonts w:ascii="Calibri" w:hAnsi="Calibri"/>
                <w:color w:val="000000"/>
              </w:rPr>
            </w:pPr>
            <w:r>
              <w:rPr>
                <w:rFonts w:ascii="Calibri" w:hAnsi="Calibri" w:cs="Calibri"/>
                <w:color w:val="000000"/>
                <w:szCs w:val="22"/>
              </w:rPr>
              <w:t>288</w:t>
            </w:r>
          </w:p>
        </w:tc>
      </w:tr>
      <w:tr w:rsidR="00DF71C9" w:rsidRPr="00AE6882" w14:paraId="31DFA284" w14:textId="77777777" w:rsidTr="00B53FE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12554615" w14:textId="6DE0FE46" w:rsidR="00DF71C9" w:rsidRPr="00AE6882" w:rsidRDefault="00DF71C9" w:rsidP="00DF71C9">
            <w:pPr>
              <w:rPr>
                <w:rFonts w:ascii="Calibri" w:hAnsi="Calibri"/>
                <w:color w:val="000000"/>
              </w:rPr>
            </w:pPr>
            <w:r>
              <w:rPr>
                <w:rFonts w:ascii="Calibri" w:hAnsi="Calibri" w:cs="Calibri"/>
                <w:color w:val="000000"/>
                <w:szCs w:val="22"/>
              </w:rPr>
              <w:t>N-N</w:t>
            </w:r>
          </w:p>
        </w:tc>
        <w:tc>
          <w:tcPr>
            <w:tcW w:w="1184" w:type="dxa"/>
            <w:tcBorders>
              <w:top w:val="nil"/>
              <w:left w:val="nil"/>
              <w:bottom w:val="single" w:sz="4" w:space="0" w:color="auto"/>
              <w:right w:val="single" w:sz="4" w:space="0" w:color="auto"/>
            </w:tcBorders>
            <w:shd w:val="clear" w:color="auto" w:fill="auto"/>
            <w:noWrap/>
            <w:vAlign w:val="center"/>
          </w:tcPr>
          <w:p w14:paraId="6C6E58DC" w14:textId="4E27808A" w:rsidR="00DF71C9" w:rsidRPr="00AE6882" w:rsidRDefault="00DF71C9" w:rsidP="00DF71C9">
            <w:pPr>
              <w:rPr>
                <w:rFonts w:ascii="Calibri" w:hAnsi="Calibri"/>
                <w:color w:val="000000"/>
              </w:rPr>
            </w:pPr>
            <w:r>
              <w:rPr>
                <w:rFonts w:ascii="Calibri" w:hAnsi="Calibri" w:cs="Calibri"/>
                <w:color w:val="000000"/>
                <w:szCs w:val="22"/>
              </w:rPr>
              <w:t>20</w:t>
            </w:r>
          </w:p>
        </w:tc>
        <w:tc>
          <w:tcPr>
            <w:tcW w:w="1080" w:type="dxa"/>
            <w:tcBorders>
              <w:top w:val="nil"/>
              <w:left w:val="nil"/>
              <w:bottom w:val="single" w:sz="4" w:space="0" w:color="auto"/>
              <w:right w:val="single" w:sz="4" w:space="0" w:color="auto"/>
            </w:tcBorders>
            <w:shd w:val="clear" w:color="auto" w:fill="auto"/>
            <w:noWrap/>
            <w:vAlign w:val="center"/>
          </w:tcPr>
          <w:p w14:paraId="6053E9D4" w14:textId="7538C0C9"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0E3E583D" w14:textId="0BBA4CB9" w:rsidR="00DF71C9" w:rsidRPr="00AE6882" w:rsidRDefault="00DF71C9" w:rsidP="00DF71C9">
            <w:pPr>
              <w:rPr>
                <w:rFonts w:ascii="Calibri" w:hAnsi="Calibri"/>
                <w:color w:val="000000"/>
              </w:rPr>
            </w:pPr>
            <w:r>
              <w:rPr>
                <w:rFonts w:ascii="Calibri" w:hAnsi="Calibri" w:cs="Calibri"/>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14:paraId="08CBD70F" w14:textId="6AE9E2A2"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0F060516" w14:textId="3A4FD70A" w:rsidR="00DF71C9" w:rsidRPr="00AE6882" w:rsidRDefault="00DF71C9" w:rsidP="00DF71C9">
            <w:pPr>
              <w:rPr>
                <w:rFonts w:ascii="Calibri" w:hAnsi="Calibri"/>
                <w:color w:val="000000"/>
              </w:rPr>
            </w:pPr>
            <w:r>
              <w:rPr>
                <w:rFonts w:ascii="Calibri" w:hAnsi="Calibri" w:cs="Calibri"/>
                <w:color w:val="000000"/>
                <w:szCs w:val="22"/>
              </w:rPr>
              <w:t>1</w:t>
            </w:r>
          </w:p>
        </w:tc>
        <w:tc>
          <w:tcPr>
            <w:tcW w:w="1154" w:type="dxa"/>
            <w:tcBorders>
              <w:top w:val="nil"/>
              <w:left w:val="nil"/>
              <w:bottom w:val="single" w:sz="4" w:space="0" w:color="auto"/>
              <w:right w:val="single" w:sz="4" w:space="0" w:color="auto"/>
            </w:tcBorders>
            <w:shd w:val="clear" w:color="auto" w:fill="auto"/>
            <w:noWrap/>
            <w:vAlign w:val="center"/>
          </w:tcPr>
          <w:p w14:paraId="74FDDE07" w14:textId="33803CEF" w:rsidR="00DF71C9" w:rsidRPr="00AE6882" w:rsidRDefault="00DF71C9" w:rsidP="00DF71C9">
            <w:pPr>
              <w:rPr>
                <w:rFonts w:ascii="Calibri" w:hAnsi="Calibri"/>
                <w:color w:val="000000"/>
              </w:rPr>
            </w:pPr>
            <w:r>
              <w:rPr>
                <w:rFonts w:ascii="Calibri" w:hAnsi="Calibri" w:cs="Calibri"/>
                <w:color w:val="000000"/>
                <w:szCs w:val="22"/>
              </w:rPr>
              <w:t>2</w:t>
            </w:r>
          </w:p>
        </w:tc>
        <w:tc>
          <w:tcPr>
            <w:tcW w:w="1300" w:type="dxa"/>
            <w:tcBorders>
              <w:top w:val="nil"/>
              <w:left w:val="nil"/>
              <w:bottom w:val="single" w:sz="4" w:space="0" w:color="auto"/>
              <w:right w:val="single" w:sz="4" w:space="0" w:color="auto"/>
            </w:tcBorders>
            <w:shd w:val="clear" w:color="auto" w:fill="auto"/>
            <w:noWrap/>
            <w:vAlign w:val="center"/>
          </w:tcPr>
          <w:p w14:paraId="4A3BA5DB" w14:textId="118D31A7" w:rsidR="00DF71C9" w:rsidRPr="00AE6882" w:rsidRDefault="00DF71C9" w:rsidP="00DF71C9">
            <w:pPr>
              <w:rPr>
                <w:rFonts w:ascii="Calibri" w:hAnsi="Calibri"/>
                <w:color w:val="000000"/>
              </w:rPr>
            </w:pPr>
            <w:r>
              <w:rPr>
                <w:rFonts w:ascii="Calibri" w:hAnsi="Calibri" w:cs="Calibri"/>
                <w:color w:val="000000"/>
                <w:szCs w:val="22"/>
              </w:rPr>
              <w:t>18</w:t>
            </w:r>
          </w:p>
        </w:tc>
        <w:tc>
          <w:tcPr>
            <w:tcW w:w="1380" w:type="dxa"/>
            <w:tcBorders>
              <w:top w:val="nil"/>
              <w:left w:val="nil"/>
              <w:bottom w:val="single" w:sz="4" w:space="0" w:color="auto"/>
              <w:right w:val="single" w:sz="4" w:space="0" w:color="auto"/>
            </w:tcBorders>
            <w:shd w:val="clear" w:color="auto" w:fill="auto"/>
            <w:noWrap/>
            <w:vAlign w:val="center"/>
          </w:tcPr>
          <w:p w14:paraId="6D56B160" w14:textId="27B2EDDD" w:rsidR="00DF71C9" w:rsidRPr="00AE6882" w:rsidRDefault="00DF71C9" w:rsidP="00DF71C9">
            <w:pPr>
              <w:rPr>
                <w:rFonts w:ascii="Calibri" w:hAnsi="Calibri"/>
                <w:color w:val="000000"/>
              </w:rPr>
            </w:pPr>
            <w:r>
              <w:rPr>
                <w:rFonts w:ascii="Calibri" w:hAnsi="Calibri" w:cs="Calibri"/>
                <w:color w:val="000000"/>
                <w:szCs w:val="22"/>
              </w:rPr>
              <w:t>360</w:t>
            </w:r>
          </w:p>
        </w:tc>
      </w:tr>
      <w:tr w:rsidR="00DF71C9" w:rsidRPr="00AE6882" w14:paraId="1F0343E2" w14:textId="77777777" w:rsidTr="00B53FE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6B6A787E" w14:textId="6058405A" w:rsidR="00DF71C9" w:rsidRPr="00AE6882" w:rsidRDefault="00DF71C9" w:rsidP="00DF71C9">
            <w:pPr>
              <w:rPr>
                <w:rFonts w:ascii="Calibri" w:hAnsi="Calibri"/>
                <w:color w:val="000000"/>
              </w:rPr>
            </w:pPr>
            <w:r>
              <w:rPr>
                <w:rFonts w:ascii="Calibri" w:hAnsi="Calibri" w:cs="Calibri"/>
                <w:color w:val="000000"/>
                <w:szCs w:val="22"/>
              </w:rPr>
              <w:t>Shipping</w:t>
            </w:r>
          </w:p>
        </w:tc>
        <w:tc>
          <w:tcPr>
            <w:tcW w:w="1184" w:type="dxa"/>
            <w:tcBorders>
              <w:top w:val="nil"/>
              <w:left w:val="nil"/>
              <w:bottom w:val="single" w:sz="4" w:space="0" w:color="auto"/>
              <w:right w:val="single" w:sz="4" w:space="0" w:color="auto"/>
            </w:tcBorders>
            <w:shd w:val="clear" w:color="auto" w:fill="auto"/>
            <w:noWrap/>
            <w:vAlign w:val="center"/>
          </w:tcPr>
          <w:p w14:paraId="6E9D721B" w14:textId="6E1F9C77" w:rsidR="00DF71C9" w:rsidRPr="00AE6882" w:rsidRDefault="00DF71C9" w:rsidP="00DF71C9">
            <w:pPr>
              <w:rPr>
                <w:rFonts w:ascii="Calibri" w:hAnsi="Calibri"/>
                <w:color w:val="000000"/>
              </w:rPr>
            </w:pPr>
            <w:r>
              <w:rPr>
                <w:rFonts w:ascii="Calibri" w:hAnsi="Calibri" w:cs="Calibri"/>
                <w:color w:val="000000"/>
                <w:szCs w:val="22"/>
              </w:rPr>
              <w:t>34</w:t>
            </w:r>
          </w:p>
        </w:tc>
        <w:tc>
          <w:tcPr>
            <w:tcW w:w="1080" w:type="dxa"/>
            <w:tcBorders>
              <w:top w:val="nil"/>
              <w:left w:val="nil"/>
              <w:bottom w:val="single" w:sz="4" w:space="0" w:color="auto"/>
              <w:right w:val="single" w:sz="4" w:space="0" w:color="auto"/>
            </w:tcBorders>
            <w:shd w:val="clear" w:color="auto" w:fill="auto"/>
            <w:noWrap/>
            <w:vAlign w:val="center"/>
          </w:tcPr>
          <w:p w14:paraId="292F6B39" w14:textId="39F210D0" w:rsidR="00DF71C9" w:rsidRPr="00AE6882" w:rsidRDefault="00DF71C9" w:rsidP="00DF71C9">
            <w:pPr>
              <w:rPr>
                <w:rFonts w:ascii="Calibri" w:hAnsi="Calibri"/>
                <w:color w:val="000000"/>
              </w:rPr>
            </w:pPr>
            <w:r>
              <w:rPr>
                <w:rFonts w:ascii="Calibri" w:hAnsi="Calibri" w:cs="Calibri"/>
                <w:color w:val="000000"/>
                <w:szCs w:val="22"/>
              </w:rPr>
              <w:t>4</w:t>
            </w:r>
          </w:p>
        </w:tc>
        <w:tc>
          <w:tcPr>
            <w:tcW w:w="1080" w:type="dxa"/>
            <w:tcBorders>
              <w:top w:val="nil"/>
              <w:left w:val="nil"/>
              <w:bottom w:val="single" w:sz="4" w:space="0" w:color="auto"/>
              <w:right w:val="single" w:sz="4" w:space="0" w:color="auto"/>
            </w:tcBorders>
            <w:shd w:val="clear" w:color="auto" w:fill="auto"/>
            <w:noWrap/>
            <w:vAlign w:val="center"/>
          </w:tcPr>
          <w:p w14:paraId="1B313576" w14:textId="27748511" w:rsidR="00DF71C9" w:rsidRPr="00AE6882" w:rsidRDefault="00DF71C9" w:rsidP="00DF71C9">
            <w:pPr>
              <w:rPr>
                <w:rFonts w:ascii="Calibri" w:hAnsi="Calibri"/>
                <w:color w:val="000000"/>
              </w:rPr>
            </w:pPr>
            <w:r>
              <w:rPr>
                <w:rFonts w:ascii="Calibri" w:hAnsi="Calibri" w:cs="Calibri"/>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14:paraId="49DCBBD8" w14:textId="715AA9F2" w:rsidR="00DF71C9" w:rsidRPr="00AE6882" w:rsidRDefault="00DF71C9" w:rsidP="00DF71C9">
            <w:pPr>
              <w:rPr>
                <w:rFonts w:ascii="Calibri" w:hAnsi="Calibri"/>
                <w:color w:val="000000"/>
              </w:rPr>
            </w:pPr>
            <w:r>
              <w:rPr>
                <w:rFonts w:ascii="Calibri" w:hAnsi="Calibri" w:cs="Calibri"/>
                <w:color w:val="000000"/>
                <w:szCs w:val="22"/>
              </w:rPr>
              <w:t>4</w:t>
            </w:r>
          </w:p>
        </w:tc>
        <w:tc>
          <w:tcPr>
            <w:tcW w:w="1080" w:type="dxa"/>
            <w:tcBorders>
              <w:top w:val="nil"/>
              <w:left w:val="nil"/>
              <w:bottom w:val="single" w:sz="4" w:space="0" w:color="auto"/>
              <w:right w:val="single" w:sz="4" w:space="0" w:color="auto"/>
            </w:tcBorders>
            <w:shd w:val="clear" w:color="auto" w:fill="auto"/>
            <w:noWrap/>
            <w:vAlign w:val="center"/>
          </w:tcPr>
          <w:p w14:paraId="341F2E5A" w14:textId="508A2683" w:rsidR="00DF71C9" w:rsidRPr="00AE6882" w:rsidRDefault="00DF71C9" w:rsidP="00DF71C9">
            <w:pPr>
              <w:rPr>
                <w:rFonts w:ascii="Calibri" w:hAnsi="Calibri"/>
                <w:color w:val="000000"/>
              </w:rPr>
            </w:pPr>
            <w:r>
              <w:rPr>
                <w:rFonts w:ascii="Calibri" w:hAnsi="Calibri" w:cs="Calibri"/>
                <w:color w:val="000000"/>
                <w:szCs w:val="22"/>
              </w:rPr>
              <w:t> </w:t>
            </w:r>
          </w:p>
        </w:tc>
        <w:tc>
          <w:tcPr>
            <w:tcW w:w="1154" w:type="dxa"/>
            <w:tcBorders>
              <w:top w:val="nil"/>
              <w:left w:val="nil"/>
              <w:bottom w:val="single" w:sz="4" w:space="0" w:color="auto"/>
              <w:right w:val="single" w:sz="4" w:space="0" w:color="auto"/>
            </w:tcBorders>
            <w:shd w:val="clear" w:color="auto" w:fill="auto"/>
            <w:noWrap/>
            <w:vAlign w:val="center"/>
          </w:tcPr>
          <w:p w14:paraId="2B420737" w14:textId="5D0AEE9F" w:rsidR="00DF71C9" w:rsidRPr="00AE6882" w:rsidRDefault="00DF71C9" w:rsidP="00DF71C9">
            <w:pPr>
              <w:rPr>
                <w:rFonts w:ascii="Calibri" w:hAnsi="Calibri"/>
                <w:color w:val="000000"/>
              </w:rPr>
            </w:pPr>
            <w:r>
              <w:rPr>
                <w:rFonts w:ascii="Calibri" w:hAnsi="Calibri" w:cs="Calibri"/>
                <w:color w:val="000000"/>
                <w:szCs w:val="22"/>
              </w:rPr>
              <w:t> </w:t>
            </w:r>
          </w:p>
        </w:tc>
        <w:tc>
          <w:tcPr>
            <w:tcW w:w="1300" w:type="dxa"/>
            <w:tcBorders>
              <w:top w:val="nil"/>
              <w:left w:val="nil"/>
              <w:bottom w:val="single" w:sz="4" w:space="0" w:color="auto"/>
              <w:right w:val="single" w:sz="4" w:space="0" w:color="auto"/>
            </w:tcBorders>
            <w:shd w:val="clear" w:color="auto" w:fill="auto"/>
            <w:noWrap/>
            <w:vAlign w:val="center"/>
          </w:tcPr>
          <w:p w14:paraId="1F1B9EA0" w14:textId="1E385109" w:rsidR="00DF71C9" w:rsidRPr="00AE6882" w:rsidRDefault="00DF71C9" w:rsidP="00DF71C9">
            <w:pPr>
              <w:rPr>
                <w:rFonts w:ascii="Calibri" w:hAnsi="Calibri"/>
                <w:color w:val="000000"/>
              </w:rPr>
            </w:pPr>
            <w:r>
              <w:rPr>
                <w:rFonts w:ascii="Calibri" w:hAnsi="Calibri" w:cs="Calibri"/>
                <w:color w:val="000000"/>
                <w:szCs w:val="22"/>
              </w:rPr>
              <w:t>3</w:t>
            </w:r>
          </w:p>
        </w:tc>
        <w:tc>
          <w:tcPr>
            <w:tcW w:w="1380" w:type="dxa"/>
            <w:tcBorders>
              <w:top w:val="nil"/>
              <w:left w:val="nil"/>
              <w:bottom w:val="single" w:sz="4" w:space="0" w:color="auto"/>
              <w:right w:val="single" w:sz="4" w:space="0" w:color="auto"/>
            </w:tcBorders>
            <w:shd w:val="clear" w:color="auto" w:fill="auto"/>
            <w:noWrap/>
            <w:vAlign w:val="center"/>
          </w:tcPr>
          <w:p w14:paraId="01A12B35" w14:textId="4696D1F1" w:rsidR="00DF71C9" w:rsidRPr="00AE6882" w:rsidRDefault="00DF71C9" w:rsidP="00DF71C9">
            <w:pPr>
              <w:rPr>
                <w:rFonts w:ascii="Calibri" w:hAnsi="Calibri"/>
                <w:color w:val="000000"/>
              </w:rPr>
            </w:pPr>
            <w:r>
              <w:rPr>
                <w:rFonts w:ascii="Calibri" w:hAnsi="Calibri" w:cs="Calibri"/>
                <w:color w:val="000000"/>
                <w:szCs w:val="22"/>
              </w:rPr>
              <w:t>13</w:t>
            </w:r>
            <w:r>
              <w:rPr>
                <w:color w:val="000000"/>
              </w:rPr>
              <w:t>6</w:t>
            </w:r>
          </w:p>
        </w:tc>
      </w:tr>
      <w:tr w:rsidR="00DF71C9" w:rsidRPr="00AE6882" w14:paraId="653B362E" w14:textId="77777777" w:rsidTr="00B53FE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5B4FEE59" w14:textId="728BF5EA" w:rsidR="00DF71C9" w:rsidRPr="00AE6882" w:rsidRDefault="00DF71C9" w:rsidP="00DF71C9">
            <w:pPr>
              <w:rPr>
                <w:rFonts w:ascii="Calibri" w:hAnsi="Calibri"/>
                <w:color w:val="000000"/>
              </w:rPr>
            </w:pPr>
            <w:r>
              <w:rPr>
                <w:rFonts w:ascii="Calibri" w:hAnsi="Calibri" w:cs="Calibri"/>
                <w:color w:val="000000"/>
                <w:szCs w:val="22"/>
              </w:rPr>
              <w:t>Sample Management Fee</w:t>
            </w:r>
          </w:p>
        </w:tc>
        <w:tc>
          <w:tcPr>
            <w:tcW w:w="1184" w:type="dxa"/>
            <w:tcBorders>
              <w:top w:val="nil"/>
              <w:left w:val="nil"/>
              <w:bottom w:val="single" w:sz="4" w:space="0" w:color="auto"/>
              <w:right w:val="single" w:sz="4" w:space="0" w:color="auto"/>
            </w:tcBorders>
            <w:shd w:val="clear" w:color="auto" w:fill="auto"/>
            <w:noWrap/>
            <w:vAlign w:val="center"/>
          </w:tcPr>
          <w:p w14:paraId="2477A8FC" w14:textId="2A239267" w:rsidR="00DF71C9" w:rsidRPr="00AE6882" w:rsidRDefault="00DF71C9" w:rsidP="00DF71C9">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1D9A82D9" w14:textId="6DA5DFC0" w:rsidR="00DF71C9" w:rsidRPr="00AE6882" w:rsidRDefault="00DF71C9" w:rsidP="00DF71C9">
            <w:pPr>
              <w:rPr>
                <w:rFonts w:ascii="Calibri" w:hAnsi="Calibri"/>
                <w:color w:val="000000"/>
              </w:rPr>
            </w:pPr>
            <w:r>
              <w:rPr>
                <w:rFonts w:ascii="Calibri" w:hAnsi="Calibri" w:cs="Calibri"/>
                <w:color w:val="000000"/>
                <w:szCs w:val="22"/>
              </w:rPr>
              <w:t>15 </w:t>
            </w:r>
          </w:p>
        </w:tc>
        <w:tc>
          <w:tcPr>
            <w:tcW w:w="1080" w:type="dxa"/>
            <w:tcBorders>
              <w:top w:val="nil"/>
              <w:left w:val="nil"/>
              <w:bottom w:val="single" w:sz="4" w:space="0" w:color="auto"/>
              <w:right w:val="single" w:sz="4" w:space="0" w:color="auto"/>
            </w:tcBorders>
            <w:shd w:val="clear" w:color="auto" w:fill="auto"/>
            <w:noWrap/>
            <w:vAlign w:val="center"/>
          </w:tcPr>
          <w:p w14:paraId="4B9A7441" w14:textId="17FCE71A" w:rsidR="00DF71C9" w:rsidRPr="00AE6882" w:rsidRDefault="00DF71C9" w:rsidP="00DF71C9">
            <w:pPr>
              <w:rPr>
                <w:rFonts w:ascii="Calibri" w:hAnsi="Calibri"/>
                <w:color w:val="000000"/>
              </w:rPr>
            </w:pPr>
            <w:r>
              <w:rPr>
                <w:rFonts w:ascii="Calibri" w:hAnsi="Calibri" w:cs="Calibri"/>
                <w:color w:val="000000"/>
                <w:szCs w:val="22"/>
              </w:rPr>
              <w:t> 1</w:t>
            </w:r>
          </w:p>
        </w:tc>
        <w:tc>
          <w:tcPr>
            <w:tcW w:w="1080" w:type="dxa"/>
            <w:tcBorders>
              <w:top w:val="nil"/>
              <w:left w:val="nil"/>
              <w:bottom w:val="single" w:sz="4" w:space="0" w:color="auto"/>
              <w:right w:val="single" w:sz="4" w:space="0" w:color="auto"/>
            </w:tcBorders>
            <w:shd w:val="clear" w:color="auto" w:fill="auto"/>
            <w:noWrap/>
            <w:vAlign w:val="center"/>
          </w:tcPr>
          <w:p w14:paraId="7F6ACF01" w14:textId="4BFDA53E" w:rsidR="00DF71C9" w:rsidRPr="00AE6882" w:rsidRDefault="00DF71C9" w:rsidP="00DF71C9">
            <w:pPr>
              <w:rPr>
                <w:rFonts w:ascii="Calibri" w:hAnsi="Calibri"/>
                <w:color w:val="000000"/>
              </w:rPr>
            </w:pPr>
            <w:r>
              <w:rPr>
                <w:rFonts w:ascii="Calibri" w:hAnsi="Calibri" w:cs="Calibri"/>
                <w:color w:val="000000"/>
                <w:szCs w:val="22"/>
              </w:rPr>
              <w:t>1</w:t>
            </w:r>
            <w:r>
              <w:rPr>
                <w:color w:val="000000"/>
              </w:rPr>
              <w:t>5</w:t>
            </w:r>
          </w:p>
        </w:tc>
        <w:tc>
          <w:tcPr>
            <w:tcW w:w="1080" w:type="dxa"/>
            <w:tcBorders>
              <w:top w:val="nil"/>
              <w:left w:val="nil"/>
              <w:bottom w:val="single" w:sz="4" w:space="0" w:color="auto"/>
              <w:right w:val="single" w:sz="4" w:space="0" w:color="auto"/>
            </w:tcBorders>
            <w:shd w:val="clear" w:color="auto" w:fill="auto"/>
            <w:noWrap/>
            <w:vAlign w:val="center"/>
          </w:tcPr>
          <w:p w14:paraId="3F94610F" w14:textId="43950109" w:rsidR="00DF71C9" w:rsidRPr="00AE6882" w:rsidRDefault="00DF71C9" w:rsidP="00DF71C9">
            <w:pPr>
              <w:rPr>
                <w:rFonts w:ascii="Calibri" w:hAnsi="Calibri"/>
                <w:color w:val="000000"/>
              </w:rPr>
            </w:pPr>
            <w:r>
              <w:rPr>
                <w:rFonts w:ascii="Calibri" w:hAnsi="Calibri" w:cs="Calibri"/>
                <w:color w:val="000000"/>
                <w:szCs w:val="22"/>
              </w:rPr>
              <w:t>1 </w:t>
            </w:r>
          </w:p>
        </w:tc>
        <w:tc>
          <w:tcPr>
            <w:tcW w:w="1154" w:type="dxa"/>
            <w:tcBorders>
              <w:top w:val="nil"/>
              <w:left w:val="nil"/>
              <w:bottom w:val="single" w:sz="4" w:space="0" w:color="auto"/>
              <w:right w:val="single" w:sz="4" w:space="0" w:color="auto"/>
            </w:tcBorders>
            <w:shd w:val="clear" w:color="auto" w:fill="auto"/>
            <w:noWrap/>
            <w:vAlign w:val="center"/>
          </w:tcPr>
          <w:p w14:paraId="3A5C547E" w14:textId="5A69C0A5" w:rsidR="00DF71C9" w:rsidRPr="00AE6882" w:rsidRDefault="00DF71C9" w:rsidP="00DF71C9">
            <w:pPr>
              <w:rPr>
                <w:rFonts w:ascii="Calibri" w:hAnsi="Calibri"/>
                <w:color w:val="000000"/>
              </w:rPr>
            </w:pPr>
            <w:r>
              <w:rPr>
                <w:rFonts w:ascii="Calibri" w:hAnsi="Calibri" w:cs="Calibri"/>
                <w:color w:val="000000"/>
                <w:szCs w:val="22"/>
              </w:rPr>
              <w:t>2 </w:t>
            </w:r>
          </w:p>
        </w:tc>
        <w:tc>
          <w:tcPr>
            <w:tcW w:w="1300" w:type="dxa"/>
            <w:tcBorders>
              <w:top w:val="nil"/>
              <w:left w:val="nil"/>
              <w:bottom w:val="single" w:sz="4" w:space="0" w:color="auto"/>
              <w:right w:val="single" w:sz="4" w:space="0" w:color="auto"/>
            </w:tcBorders>
            <w:shd w:val="clear" w:color="auto" w:fill="auto"/>
            <w:noWrap/>
            <w:vAlign w:val="center"/>
          </w:tcPr>
          <w:p w14:paraId="032229AA" w14:textId="5EFFE812" w:rsidR="00DF71C9" w:rsidRPr="00AE6882" w:rsidRDefault="00DF71C9" w:rsidP="00DF71C9">
            <w:pPr>
              <w:rPr>
                <w:rFonts w:ascii="Calibri" w:hAnsi="Calibri"/>
                <w:color w:val="000000"/>
              </w:rPr>
            </w:pPr>
            <w:r>
              <w:rPr>
                <w:rFonts w:ascii="Calibri" w:hAnsi="Calibri"/>
                <w:color w:val="000000"/>
              </w:rPr>
              <w:t>18</w:t>
            </w:r>
          </w:p>
        </w:tc>
        <w:tc>
          <w:tcPr>
            <w:tcW w:w="1380" w:type="dxa"/>
            <w:tcBorders>
              <w:top w:val="nil"/>
              <w:left w:val="nil"/>
              <w:bottom w:val="single" w:sz="4" w:space="0" w:color="auto"/>
              <w:right w:val="single" w:sz="4" w:space="0" w:color="auto"/>
            </w:tcBorders>
            <w:shd w:val="clear" w:color="auto" w:fill="auto"/>
            <w:noWrap/>
            <w:vAlign w:val="center"/>
          </w:tcPr>
          <w:p w14:paraId="50A50199" w14:textId="5FE30F30" w:rsidR="00DF71C9" w:rsidRPr="00AE6882" w:rsidRDefault="00DF71C9" w:rsidP="00DF71C9">
            <w:pPr>
              <w:rPr>
                <w:rFonts w:ascii="Calibri" w:hAnsi="Calibri"/>
                <w:color w:val="000000"/>
              </w:rPr>
            </w:pPr>
            <w:r>
              <w:rPr>
                <w:rFonts w:ascii="Calibri" w:hAnsi="Calibri"/>
                <w:color w:val="000000"/>
              </w:rPr>
              <w:t>36</w:t>
            </w:r>
          </w:p>
        </w:tc>
      </w:tr>
      <w:tr w:rsidR="00A83B38" w:rsidRPr="00AE6882" w14:paraId="24B76702" w14:textId="77777777" w:rsidTr="00C22E50">
        <w:trPr>
          <w:trHeight w:val="300"/>
          <w:jc w:val="center"/>
        </w:trPr>
        <w:tc>
          <w:tcPr>
            <w:tcW w:w="10756" w:type="dxa"/>
            <w:gridSpan w:val="9"/>
            <w:tcBorders>
              <w:top w:val="nil"/>
              <w:left w:val="single" w:sz="4" w:space="0" w:color="auto"/>
              <w:bottom w:val="single" w:sz="4" w:space="0" w:color="auto"/>
              <w:right w:val="single" w:sz="4" w:space="0" w:color="auto"/>
            </w:tcBorders>
            <w:shd w:val="clear" w:color="auto" w:fill="auto"/>
            <w:noWrap/>
            <w:vAlign w:val="center"/>
          </w:tcPr>
          <w:p w14:paraId="11271E05" w14:textId="51815CE0" w:rsidR="00A83B38" w:rsidRPr="00AE6882" w:rsidRDefault="00A83B38" w:rsidP="00E97C65">
            <w:pPr>
              <w:rPr>
                <w:rFonts w:ascii="Calibri" w:hAnsi="Calibri"/>
                <w:color w:val="000000"/>
              </w:rPr>
            </w:pPr>
            <w:r>
              <w:rPr>
                <w:rFonts w:ascii="Calibri" w:hAnsi="Calibri" w:cs="Calibri"/>
                <w:b/>
                <w:bCs/>
                <w:color w:val="000000"/>
                <w:szCs w:val="22"/>
              </w:rPr>
              <w:t>DEQ July - End of Monitoring</w:t>
            </w:r>
          </w:p>
        </w:tc>
      </w:tr>
      <w:tr w:rsidR="00DF71C9" w:rsidRPr="00AE6882" w14:paraId="32F2B91C" w14:textId="77777777" w:rsidTr="00B53FE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1F54896B" w14:textId="08338D0D" w:rsidR="00DF71C9" w:rsidRPr="00AE6882" w:rsidRDefault="00DF71C9" w:rsidP="00DF71C9">
            <w:pPr>
              <w:rPr>
                <w:rFonts w:ascii="Calibri" w:hAnsi="Calibri"/>
                <w:color w:val="000000"/>
              </w:rPr>
            </w:pPr>
            <w:r>
              <w:rPr>
                <w:rFonts w:ascii="Calibri" w:hAnsi="Calibri" w:cs="Calibri"/>
                <w:color w:val="000000"/>
                <w:szCs w:val="22"/>
              </w:rPr>
              <w:t>TSS</w:t>
            </w:r>
          </w:p>
        </w:tc>
        <w:tc>
          <w:tcPr>
            <w:tcW w:w="1184" w:type="dxa"/>
            <w:tcBorders>
              <w:top w:val="nil"/>
              <w:left w:val="nil"/>
              <w:bottom w:val="single" w:sz="4" w:space="0" w:color="auto"/>
              <w:right w:val="single" w:sz="4" w:space="0" w:color="auto"/>
            </w:tcBorders>
            <w:shd w:val="clear" w:color="auto" w:fill="auto"/>
            <w:noWrap/>
            <w:vAlign w:val="center"/>
          </w:tcPr>
          <w:p w14:paraId="0928A252" w14:textId="4C55F374" w:rsidR="00DF71C9" w:rsidRPr="00AE6882" w:rsidRDefault="00DF71C9" w:rsidP="00DF71C9">
            <w:pPr>
              <w:rPr>
                <w:rFonts w:ascii="Calibri" w:hAnsi="Calibri"/>
                <w:color w:val="000000"/>
              </w:rPr>
            </w:pPr>
            <w:r>
              <w:rPr>
                <w:rFonts w:ascii="Calibri" w:hAnsi="Calibri" w:cs="Calibri"/>
                <w:color w:val="000000"/>
                <w:szCs w:val="22"/>
              </w:rPr>
              <w:t>14.4</w:t>
            </w:r>
          </w:p>
        </w:tc>
        <w:tc>
          <w:tcPr>
            <w:tcW w:w="1080" w:type="dxa"/>
            <w:tcBorders>
              <w:top w:val="nil"/>
              <w:left w:val="nil"/>
              <w:bottom w:val="single" w:sz="4" w:space="0" w:color="auto"/>
              <w:right w:val="single" w:sz="4" w:space="0" w:color="auto"/>
            </w:tcBorders>
            <w:shd w:val="clear" w:color="auto" w:fill="auto"/>
            <w:noWrap/>
            <w:vAlign w:val="center"/>
          </w:tcPr>
          <w:p w14:paraId="76E7CC19" w14:textId="21A4D670"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358DD0A5" w14:textId="1D24FD37" w:rsidR="00DF71C9" w:rsidRPr="00AE6882" w:rsidRDefault="00DF71C9" w:rsidP="00DF71C9">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1C8A23A2" w14:textId="02E31A34" w:rsidR="00DF71C9" w:rsidRPr="00AE6882" w:rsidRDefault="00DF71C9" w:rsidP="00DF71C9">
            <w:pPr>
              <w:rPr>
                <w:rFonts w:ascii="Calibri" w:hAnsi="Calibri"/>
                <w:color w:val="000000"/>
              </w:rPr>
            </w:pPr>
            <w:r>
              <w:rPr>
                <w:rFonts w:ascii="Calibri" w:hAnsi="Calibri" w:cs="Calibri"/>
                <w:color w:val="000000"/>
                <w:szCs w:val="22"/>
              </w:rPr>
              <w:t>30</w:t>
            </w:r>
          </w:p>
        </w:tc>
        <w:tc>
          <w:tcPr>
            <w:tcW w:w="1080" w:type="dxa"/>
            <w:tcBorders>
              <w:top w:val="nil"/>
              <w:left w:val="nil"/>
              <w:bottom w:val="single" w:sz="4" w:space="0" w:color="auto"/>
              <w:right w:val="single" w:sz="4" w:space="0" w:color="auto"/>
            </w:tcBorders>
            <w:shd w:val="clear" w:color="auto" w:fill="auto"/>
            <w:noWrap/>
            <w:vAlign w:val="center"/>
          </w:tcPr>
          <w:p w14:paraId="7A85C195" w14:textId="51157412" w:rsidR="00DF71C9" w:rsidRPr="00AE6882" w:rsidRDefault="00DF71C9" w:rsidP="00DF71C9">
            <w:pPr>
              <w:rPr>
                <w:rFonts w:ascii="Calibri" w:hAnsi="Calibri"/>
                <w:color w:val="000000"/>
              </w:rPr>
            </w:pPr>
            <w:r>
              <w:rPr>
                <w:rFonts w:ascii="Calibri" w:hAnsi="Calibri" w:cs="Calibri"/>
                <w:color w:val="000000"/>
                <w:szCs w:val="22"/>
              </w:rPr>
              <w:t>2</w:t>
            </w:r>
          </w:p>
        </w:tc>
        <w:tc>
          <w:tcPr>
            <w:tcW w:w="1154" w:type="dxa"/>
            <w:tcBorders>
              <w:top w:val="nil"/>
              <w:left w:val="nil"/>
              <w:bottom w:val="single" w:sz="4" w:space="0" w:color="auto"/>
              <w:right w:val="single" w:sz="4" w:space="0" w:color="auto"/>
            </w:tcBorders>
            <w:shd w:val="clear" w:color="auto" w:fill="auto"/>
            <w:noWrap/>
            <w:vAlign w:val="center"/>
          </w:tcPr>
          <w:p w14:paraId="7860791F" w14:textId="4DBCEB9D" w:rsidR="00DF71C9" w:rsidRPr="00AE6882" w:rsidRDefault="00DF71C9" w:rsidP="00DF71C9">
            <w:pPr>
              <w:rPr>
                <w:rFonts w:ascii="Calibri" w:hAnsi="Calibri"/>
                <w:color w:val="000000"/>
              </w:rPr>
            </w:pPr>
            <w:r>
              <w:rPr>
                <w:rFonts w:ascii="Calibri" w:hAnsi="Calibri" w:cs="Calibri"/>
                <w:color w:val="000000"/>
                <w:szCs w:val="22"/>
              </w:rPr>
              <w:t>3</w:t>
            </w:r>
          </w:p>
        </w:tc>
        <w:tc>
          <w:tcPr>
            <w:tcW w:w="1300" w:type="dxa"/>
            <w:tcBorders>
              <w:top w:val="nil"/>
              <w:left w:val="nil"/>
              <w:bottom w:val="single" w:sz="4" w:space="0" w:color="auto"/>
              <w:right w:val="single" w:sz="4" w:space="0" w:color="auto"/>
            </w:tcBorders>
            <w:shd w:val="clear" w:color="auto" w:fill="auto"/>
            <w:noWrap/>
            <w:vAlign w:val="center"/>
          </w:tcPr>
          <w:p w14:paraId="28138E2D" w14:textId="356D4691" w:rsidR="00DF71C9" w:rsidRPr="00AE6882" w:rsidRDefault="00DF71C9" w:rsidP="00DF71C9">
            <w:pPr>
              <w:rPr>
                <w:rFonts w:ascii="Calibri" w:hAnsi="Calibri"/>
                <w:color w:val="000000"/>
              </w:rPr>
            </w:pPr>
            <w:r>
              <w:rPr>
                <w:rFonts w:ascii="Calibri" w:hAnsi="Calibri" w:cs="Calibri"/>
                <w:color w:val="000000"/>
                <w:szCs w:val="22"/>
              </w:rPr>
              <w:t>35</w:t>
            </w:r>
          </w:p>
        </w:tc>
        <w:tc>
          <w:tcPr>
            <w:tcW w:w="1380" w:type="dxa"/>
            <w:tcBorders>
              <w:top w:val="nil"/>
              <w:left w:val="nil"/>
              <w:bottom w:val="single" w:sz="4" w:space="0" w:color="auto"/>
              <w:right w:val="single" w:sz="4" w:space="0" w:color="auto"/>
            </w:tcBorders>
            <w:shd w:val="clear" w:color="auto" w:fill="auto"/>
            <w:noWrap/>
            <w:vAlign w:val="center"/>
          </w:tcPr>
          <w:p w14:paraId="11422E31" w14:textId="6EC9BA29" w:rsidR="00DF71C9" w:rsidRPr="00AE6882" w:rsidRDefault="00DF71C9" w:rsidP="00DF71C9">
            <w:pPr>
              <w:rPr>
                <w:rFonts w:ascii="Calibri" w:hAnsi="Calibri"/>
                <w:color w:val="000000"/>
              </w:rPr>
            </w:pPr>
            <w:r>
              <w:rPr>
                <w:rFonts w:ascii="Calibri" w:hAnsi="Calibri" w:cs="Calibri"/>
                <w:color w:val="000000"/>
                <w:szCs w:val="22"/>
              </w:rPr>
              <w:t>504</w:t>
            </w:r>
          </w:p>
        </w:tc>
      </w:tr>
      <w:tr w:rsidR="00DF71C9" w:rsidRPr="00AE6882" w14:paraId="1B3C1F81" w14:textId="77777777" w:rsidTr="00A83B38">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1AB2A1B0" w14:textId="79380BD3" w:rsidR="00DF71C9" w:rsidRPr="00AE6882" w:rsidRDefault="00DF71C9" w:rsidP="00DF71C9">
            <w:pPr>
              <w:rPr>
                <w:rFonts w:ascii="Calibri" w:hAnsi="Calibri"/>
                <w:color w:val="000000"/>
              </w:rPr>
            </w:pPr>
            <w:r>
              <w:rPr>
                <w:rFonts w:ascii="Calibri" w:hAnsi="Calibri" w:cs="Calibri"/>
                <w:color w:val="000000"/>
                <w:szCs w:val="22"/>
              </w:rPr>
              <w:t>Chloride</w:t>
            </w:r>
          </w:p>
        </w:tc>
        <w:tc>
          <w:tcPr>
            <w:tcW w:w="1184" w:type="dxa"/>
            <w:tcBorders>
              <w:top w:val="nil"/>
              <w:left w:val="nil"/>
              <w:bottom w:val="single" w:sz="4" w:space="0" w:color="auto"/>
              <w:right w:val="single" w:sz="4" w:space="0" w:color="auto"/>
            </w:tcBorders>
            <w:shd w:val="clear" w:color="auto" w:fill="auto"/>
            <w:noWrap/>
            <w:vAlign w:val="center"/>
          </w:tcPr>
          <w:p w14:paraId="51F196EE" w14:textId="5CF0C121" w:rsidR="00DF71C9" w:rsidRPr="00AE6882" w:rsidRDefault="00DF71C9" w:rsidP="00DF71C9">
            <w:pPr>
              <w:rPr>
                <w:rFonts w:ascii="Calibri" w:hAnsi="Calibri"/>
                <w:color w:val="000000"/>
              </w:rPr>
            </w:pPr>
            <w:r>
              <w:rPr>
                <w:rFonts w:ascii="Calibri" w:hAnsi="Calibri" w:cs="Calibri"/>
                <w:color w:val="000000"/>
                <w:szCs w:val="22"/>
              </w:rPr>
              <w:t>9.6</w:t>
            </w:r>
          </w:p>
        </w:tc>
        <w:tc>
          <w:tcPr>
            <w:tcW w:w="1080" w:type="dxa"/>
            <w:tcBorders>
              <w:top w:val="nil"/>
              <w:left w:val="nil"/>
              <w:bottom w:val="single" w:sz="4" w:space="0" w:color="auto"/>
              <w:right w:val="single" w:sz="4" w:space="0" w:color="auto"/>
            </w:tcBorders>
            <w:shd w:val="clear" w:color="auto" w:fill="auto"/>
            <w:noWrap/>
            <w:vAlign w:val="center"/>
          </w:tcPr>
          <w:p w14:paraId="3C3818EE" w14:textId="4B555E2B"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4F212E96" w14:textId="1FE5A88E" w:rsidR="00DF71C9" w:rsidRPr="00AE6882" w:rsidRDefault="00DF71C9" w:rsidP="00DF71C9">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47051F50" w14:textId="73893CE5" w:rsidR="00DF71C9" w:rsidRPr="00AE6882" w:rsidRDefault="00DF71C9" w:rsidP="00DF71C9">
            <w:pPr>
              <w:rPr>
                <w:rFonts w:ascii="Calibri" w:hAnsi="Calibri"/>
                <w:color w:val="000000"/>
              </w:rPr>
            </w:pPr>
            <w:r>
              <w:rPr>
                <w:rFonts w:ascii="Calibri" w:hAnsi="Calibri" w:cs="Calibri"/>
                <w:color w:val="000000"/>
                <w:szCs w:val="22"/>
              </w:rPr>
              <w:t>30</w:t>
            </w:r>
          </w:p>
        </w:tc>
        <w:tc>
          <w:tcPr>
            <w:tcW w:w="1080" w:type="dxa"/>
            <w:tcBorders>
              <w:top w:val="nil"/>
              <w:left w:val="nil"/>
              <w:bottom w:val="single" w:sz="4" w:space="0" w:color="auto"/>
              <w:right w:val="single" w:sz="4" w:space="0" w:color="auto"/>
            </w:tcBorders>
            <w:shd w:val="clear" w:color="auto" w:fill="auto"/>
            <w:noWrap/>
            <w:vAlign w:val="center"/>
          </w:tcPr>
          <w:p w14:paraId="2A8F0C57" w14:textId="49CC6690" w:rsidR="00DF71C9" w:rsidRPr="00AE6882" w:rsidRDefault="00DF71C9" w:rsidP="00DF71C9">
            <w:pPr>
              <w:rPr>
                <w:rFonts w:ascii="Calibri" w:hAnsi="Calibri"/>
                <w:color w:val="000000"/>
              </w:rPr>
            </w:pPr>
            <w:r>
              <w:rPr>
                <w:rFonts w:ascii="Calibri" w:hAnsi="Calibri" w:cs="Calibri"/>
                <w:color w:val="000000"/>
                <w:szCs w:val="22"/>
              </w:rPr>
              <w:t>2</w:t>
            </w:r>
          </w:p>
        </w:tc>
        <w:tc>
          <w:tcPr>
            <w:tcW w:w="1154" w:type="dxa"/>
            <w:tcBorders>
              <w:top w:val="nil"/>
              <w:left w:val="nil"/>
              <w:bottom w:val="single" w:sz="4" w:space="0" w:color="auto"/>
              <w:right w:val="single" w:sz="4" w:space="0" w:color="auto"/>
            </w:tcBorders>
            <w:shd w:val="clear" w:color="auto" w:fill="auto"/>
            <w:noWrap/>
            <w:vAlign w:val="center"/>
          </w:tcPr>
          <w:p w14:paraId="4CD93BFF" w14:textId="079B5FDC" w:rsidR="00DF71C9" w:rsidRPr="00AE6882" w:rsidRDefault="00DF71C9" w:rsidP="00DF71C9">
            <w:pPr>
              <w:rPr>
                <w:rFonts w:ascii="Calibri" w:hAnsi="Calibri"/>
                <w:color w:val="000000"/>
              </w:rPr>
            </w:pPr>
            <w:r>
              <w:rPr>
                <w:rFonts w:ascii="Calibri" w:hAnsi="Calibri" w:cs="Calibri"/>
                <w:color w:val="000000"/>
                <w:szCs w:val="22"/>
              </w:rPr>
              <w:t>3</w:t>
            </w:r>
          </w:p>
        </w:tc>
        <w:tc>
          <w:tcPr>
            <w:tcW w:w="1300" w:type="dxa"/>
            <w:tcBorders>
              <w:top w:val="nil"/>
              <w:left w:val="nil"/>
              <w:bottom w:val="single" w:sz="4" w:space="0" w:color="auto"/>
              <w:right w:val="single" w:sz="4" w:space="0" w:color="auto"/>
            </w:tcBorders>
            <w:shd w:val="clear" w:color="auto" w:fill="auto"/>
            <w:noWrap/>
            <w:vAlign w:val="center"/>
          </w:tcPr>
          <w:p w14:paraId="44DF9009" w14:textId="4FA362D5" w:rsidR="00DF71C9" w:rsidRPr="00AE6882" w:rsidRDefault="00DF71C9" w:rsidP="00DF71C9">
            <w:pPr>
              <w:rPr>
                <w:rFonts w:ascii="Calibri" w:hAnsi="Calibri"/>
                <w:color w:val="000000"/>
              </w:rPr>
            </w:pPr>
            <w:r>
              <w:rPr>
                <w:rFonts w:ascii="Calibri" w:hAnsi="Calibri" w:cs="Calibri"/>
                <w:color w:val="000000"/>
                <w:szCs w:val="22"/>
              </w:rPr>
              <w:t>35</w:t>
            </w:r>
          </w:p>
        </w:tc>
        <w:tc>
          <w:tcPr>
            <w:tcW w:w="1380" w:type="dxa"/>
            <w:tcBorders>
              <w:top w:val="nil"/>
              <w:left w:val="nil"/>
              <w:bottom w:val="single" w:sz="4" w:space="0" w:color="auto"/>
              <w:right w:val="single" w:sz="4" w:space="0" w:color="auto"/>
            </w:tcBorders>
            <w:shd w:val="clear" w:color="auto" w:fill="auto"/>
            <w:noWrap/>
            <w:vAlign w:val="center"/>
          </w:tcPr>
          <w:p w14:paraId="4FA58069" w14:textId="6466B6F2" w:rsidR="00DF71C9" w:rsidRPr="00AE6882" w:rsidRDefault="00DF71C9" w:rsidP="00DF71C9">
            <w:pPr>
              <w:rPr>
                <w:rFonts w:ascii="Calibri" w:hAnsi="Calibri"/>
                <w:color w:val="000000"/>
              </w:rPr>
            </w:pPr>
            <w:r>
              <w:rPr>
                <w:rFonts w:ascii="Calibri" w:hAnsi="Calibri" w:cs="Calibri"/>
                <w:color w:val="000000"/>
                <w:szCs w:val="22"/>
              </w:rPr>
              <w:t>336</w:t>
            </w:r>
          </w:p>
        </w:tc>
      </w:tr>
      <w:tr w:rsidR="00DF71C9" w:rsidRPr="00AE6882" w14:paraId="238614DF" w14:textId="77777777" w:rsidTr="00A83B38">
        <w:trPr>
          <w:trHeight w:val="300"/>
          <w:jc w:val="center"/>
        </w:trPr>
        <w:tc>
          <w:tcPr>
            <w:tcW w:w="1418" w:type="dxa"/>
            <w:tcBorders>
              <w:top w:val="single" w:sz="4" w:space="0" w:color="auto"/>
              <w:left w:val="single" w:sz="4" w:space="0" w:color="auto"/>
              <w:bottom w:val="single" w:sz="4" w:space="0" w:color="auto"/>
              <w:right w:val="nil"/>
            </w:tcBorders>
            <w:shd w:val="clear" w:color="auto" w:fill="auto"/>
            <w:noWrap/>
            <w:vAlign w:val="bottom"/>
          </w:tcPr>
          <w:p w14:paraId="6C9145CB" w14:textId="3ADEDAF0" w:rsidR="00DF71C9" w:rsidRPr="00AE6882" w:rsidRDefault="00DF71C9" w:rsidP="00DF71C9">
            <w:pPr>
              <w:rPr>
                <w:rFonts w:ascii="Calibri" w:hAnsi="Calibri"/>
                <w:color w:val="000000"/>
              </w:rPr>
            </w:pPr>
            <w:r>
              <w:rPr>
                <w:rFonts w:ascii="Calibri" w:hAnsi="Calibri" w:cs="Calibri"/>
                <w:color w:val="000000"/>
                <w:szCs w:val="22"/>
              </w:rPr>
              <w:t>Total Nitrogen (TN)</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F63DA" w14:textId="21AC6A5B" w:rsidR="00DF71C9" w:rsidRPr="00AE6882" w:rsidRDefault="00DF71C9" w:rsidP="00DF71C9">
            <w:pPr>
              <w:rPr>
                <w:rFonts w:ascii="Calibri" w:hAnsi="Calibri"/>
                <w:color w:val="000000"/>
              </w:rPr>
            </w:pPr>
            <w:r>
              <w:rPr>
                <w:rFonts w:ascii="Calibri" w:hAnsi="Calibri" w:cs="Calibri"/>
                <w:color w:val="000000"/>
                <w:szCs w:val="22"/>
              </w:rPr>
              <w:t>22.4</w:t>
            </w:r>
          </w:p>
        </w:tc>
        <w:tc>
          <w:tcPr>
            <w:tcW w:w="1080" w:type="dxa"/>
            <w:tcBorders>
              <w:top w:val="nil"/>
              <w:left w:val="nil"/>
              <w:bottom w:val="single" w:sz="4" w:space="0" w:color="auto"/>
              <w:right w:val="single" w:sz="4" w:space="0" w:color="auto"/>
            </w:tcBorders>
            <w:shd w:val="clear" w:color="auto" w:fill="auto"/>
            <w:noWrap/>
            <w:vAlign w:val="center"/>
          </w:tcPr>
          <w:p w14:paraId="61165346" w14:textId="2CE413C5"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30857D4C" w14:textId="1141DAA1" w:rsidR="00DF71C9" w:rsidRPr="00AE6882" w:rsidRDefault="00DF71C9" w:rsidP="00DF71C9">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0C24906C" w14:textId="412E5385" w:rsidR="00DF71C9" w:rsidRPr="00AE6882" w:rsidRDefault="00DF71C9" w:rsidP="00DF71C9">
            <w:pPr>
              <w:rPr>
                <w:rFonts w:ascii="Calibri" w:hAnsi="Calibri"/>
                <w:color w:val="000000"/>
              </w:rPr>
            </w:pPr>
            <w:r>
              <w:rPr>
                <w:rFonts w:ascii="Calibri" w:hAnsi="Calibri" w:cs="Calibri"/>
                <w:color w:val="000000"/>
                <w:szCs w:val="22"/>
              </w:rPr>
              <w:t>30</w:t>
            </w:r>
          </w:p>
        </w:tc>
        <w:tc>
          <w:tcPr>
            <w:tcW w:w="1080" w:type="dxa"/>
            <w:tcBorders>
              <w:top w:val="nil"/>
              <w:left w:val="nil"/>
              <w:bottom w:val="single" w:sz="4" w:space="0" w:color="auto"/>
              <w:right w:val="single" w:sz="4" w:space="0" w:color="auto"/>
            </w:tcBorders>
            <w:shd w:val="clear" w:color="auto" w:fill="auto"/>
            <w:noWrap/>
            <w:vAlign w:val="center"/>
          </w:tcPr>
          <w:p w14:paraId="71C54178" w14:textId="23120F08" w:rsidR="00DF71C9" w:rsidRPr="00AE6882" w:rsidRDefault="00DF71C9" w:rsidP="00DF71C9">
            <w:pPr>
              <w:rPr>
                <w:rFonts w:ascii="Calibri" w:hAnsi="Calibri"/>
                <w:color w:val="000000"/>
              </w:rPr>
            </w:pPr>
            <w:r>
              <w:rPr>
                <w:rFonts w:ascii="Calibri" w:hAnsi="Calibri" w:cs="Calibri"/>
                <w:color w:val="000000"/>
                <w:szCs w:val="22"/>
              </w:rPr>
              <w:t>2</w:t>
            </w:r>
          </w:p>
        </w:tc>
        <w:tc>
          <w:tcPr>
            <w:tcW w:w="1154" w:type="dxa"/>
            <w:tcBorders>
              <w:top w:val="nil"/>
              <w:left w:val="nil"/>
              <w:bottom w:val="single" w:sz="4" w:space="0" w:color="auto"/>
              <w:right w:val="single" w:sz="4" w:space="0" w:color="auto"/>
            </w:tcBorders>
            <w:shd w:val="clear" w:color="auto" w:fill="auto"/>
            <w:noWrap/>
            <w:vAlign w:val="center"/>
          </w:tcPr>
          <w:p w14:paraId="376D8850" w14:textId="0FE00704" w:rsidR="00DF71C9" w:rsidRPr="00AE6882" w:rsidRDefault="00DF71C9" w:rsidP="00DF71C9">
            <w:pPr>
              <w:rPr>
                <w:rFonts w:ascii="Calibri" w:hAnsi="Calibri"/>
                <w:color w:val="000000"/>
              </w:rPr>
            </w:pPr>
            <w:r>
              <w:rPr>
                <w:rFonts w:ascii="Calibri" w:hAnsi="Calibri" w:cs="Calibri"/>
                <w:color w:val="000000"/>
                <w:szCs w:val="22"/>
              </w:rPr>
              <w:t>3</w:t>
            </w:r>
          </w:p>
        </w:tc>
        <w:tc>
          <w:tcPr>
            <w:tcW w:w="1300" w:type="dxa"/>
            <w:tcBorders>
              <w:top w:val="nil"/>
              <w:left w:val="nil"/>
              <w:bottom w:val="single" w:sz="4" w:space="0" w:color="auto"/>
              <w:right w:val="single" w:sz="4" w:space="0" w:color="auto"/>
            </w:tcBorders>
            <w:shd w:val="clear" w:color="auto" w:fill="auto"/>
            <w:noWrap/>
            <w:vAlign w:val="center"/>
          </w:tcPr>
          <w:p w14:paraId="00133850" w14:textId="7F298270" w:rsidR="00DF71C9" w:rsidRPr="00AE6882" w:rsidRDefault="00DF71C9" w:rsidP="00DF71C9">
            <w:pPr>
              <w:rPr>
                <w:rFonts w:ascii="Calibri" w:hAnsi="Calibri"/>
                <w:color w:val="000000"/>
              </w:rPr>
            </w:pPr>
            <w:r>
              <w:rPr>
                <w:rFonts w:ascii="Calibri" w:hAnsi="Calibri" w:cs="Calibri"/>
                <w:color w:val="000000"/>
                <w:szCs w:val="22"/>
              </w:rPr>
              <w:t>35</w:t>
            </w:r>
          </w:p>
        </w:tc>
        <w:tc>
          <w:tcPr>
            <w:tcW w:w="1380" w:type="dxa"/>
            <w:tcBorders>
              <w:top w:val="nil"/>
              <w:left w:val="nil"/>
              <w:bottom w:val="single" w:sz="4" w:space="0" w:color="auto"/>
              <w:right w:val="single" w:sz="4" w:space="0" w:color="auto"/>
            </w:tcBorders>
            <w:shd w:val="clear" w:color="auto" w:fill="auto"/>
            <w:noWrap/>
            <w:vAlign w:val="center"/>
          </w:tcPr>
          <w:p w14:paraId="7C6400F8" w14:textId="5A1C83C4" w:rsidR="00DF71C9" w:rsidRPr="00AE6882" w:rsidRDefault="00DF71C9" w:rsidP="00DF71C9">
            <w:pPr>
              <w:rPr>
                <w:rFonts w:ascii="Calibri" w:hAnsi="Calibri"/>
                <w:color w:val="000000"/>
              </w:rPr>
            </w:pPr>
            <w:r>
              <w:rPr>
                <w:rFonts w:ascii="Calibri" w:hAnsi="Calibri" w:cs="Calibri"/>
                <w:color w:val="000000"/>
                <w:szCs w:val="22"/>
              </w:rPr>
              <w:t>784</w:t>
            </w:r>
          </w:p>
        </w:tc>
      </w:tr>
      <w:tr w:rsidR="00DF71C9" w:rsidRPr="00AE6882" w14:paraId="7EF8ED24" w14:textId="77777777" w:rsidTr="00A83B38">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B69FA" w14:textId="48B2BF22" w:rsidR="00DF71C9" w:rsidRPr="00AE6882" w:rsidRDefault="00DF71C9" w:rsidP="00DF71C9">
            <w:pPr>
              <w:rPr>
                <w:rFonts w:ascii="Calibri" w:hAnsi="Calibri"/>
                <w:color w:val="000000"/>
              </w:rPr>
            </w:pPr>
            <w:r>
              <w:rPr>
                <w:rFonts w:ascii="Calibri" w:hAnsi="Calibri" w:cs="Calibri"/>
                <w:color w:val="000000"/>
                <w:szCs w:val="22"/>
              </w:rPr>
              <w:t>Total Phosphorous (TP)</w:t>
            </w:r>
          </w:p>
        </w:tc>
        <w:tc>
          <w:tcPr>
            <w:tcW w:w="1184" w:type="dxa"/>
            <w:tcBorders>
              <w:top w:val="single" w:sz="4" w:space="0" w:color="auto"/>
              <w:left w:val="nil"/>
              <w:bottom w:val="single" w:sz="4" w:space="0" w:color="auto"/>
              <w:right w:val="single" w:sz="4" w:space="0" w:color="auto"/>
            </w:tcBorders>
            <w:shd w:val="clear" w:color="auto" w:fill="auto"/>
            <w:noWrap/>
            <w:vAlign w:val="center"/>
          </w:tcPr>
          <w:p w14:paraId="217D9A27" w14:textId="264A9133" w:rsidR="00DF71C9" w:rsidRPr="00AE6882" w:rsidRDefault="00DF71C9" w:rsidP="00DF71C9">
            <w:pPr>
              <w:rPr>
                <w:rFonts w:ascii="Calibri" w:hAnsi="Calibri"/>
                <w:color w:val="000000"/>
              </w:rPr>
            </w:pPr>
            <w:r>
              <w:rPr>
                <w:rFonts w:ascii="Calibri" w:hAnsi="Calibri" w:cs="Calibri"/>
                <w:color w:val="000000"/>
                <w:szCs w:val="22"/>
              </w:rPr>
              <w:t>17.6</w:t>
            </w:r>
          </w:p>
        </w:tc>
        <w:tc>
          <w:tcPr>
            <w:tcW w:w="1080" w:type="dxa"/>
            <w:tcBorders>
              <w:top w:val="nil"/>
              <w:left w:val="nil"/>
              <w:bottom w:val="single" w:sz="4" w:space="0" w:color="auto"/>
              <w:right w:val="single" w:sz="4" w:space="0" w:color="auto"/>
            </w:tcBorders>
            <w:shd w:val="clear" w:color="auto" w:fill="auto"/>
            <w:noWrap/>
            <w:vAlign w:val="center"/>
          </w:tcPr>
          <w:p w14:paraId="6A8F8715" w14:textId="4666E303"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1F3E2452" w14:textId="0402383D" w:rsidR="00DF71C9" w:rsidRPr="00AE6882" w:rsidRDefault="00DF71C9" w:rsidP="00DF71C9">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2E0422A6" w14:textId="3F0EE92A" w:rsidR="00DF71C9" w:rsidRPr="00AE6882" w:rsidRDefault="00DF71C9" w:rsidP="00DF71C9">
            <w:pPr>
              <w:rPr>
                <w:rFonts w:ascii="Calibri" w:hAnsi="Calibri"/>
                <w:color w:val="000000"/>
              </w:rPr>
            </w:pPr>
            <w:r>
              <w:rPr>
                <w:rFonts w:ascii="Calibri" w:hAnsi="Calibri" w:cs="Calibri"/>
                <w:color w:val="000000"/>
                <w:szCs w:val="22"/>
              </w:rPr>
              <w:t>30</w:t>
            </w:r>
          </w:p>
        </w:tc>
        <w:tc>
          <w:tcPr>
            <w:tcW w:w="1080" w:type="dxa"/>
            <w:tcBorders>
              <w:top w:val="nil"/>
              <w:left w:val="nil"/>
              <w:bottom w:val="single" w:sz="4" w:space="0" w:color="auto"/>
              <w:right w:val="single" w:sz="4" w:space="0" w:color="auto"/>
            </w:tcBorders>
            <w:shd w:val="clear" w:color="auto" w:fill="auto"/>
            <w:noWrap/>
            <w:vAlign w:val="center"/>
          </w:tcPr>
          <w:p w14:paraId="6FB2115E" w14:textId="261A1D4A" w:rsidR="00DF71C9" w:rsidRPr="00AE6882" w:rsidRDefault="00DF71C9" w:rsidP="00DF71C9">
            <w:pPr>
              <w:rPr>
                <w:rFonts w:ascii="Calibri" w:hAnsi="Calibri"/>
                <w:color w:val="000000"/>
              </w:rPr>
            </w:pPr>
            <w:r>
              <w:rPr>
                <w:rFonts w:ascii="Calibri" w:hAnsi="Calibri" w:cs="Calibri"/>
                <w:color w:val="000000"/>
                <w:szCs w:val="22"/>
              </w:rPr>
              <w:t>2</w:t>
            </w:r>
          </w:p>
        </w:tc>
        <w:tc>
          <w:tcPr>
            <w:tcW w:w="1154" w:type="dxa"/>
            <w:tcBorders>
              <w:top w:val="nil"/>
              <w:left w:val="nil"/>
              <w:bottom w:val="single" w:sz="4" w:space="0" w:color="auto"/>
              <w:right w:val="single" w:sz="4" w:space="0" w:color="auto"/>
            </w:tcBorders>
            <w:shd w:val="clear" w:color="auto" w:fill="auto"/>
            <w:noWrap/>
            <w:vAlign w:val="center"/>
          </w:tcPr>
          <w:p w14:paraId="1D5145E7" w14:textId="508AB7BF" w:rsidR="00DF71C9" w:rsidRPr="00AE6882" w:rsidRDefault="00DF71C9" w:rsidP="00DF71C9">
            <w:pPr>
              <w:rPr>
                <w:rFonts w:ascii="Calibri" w:hAnsi="Calibri"/>
                <w:color w:val="000000"/>
              </w:rPr>
            </w:pPr>
            <w:r>
              <w:rPr>
                <w:rFonts w:ascii="Calibri" w:hAnsi="Calibri" w:cs="Calibri"/>
                <w:color w:val="000000"/>
                <w:szCs w:val="22"/>
              </w:rPr>
              <w:t>3</w:t>
            </w:r>
          </w:p>
        </w:tc>
        <w:tc>
          <w:tcPr>
            <w:tcW w:w="1300" w:type="dxa"/>
            <w:tcBorders>
              <w:top w:val="nil"/>
              <w:left w:val="nil"/>
              <w:bottom w:val="single" w:sz="4" w:space="0" w:color="auto"/>
              <w:right w:val="single" w:sz="4" w:space="0" w:color="auto"/>
            </w:tcBorders>
            <w:shd w:val="clear" w:color="auto" w:fill="auto"/>
            <w:noWrap/>
            <w:vAlign w:val="center"/>
          </w:tcPr>
          <w:p w14:paraId="51F3610B" w14:textId="5265CC9E" w:rsidR="00DF71C9" w:rsidRPr="00AE6882" w:rsidRDefault="00DF71C9" w:rsidP="00DF71C9">
            <w:pPr>
              <w:rPr>
                <w:rFonts w:ascii="Calibri" w:hAnsi="Calibri"/>
                <w:color w:val="000000"/>
              </w:rPr>
            </w:pPr>
            <w:r>
              <w:rPr>
                <w:rFonts w:ascii="Calibri" w:hAnsi="Calibri" w:cs="Calibri"/>
                <w:color w:val="000000"/>
                <w:szCs w:val="22"/>
              </w:rPr>
              <w:t>35</w:t>
            </w:r>
          </w:p>
        </w:tc>
        <w:tc>
          <w:tcPr>
            <w:tcW w:w="1380" w:type="dxa"/>
            <w:tcBorders>
              <w:top w:val="nil"/>
              <w:left w:val="nil"/>
              <w:bottom w:val="single" w:sz="4" w:space="0" w:color="auto"/>
              <w:right w:val="single" w:sz="4" w:space="0" w:color="auto"/>
            </w:tcBorders>
            <w:shd w:val="clear" w:color="auto" w:fill="auto"/>
            <w:noWrap/>
            <w:vAlign w:val="center"/>
          </w:tcPr>
          <w:p w14:paraId="00DED0B2" w14:textId="729799B0" w:rsidR="00DF71C9" w:rsidRPr="00AE6882" w:rsidRDefault="00DF71C9" w:rsidP="00DF71C9">
            <w:pPr>
              <w:rPr>
                <w:rFonts w:ascii="Calibri" w:hAnsi="Calibri"/>
                <w:color w:val="000000"/>
              </w:rPr>
            </w:pPr>
            <w:r>
              <w:rPr>
                <w:rFonts w:ascii="Calibri" w:hAnsi="Calibri" w:cs="Calibri"/>
                <w:color w:val="000000"/>
                <w:szCs w:val="22"/>
              </w:rPr>
              <w:t>616</w:t>
            </w:r>
          </w:p>
        </w:tc>
      </w:tr>
      <w:tr w:rsidR="00DF71C9" w:rsidRPr="00AE6882" w14:paraId="0C15CAAF" w14:textId="77777777" w:rsidTr="00B53FE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2EAE6BED" w14:textId="5D2071E0" w:rsidR="00DF71C9" w:rsidRPr="00AE6882" w:rsidRDefault="00DF71C9" w:rsidP="00DF71C9">
            <w:pPr>
              <w:rPr>
                <w:rFonts w:ascii="Calibri" w:hAnsi="Calibri"/>
                <w:color w:val="000000"/>
              </w:rPr>
            </w:pPr>
            <w:r>
              <w:rPr>
                <w:rFonts w:ascii="Calibri" w:hAnsi="Calibri" w:cs="Calibri"/>
                <w:color w:val="000000"/>
                <w:szCs w:val="22"/>
              </w:rPr>
              <w:t>N-N</w:t>
            </w:r>
          </w:p>
        </w:tc>
        <w:tc>
          <w:tcPr>
            <w:tcW w:w="1184" w:type="dxa"/>
            <w:tcBorders>
              <w:top w:val="nil"/>
              <w:left w:val="nil"/>
              <w:bottom w:val="single" w:sz="4" w:space="0" w:color="auto"/>
              <w:right w:val="single" w:sz="4" w:space="0" w:color="auto"/>
            </w:tcBorders>
            <w:shd w:val="clear" w:color="auto" w:fill="auto"/>
            <w:noWrap/>
            <w:vAlign w:val="center"/>
          </w:tcPr>
          <w:p w14:paraId="746F2D0D" w14:textId="4109F885" w:rsidR="00DF71C9" w:rsidRPr="00AE6882" w:rsidRDefault="00DF71C9" w:rsidP="00DF71C9">
            <w:pPr>
              <w:rPr>
                <w:rFonts w:ascii="Calibri" w:hAnsi="Calibri"/>
                <w:color w:val="000000"/>
              </w:rPr>
            </w:pPr>
            <w:r>
              <w:rPr>
                <w:rFonts w:ascii="Calibri" w:hAnsi="Calibri" w:cs="Calibri"/>
                <w:color w:val="000000"/>
                <w:szCs w:val="22"/>
              </w:rPr>
              <w:t>20</w:t>
            </w:r>
          </w:p>
        </w:tc>
        <w:tc>
          <w:tcPr>
            <w:tcW w:w="1080" w:type="dxa"/>
            <w:tcBorders>
              <w:top w:val="nil"/>
              <w:left w:val="nil"/>
              <w:bottom w:val="single" w:sz="4" w:space="0" w:color="auto"/>
              <w:right w:val="single" w:sz="4" w:space="0" w:color="auto"/>
            </w:tcBorders>
            <w:shd w:val="clear" w:color="auto" w:fill="auto"/>
            <w:noWrap/>
            <w:vAlign w:val="center"/>
          </w:tcPr>
          <w:p w14:paraId="68203046" w14:textId="4B013466" w:rsidR="00DF71C9" w:rsidRPr="00AE6882" w:rsidRDefault="00DF71C9" w:rsidP="00DF71C9">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35E8E4A4" w14:textId="342B37FA" w:rsidR="00DF71C9" w:rsidRPr="00AE6882" w:rsidRDefault="00DF71C9" w:rsidP="00DF71C9">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4298410B" w14:textId="5A3E0AEB" w:rsidR="00DF71C9" w:rsidRPr="00AE6882" w:rsidRDefault="00DF71C9" w:rsidP="00DF71C9">
            <w:pPr>
              <w:rPr>
                <w:rFonts w:ascii="Calibri" w:hAnsi="Calibri"/>
                <w:color w:val="000000"/>
              </w:rPr>
            </w:pPr>
            <w:r>
              <w:rPr>
                <w:rFonts w:ascii="Calibri" w:hAnsi="Calibri" w:cs="Calibri"/>
                <w:color w:val="000000"/>
                <w:szCs w:val="22"/>
              </w:rPr>
              <w:t>30</w:t>
            </w:r>
          </w:p>
        </w:tc>
        <w:tc>
          <w:tcPr>
            <w:tcW w:w="1080" w:type="dxa"/>
            <w:tcBorders>
              <w:top w:val="nil"/>
              <w:left w:val="nil"/>
              <w:bottom w:val="single" w:sz="4" w:space="0" w:color="auto"/>
              <w:right w:val="single" w:sz="4" w:space="0" w:color="auto"/>
            </w:tcBorders>
            <w:shd w:val="clear" w:color="auto" w:fill="auto"/>
            <w:noWrap/>
            <w:vAlign w:val="center"/>
          </w:tcPr>
          <w:p w14:paraId="66041830" w14:textId="40170306" w:rsidR="00DF71C9" w:rsidRPr="00AE6882" w:rsidRDefault="00DF71C9" w:rsidP="00DF71C9">
            <w:pPr>
              <w:rPr>
                <w:rFonts w:ascii="Calibri" w:hAnsi="Calibri"/>
                <w:color w:val="000000"/>
              </w:rPr>
            </w:pPr>
            <w:r>
              <w:rPr>
                <w:rFonts w:ascii="Calibri" w:hAnsi="Calibri" w:cs="Calibri"/>
                <w:color w:val="000000"/>
                <w:szCs w:val="22"/>
              </w:rPr>
              <w:t>2</w:t>
            </w:r>
          </w:p>
        </w:tc>
        <w:tc>
          <w:tcPr>
            <w:tcW w:w="1154" w:type="dxa"/>
            <w:tcBorders>
              <w:top w:val="nil"/>
              <w:left w:val="nil"/>
              <w:bottom w:val="single" w:sz="4" w:space="0" w:color="auto"/>
              <w:right w:val="single" w:sz="4" w:space="0" w:color="auto"/>
            </w:tcBorders>
            <w:shd w:val="clear" w:color="auto" w:fill="auto"/>
            <w:noWrap/>
            <w:vAlign w:val="center"/>
          </w:tcPr>
          <w:p w14:paraId="4620D76F" w14:textId="081392A0" w:rsidR="00DF71C9" w:rsidRPr="00AE6882" w:rsidRDefault="00DF71C9" w:rsidP="00DF71C9">
            <w:pPr>
              <w:rPr>
                <w:rFonts w:ascii="Calibri" w:hAnsi="Calibri"/>
                <w:color w:val="000000"/>
              </w:rPr>
            </w:pPr>
            <w:r>
              <w:rPr>
                <w:rFonts w:ascii="Calibri" w:hAnsi="Calibri" w:cs="Calibri"/>
                <w:color w:val="000000"/>
                <w:szCs w:val="22"/>
              </w:rPr>
              <w:t>3</w:t>
            </w:r>
          </w:p>
        </w:tc>
        <w:tc>
          <w:tcPr>
            <w:tcW w:w="1300" w:type="dxa"/>
            <w:tcBorders>
              <w:top w:val="nil"/>
              <w:left w:val="nil"/>
              <w:bottom w:val="single" w:sz="4" w:space="0" w:color="auto"/>
              <w:right w:val="single" w:sz="4" w:space="0" w:color="auto"/>
            </w:tcBorders>
            <w:shd w:val="clear" w:color="auto" w:fill="auto"/>
            <w:noWrap/>
            <w:vAlign w:val="center"/>
          </w:tcPr>
          <w:p w14:paraId="74F589AC" w14:textId="2431FF41" w:rsidR="00DF71C9" w:rsidRPr="00AE6882" w:rsidRDefault="00DF71C9" w:rsidP="00DF71C9">
            <w:pPr>
              <w:rPr>
                <w:rFonts w:ascii="Calibri" w:hAnsi="Calibri"/>
                <w:color w:val="000000"/>
              </w:rPr>
            </w:pPr>
            <w:r>
              <w:rPr>
                <w:rFonts w:ascii="Calibri" w:hAnsi="Calibri" w:cs="Calibri"/>
                <w:color w:val="000000"/>
                <w:szCs w:val="22"/>
              </w:rPr>
              <w:t>35</w:t>
            </w:r>
          </w:p>
        </w:tc>
        <w:tc>
          <w:tcPr>
            <w:tcW w:w="1380" w:type="dxa"/>
            <w:tcBorders>
              <w:top w:val="nil"/>
              <w:left w:val="nil"/>
              <w:bottom w:val="single" w:sz="4" w:space="0" w:color="auto"/>
              <w:right w:val="single" w:sz="4" w:space="0" w:color="auto"/>
            </w:tcBorders>
            <w:shd w:val="clear" w:color="auto" w:fill="auto"/>
            <w:noWrap/>
            <w:vAlign w:val="center"/>
          </w:tcPr>
          <w:p w14:paraId="0AAF8F36" w14:textId="5E13F5EC" w:rsidR="00DF71C9" w:rsidRPr="00AE6882" w:rsidRDefault="00DF71C9" w:rsidP="00DF71C9">
            <w:pPr>
              <w:rPr>
                <w:rFonts w:ascii="Calibri" w:hAnsi="Calibri"/>
                <w:color w:val="000000"/>
              </w:rPr>
            </w:pPr>
            <w:r>
              <w:rPr>
                <w:rFonts w:ascii="Calibri" w:hAnsi="Calibri" w:cs="Calibri"/>
                <w:color w:val="000000"/>
                <w:szCs w:val="22"/>
              </w:rPr>
              <w:t>700</w:t>
            </w:r>
          </w:p>
        </w:tc>
      </w:tr>
      <w:tr w:rsidR="00DF71C9" w:rsidRPr="00AE6882" w14:paraId="34F173B7" w14:textId="77777777" w:rsidTr="00B53FE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3B0D5AAA" w14:textId="08127471" w:rsidR="00DF71C9" w:rsidRPr="00AE6882" w:rsidRDefault="00DF71C9" w:rsidP="00DF71C9">
            <w:pPr>
              <w:rPr>
                <w:rFonts w:ascii="Calibri" w:hAnsi="Calibri"/>
                <w:color w:val="000000"/>
              </w:rPr>
            </w:pPr>
            <w:r>
              <w:rPr>
                <w:rFonts w:ascii="Calibri" w:hAnsi="Calibri" w:cs="Calibri"/>
                <w:color w:val="000000"/>
                <w:szCs w:val="22"/>
              </w:rPr>
              <w:t>Shipping</w:t>
            </w:r>
          </w:p>
        </w:tc>
        <w:tc>
          <w:tcPr>
            <w:tcW w:w="1184" w:type="dxa"/>
            <w:tcBorders>
              <w:top w:val="nil"/>
              <w:left w:val="nil"/>
              <w:bottom w:val="single" w:sz="4" w:space="0" w:color="auto"/>
              <w:right w:val="single" w:sz="4" w:space="0" w:color="auto"/>
            </w:tcBorders>
            <w:shd w:val="clear" w:color="auto" w:fill="auto"/>
            <w:noWrap/>
            <w:vAlign w:val="center"/>
          </w:tcPr>
          <w:p w14:paraId="0A5C035A" w14:textId="5BD00933" w:rsidR="00DF71C9" w:rsidRPr="00AE6882" w:rsidRDefault="00DF71C9" w:rsidP="00DF71C9">
            <w:pPr>
              <w:rPr>
                <w:rFonts w:ascii="Calibri" w:hAnsi="Calibri"/>
                <w:color w:val="000000"/>
              </w:rPr>
            </w:pPr>
            <w:r>
              <w:rPr>
                <w:rFonts w:ascii="Calibri" w:hAnsi="Calibri" w:cs="Calibri"/>
                <w:color w:val="000000"/>
                <w:szCs w:val="22"/>
              </w:rPr>
              <w:t>34</w:t>
            </w:r>
          </w:p>
        </w:tc>
        <w:tc>
          <w:tcPr>
            <w:tcW w:w="1080" w:type="dxa"/>
            <w:tcBorders>
              <w:top w:val="nil"/>
              <w:left w:val="nil"/>
              <w:bottom w:val="single" w:sz="4" w:space="0" w:color="auto"/>
              <w:right w:val="single" w:sz="4" w:space="0" w:color="auto"/>
            </w:tcBorders>
            <w:shd w:val="clear" w:color="auto" w:fill="auto"/>
            <w:noWrap/>
            <w:vAlign w:val="center"/>
          </w:tcPr>
          <w:p w14:paraId="06F95423" w14:textId="60597D86" w:rsidR="00DF71C9" w:rsidRPr="00AE6882" w:rsidRDefault="00DF71C9" w:rsidP="00DF71C9">
            <w:pPr>
              <w:rPr>
                <w:rFonts w:ascii="Calibri" w:hAnsi="Calibri"/>
                <w:color w:val="000000"/>
              </w:rPr>
            </w:pPr>
            <w:r>
              <w:rPr>
                <w:rFonts w:ascii="Calibri" w:hAnsi="Calibri" w:cs="Calibri"/>
                <w:color w:val="000000"/>
                <w:szCs w:val="22"/>
              </w:rPr>
              <w:t>4</w:t>
            </w:r>
          </w:p>
        </w:tc>
        <w:tc>
          <w:tcPr>
            <w:tcW w:w="1080" w:type="dxa"/>
            <w:tcBorders>
              <w:top w:val="nil"/>
              <w:left w:val="nil"/>
              <w:bottom w:val="single" w:sz="4" w:space="0" w:color="auto"/>
              <w:right w:val="single" w:sz="4" w:space="0" w:color="auto"/>
            </w:tcBorders>
            <w:shd w:val="clear" w:color="auto" w:fill="auto"/>
            <w:noWrap/>
            <w:vAlign w:val="center"/>
          </w:tcPr>
          <w:p w14:paraId="261D7E49" w14:textId="59389E76" w:rsidR="00DF71C9" w:rsidRPr="00AE6882" w:rsidRDefault="00DF71C9" w:rsidP="00DF71C9">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54827981" w14:textId="3DA57818" w:rsidR="00DF71C9" w:rsidRPr="00AE6882" w:rsidRDefault="00DF71C9" w:rsidP="00DF71C9">
            <w:pPr>
              <w:rPr>
                <w:rFonts w:ascii="Calibri" w:hAnsi="Calibri"/>
                <w:color w:val="000000"/>
              </w:rPr>
            </w:pPr>
            <w:r>
              <w:rPr>
                <w:rFonts w:ascii="Calibri" w:hAnsi="Calibri" w:cs="Calibri"/>
                <w:color w:val="000000"/>
                <w:szCs w:val="22"/>
              </w:rPr>
              <w:t>8</w:t>
            </w:r>
          </w:p>
        </w:tc>
        <w:tc>
          <w:tcPr>
            <w:tcW w:w="1080" w:type="dxa"/>
            <w:tcBorders>
              <w:top w:val="nil"/>
              <w:left w:val="nil"/>
              <w:bottom w:val="single" w:sz="4" w:space="0" w:color="auto"/>
              <w:right w:val="single" w:sz="4" w:space="0" w:color="auto"/>
            </w:tcBorders>
            <w:shd w:val="clear" w:color="auto" w:fill="auto"/>
            <w:noWrap/>
            <w:vAlign w:val="center"/>
          </w:tcPr>
          <w:p w14:paraId="2C7C328A" w14:textId="77A7F758" w:rsidR="00DF71C9" w:rsidRPr="00AE6882" w:rsidRDefault="00DF71C9" w:rsidP="00DF71C9">
            <w:pPr>
              <w:rPr>
                <w:rFonts w:ascii="Calibri" w:hAnsi="Calibri"/>
                <w:color w:val="000000"/>
              </w:rPr>
            </w:pPr>
            <w:r>
              <w:rPr>
                <w:rFonts w:ascii="Calibri" w:hAnsi="Calibri" w:cs="Calibri"/>
                <w:color w:val="000000"/>
                <w:szCs w:val="22"/>
              </w:rPr>
              <w:t> </w:t>
            </w:r>
          </w:p>
        </w:tc>
        <w:tc>
          <w:tcPr>
            <w:tcW w:w="1154" w:type="dxa"/>
            <w:tcBorders>
              <w:top w:val="nil"/>
              <w:left w:val="nil"/>
              <w:bottom w:val="single" w:sz="4" w:space="0" w:color="auto"/>
              <w:right w:val="single" w:sz="4" w:space="0" w:color="auto"/>
            </w:tcBorders>
            <w:shd w:val="clear" w:color="auto" w:fill="auto"/>
            <w:noWrap/>
            <w:vAlign w:val="center"/>
          </w:tcPr>
          <w:p w14:paraId="33ABA875" w14:textId="14268668" w:rsidR="00DF71C9" w:rsidRPr="00AE6882" w:rsidRDefault="00DF71C9" w:rsidP="00DF71C9">
            <w:pPr>
              <w:rPr>
                <w:rFonts w:ascii="Calibri" w:hAnsi="Calibri"/>
                <w:color w:val="000000"/>
              </w:rPr>
            </w:pPr>
            <w:r>
              <w:rPr>
                <w:rFonts w:ascii="Calibri" w:hAnsi="Calibri" w:cs="Calibri"/>
                <w:color w:val="000000"/>
                <w:szCs w:val="22"/>
              </w:rPr>
              <w:t> </w:t>
            </w:r>
          </w:p>
        </w:tc>
        <w:tc>
          <w:tcPr>
            <w:tcW w:w="1300" w:type="dxa"/>
            <w:tcBorders>
              <w:top w:val="nil"/>
              <w:left w:val="nil"/>
              <w:bottom w:val="single" w:sz="4" w:space="0" w:color="auto"/>
              <w:right w:val="single" w:sz="4" w:space="0" w:color="auto"/>
            </w:tcBorders>
            <w:shd w:val="clear" w:color="auto" w:fill="auto"/>
            <w:noWrap/>
            <w:vAlign w:val="center"/>
          </w:tcPr>
          <w:p w14:paraId="5B6A5F8D" w14:textId="65BC5800" w:rsidR="00DF71C9" w:rsidRPr="00AE6882" w:rsidRDefault="00DF71C9" w:rsidP="00DF71C9">
            <w:pPr>
              <w:rPr>
                <w:rFonts w:ascii="Calibri" w:hAnsi="Calibri"/>
                <w:color w:val="000000"/>
              </w:rPr>
            </w:pPr>
            <w:r>
              <w:rPr>
                <w:rFonts w:ascii="Calibri" w:hAnsi="Calibri" w:cs="Calibri"/>
                <w:color w:val="000000"/>
                <w:szCs w:val="22"/>
              </w:rPr>
              <w:t>8</w:t>
            </w:r>
          </w:p>
        </w:tc>
        <w:tc>
          <w:tcPr>
            <w:tcW w:w="1380" w:type="dxa"/>
            <w:tcBorders>
              <w:top w:val="nil"/>
              <w:left w:val="nil"/>
              <w:bottom w:val="single" w:sz="4" w:space="0" w:color="auto"/>
              <w:right w:val="single" w:sz="4" w:space="0" w:color="auto"/>
            </w:tcBorders>
            <w:shd w:val="clear" w:color="auto" w:fill="auto"/>
            <w:noWrap/>
            <w:vAlign w:val="center"/>
          </w:tcPr>
          <w:p w14:paraId="1AE09644" w14:textId="713C84DB" w:rsidR="00DF71C9" w:rsidRPr="00AE6882" w:rsidRDefault="00DF71C9" w:rsidP="00DF71C9">
            <w:pPr>
              <w:rPr>
                <w:rFonts w:ascii="Calibri" w:hAnsi="Calibri"/>
                <w:color w:val="000000"/>
              </w:rPr>
            </w:pPr>
            <w:r>
              <w:rPr>
                <w:rFonts w:ascii="Calibri" w:hAnsi="Calibri" w:cs="Calibri"/>
                <w:color w:val="000000"/>
                <w:szCs w:val="22"/>
              </w:rPr>
              <w:t>27</w:t>
            </w:r>
            <w:r>
              <w:rPr>
                <w:color w:val="000000"/>
              </w:rPr>
              <w:t>2</w:t>
            </w:r>
          </w:p>
        </w:tc>
      </w:tr>
      <w:tr w:rsidR="00DF71C9" w:rsidRPr="00AE6882" w14:paraId="36159524" w14:textId="77777777" w:rsidTr="00B53FED">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2DF0F21F" w14:textId="570F3B24" w:rsidR="00DF71C9" w:rsidRPr="00AE6882" w:rsidRDefault="00DF71C9" w:rsidP="00DF71C9">
            <w:pPr>
              <w:rPr>
                <w:rFonts w:ascii="Calibri" w:hAnsi="Calibri"/>
                <w:color w:val="000000"/>
              </w:rPr>
            </w:pPr>
            <w:r>
              <w:rPr>
                <w:rFonts w:ascii="Calibri" w:hAnsi="Calibri" w:cs="Calibri"/>
                <w:color w:val="000000"/>
                <w:szCs w:val="22"/>
              </w:rPr>
              <w:t>Sample Management Fee</w:t>
            </w:r>
          </w:p>
        </w:tc>
        <w:tc>
          <w:tcPr>
            <w:tcW w:w="1184" w:type="dxa"/>
            <w:tcBorders>
              <w:top w:val="nil"/>
              <w:left w:val="nil"/>
              <w:bottom w:val="single" w:sz="4" w:space="0" w:color="auto"/>
              <w:right w:val="single" w:sz="4" w:space="0" w:color="auto"/>
            </w:tcBorders>
            <w:shd w:val="clear" w:color="auto" w:fill="auto"/>
            <w:noWrap/>
            <w:vAlign w:val="center"/>
          </w:tcPr>
          <w:p w14:paraId="0F856369" w14:textId="46B968D3" w:rsidR="00DF71C9" w:rsidRPr="00AE6882" w:rsidRDefault="00DF71C9" w:rsidP="00DF71C9">
            <w:pPr>
              <w:rPr>
                <w:rFonts w:ascii="Calibri" w:hAnsi="Calibri"/>
                <w:color w:val="000000"/>
              </w:rPr>
            </w:pPr>
            <w:r>
              <w:rPr>
                <w:rFonts w:ascii="Calibri" w:hAnsi="Calibri" w:cs="Calibri"/>
                <w:color w:val="000000"/>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0B4365F3" w14:textId="15B1309A" w:rsidR="00DF71C9" w:rsidRPr="00AE6882" w:rsidRDefault="00DF71C9" w:rsidP="00DF71C9">
            <w:pPr>
              <w:rPr>
                <w:rFonts w:ascii="Calibri" w:hAnsi="Calibri"/>
                <w:color w:val="000000"/>
              </w:rPr>
            </w:pPr>
            <w:r w:rsidRPr="009C7567">
              <w:rPr>
                <w:rFonts w:ascii="Calibri" w:hAnsi="Calibri" w:cs="Calibri"/>
                <w:color w:val="000000"/>
                <w:szCs w:val="22"/>
              </w:rPr>
              <w:t> 15</w:t>
            </w:r>
          </w:p>
        </w:tc>
        <w:tc>
          <w:tcPr>
            <w:tcW w:w="1080" w:type="dxa"/>
            <w:tcBorders>
              <w:top w:val="nil"/>
              <w:left w:val="nil"/>
              <w:bottom w:val="single" w:sz="4" w:space="0" w:color="auto"/>
              <w:right w:val="single" w:sz="4" w:space="0" w:color="auto"/>
            </w:tcBorders>
            <w:shd w:val="clear" w:color="auto" w:fill="auto"/>
            <w:noWrap/>
            <w:vAlign w:val="center"/>
          </w:tcPr>
          <w:p w14:paraId="33AAD499" w14:textId="72CCD285" w:rsidR="00DF71C9" w:rsidRPr="00AE6882" w:rsidRDefault="00DF71C9" w:rsidP="00DF71C9">
            <w:pPr>
              <w:rPr>
                <w:rFonts w:ascii="Calibri" w:hAnsi="Calibri"/>
                <w:color w:val="000000"/>
              </w:rPr>
            </w:pPr>
            <w:r w:rsidRPr="009C7567">
              <w:rPr>
                <w:rFonts w:ascii="Calibri" w:hAnsi="Calibri" w:cs="Calibri"/>
                <w:color w:val="000000"/>
                <w:szCs w:val="22"/>
              </w:rPr>
              <w:t> 2</w:t>
            </w:r>
          </w:p>
        </w:tc>
        <w:tc>
          <w:tcPr>
            <w:tcW w:w="1080" w:type="dxa"/>
            <w:tcBorders>
              <w:top w:val="nil"/>
              <w:left w:val="nil"/>
              <w:bottom w:val="single" w:sz="4" w:space="0" w:color="auto"/>
              <w:right w:val="single" w:sz="4" w:space="0" w:color="auto"/>
            </w:tcBorders>
            <w:shd w:val="clear" w:color="auto" w:fill="auto"/>
            <w:noWrap/>
            <w:vAlign w:val="center"/>
          </w:tcPr>
          <w:p w14:paraId="3BAAC9B3" w14:textId="5F0CF1AB" w:rsidR="00DF71C9" w:rsidRPr="00AE6882" w:rsidRDefault="00DF71C9" w:rsidP="00DF71C9">
            <w:pPr>
              <w:rPr>
                <w:rFonts w:ascii="Calibri" w:hAnsi="Calibri"/>
                <w:color w:val="000000"/>
              </w:rPr>
            </w:pPr>
            <w:r>
              <w:rPr>
                <w:rFonts w:ascii="Calibri" w:hAnsi="Calibri" w:cs="Calibri"/>
                <w:color w:val="000000"/>
                <w:szCs w:val="22"/>
              </w:rPr>
              <w:t>30</w:t>
            </w:r>
          </w:p>
        </w:tc>
        <w:tc>
          <w:tcPr>
            <w:tcW w:w="1080" w:type="dxa"/>
            <w:tcBorders>
              <w:top w:val="nil"/>
              <w:left w:val="nil"/>
              <w:bottom w:val="single" w:sz="4" w:space="0" w:color="auto"/>
              <w:right w:val="single" w:sz="4" w:space="0" w:color="auto"/>
            </w:tcBorders>
            <w:shd w:val="clear" w:color="auto" w:fill="auto"/>
            <w:noWrap/>
            <w:vAlign w:val="center"/>
          </w:tcPr>
          <w:p w14:paraId="2208A2E2" w14:textId="2EBE9FF1" w:rsidR="00DF71C9" w:rsidRPr="00AE6882" w:rsidRDefault="00DF71C9" w:rsidP="00DF71C9">
            <w:pPr>
              <w:rPr>
                <w:rFonts w:ascii="Calibri" w:hAnsi="Calibri"/>
                <w:color w:val="000000"/>
              </w:rPr>
            </w:pPr>
            <w:r>
              <w:rPr>
                <w:rFonts w:ascii="Calibri" w:hAnsi="Calibri" w:cs="Calibri"/>
                <w:color w:val="000000"/>
                <w:szCs w:val="22"/>
              </w:rPr>
              <w:t> 2</w:t>
            </w:r>
          </w:p>
        </w:tc>
        <w:tc>
          <w:tcPr>
            <w:tcW w:w="1154" w:type="dxa"/>
            <w:tcBorders>
              <w:top w:val="nil"/>
              <w:left w:val="nil"/>
              <w:bottom w:val="single" w:sz="4" w:space="0" w:color="auto"/>
              <w:right w:val="single" w:sz="4" w:space="0" w:color="auto"/>
            </w:tcBorders>
            <w:shd w:val="clear" w:color="auto" w:fill="auto"/>
            <w:noWrap/>
            <w:vAlign w:val="center"/>
          </w:tcPr>
          <w:p w14:paraId="405D7D30" w14:textId="4F920C07" w:rsidR="00DF71C9" w:rsidRPr="00AE6882" w:rsidRDefault="00DF71C9" w:rsidP="00DF71C9">
            <w:pPr>
              <w:rPr>
                <w:rFonts w:ascii="Calibri" w:hAnsi="Calibri"/>
                <w:color w:val="000000"/>
              </w:rPr>
            </w:pPr>
            <w:r>
              <w:rPr>
                <w:rFonts w:ascii="Calibri" w:hAnsi="Calibri" w:cs="Calibri"/>
                <w:b/>
                <w:bCs/>
                <w:color w:val="000000"/>
                <w:szCs w:val="22"/>
              </w:rPr>
              <w:t> 3</w:t>
            </w:r>
          </w:p>
        </w:tc>
        <w:tc>
          <w:tcPr>
            <w:tcW w:w="1300" w:type="dxa"/>
            <w:tcBorders>
              <w:top w:val="nil"/>
              <w:left w:val="nil"/>
              <w:bottom w:val="single" w:sz="4" w:space="0" w:color="auto"/>
              <w:right w:val="single" w:sz="4" w:space="0" w:color="auto"/>
            </w:tcBorders>
            <w:shd w:val="clear" w:color="auto" w:fill="auto"/>
            <w:noWrap/>
            <w:vAlign w:val="center"/>
          </w:tcPr>
          <w:p w14:paraId="5D98600B" w14:textId="3FB3DCB2" w:rsidR="00DF71C9" w:rsidRPr="00AE6882" w:rsidRDefault="00DF71C9" w:rsidP="00DF71C9">
            <w:pPr>
              <w:rPr>
                <w:rFonts w:ascii="Calibri" w:hAnsi="Calibri"/>
                <w:color w:val="000000"/>
              </w:rPr>
            </w:pPr>
            <w:r>
              <w:rPr>
                <w:rFonts w:ascii="Calibri" w:hAnsi="Calibri" w:cs="Calibri"/>
                <w:color w:val="000000"/>
                <w:szCs w:val="22"/>
              </w:rPr>
              <w:t>35</w:t>
            </w:r>
          </w:p>
        </w:tc>
        <w:tc>
          <w:tcPr>
            <w:tcW w:w="1380" w:type="dxa"/>
            <w:tcBorders>
              <w:top w:val="nil"/>
              <w:left w:val="nil"/>
              <w:bottom w:val="single" w:sz="4" w:space="0" w:color="auto"/>
              <w:right w:val="single" w:sz="4" w:space="0" w:color="auto"/>
            </w:tcBorders>
            <w:shd w:val="clear" w:color="auto" w:fill="auto"/>
            <w:noWrap/>
            <w:vAlign w:val="center"/>
          </w:tcPr>
          <w:p w14:paraId="39A97C62" w14:textId="48FDA549" w:rsidR="00DF71C9" w:rsidRPr="00AE6882" w:rsidRDefault="00DF71C9" w:rsidP="00DF71C9">
            <w:pPr>
              <w:rPr>
                <w:rFonts w:ascii="Calibri" w:hAnsi="Calibri"/>
                <w:color w:val="000000"/>
              </w:rPr>
            </w:pPr>
            <w:r>
              <w:rPr>
                <w:rFonts w:ascii="Calibri" w:hAnsi="Calibri" w:cs="Calibri"/>
                <w:color w:val="000000"/>
                <w:szCs w:val="22"/>
              </w:rPr>
              <w:t>7</w:t>
            </w:r>
            <w:r>
              <w:rPr>
                <w:color w:val="000000"/>
              </w:rPr>
              <w:t>0</w:t>
            </w:r>
          </w:p>
        </w:tc>
      </w:tr>
      <w:tr w:rsidR="009F393C" w:rsidRPr="00AE6882" w14:paraId="38B22215" w14:textId="77777777" w:rsidTr="00B53FED">
        <w:trPr>
          <w:trHeight w:val="300"/>
          <w:jc w:val="center"/>
        </w:trPr>
        <w:tc>
          <w:tcPr>
            <w:tcW w:w="9376" w:type="dxa"/>
            <w:gridSpan w:val="8"/>
            <w:tcBorders>
              <w:top w:val="nil"/>
              <w:left w:val="single" w:sz="4" w:space="0" w:color="auto"/>
              <w:bottom w:val="single" w:sz="4" w:space="0" w:color="auto"/>
              <w:right w:val="single" w:sz="4" w:space="0" w:color="auto"/>
            </w:tcBorders>
            <w:shd w:val="clear" w:color="auto" w:fill="auto"/>
            <w:noWrap/>
            <w:vAlign w:val="center"/>
          </w:tcPr>
          <w:p w14:paraId="31F0C435" w14:textId="0CD43566" w:rsidR="009F393C" w:rsidRPr="00AE6882" w:rsidRDefault="009F393C" w:rsidP="009F393C">
            <w:pPr>
              <w:jc w:val="right"/>
              <w:rPr>
                <w:rFonts w:ascii="Calibri" w:hAnsi="Calibri"/>
                <w:color w:val="000000"/>
              </w:rPr>
            </w:pPr>
            <w:r>
              <w:rPr>
                <w:rFonts w:ascii="Calibri" w:hAnsi="Calibri" w:cs="Calibri"/>
                <w:color w:val="000000"/>
                <w:szCs w:val="22"/>
              </w:rPr>
              <w:t>Total DEQ Request:</w:t>
            </w:r>
          </w:p>
        </w:tc>
        <w:tc>
          <w:tcPr>
            <w:tcW w:w="1380" w:type="dxa"/>
            <w:tcBorders>
              <w:top w:val="nil"/>
              <w:left w:val="nil"/>
              <w:bottom w:val="single" w:sz="4" w:space="0" w:color="auto"/>
              <w:right w:val="single" w:sz="4" w:space="0" w:color="auto"/>
            </w:tcBorders>
            <w:shd w:val="clear" w:color="auto" w:fill="auto"/>
            <w:noWrap/>
            <w:vAlign w:val="center"/>
          </w:tcPr>
          <w:p w14:paraId="7CA3F31A" w14:textId="7CA15A50" w:rsidR="009F393C" w:rsidRPr="00AE6882" w:rsidRDefault="009F393C" w:rsidP="00E97C65">
            <w:pPr>
              <w:rPr>
                <w:rFonts w:ascii="Calibri" w:hAnsi="Calibri"/>
                <w:color w:val="000000"/>
              </w:rPr>
            </w:pPr>
            <w:r>
              <w:rPr>
                <w:rFonts w:ascii="Calibri" w:hAnsi="Calibri" w:cs="Calibri"/>
                <w:color w:val="000000"/>
                <w:szCs w:val="22"/>
              </w:rPr>
              <w:t>4</w:t>
            </w:r>
            <w:r w:rsidR="00DF71C9">
              <w:rPr>
                <w:rFonts w:ascii="Calibri" w:hAnsi="Calibri" w:cs="Calibri"/>
                <w:color w:val="000000"/>
                <w:szCs w:val="22"/>
              </w:rPr>
              <w:t>822</w:t>
            </w:r>
          </w:p>
        </w:tc>
      </w:tr>
      <w:tr w:rsidR="009F393C" w:rsidRPr="00AE6882" w14:paraId="21B99761" w14:textId="77777777" w:rsidTr="00C22E50">
        <w:trPr>
          <w:trHeight w:val="300"/>
          <w:jc w:val="center"/>
        </w:trPr>
        <w:tc>
          <w:tcPr>
            <w:tcW w:w="10756" w:type="dxa"/>
            <w:gridSpan w:val="9"/>
            <w:tcBorders>
              <w:top w:val="nil"/>
              <w:left w:val="single" w:sz="4" w:space="0" w:color="auto"/>
              <w:bottom w:val="single" w:sz="4" w:space="0" w:color="auto"/>
              <w:right w:val="single" w:sz="4" w:space="0" w:color="auto"/>
            </w:tcBorders>
            <w:shd w:val="clear" w:color="auto" w:fill="auto"/>
            <w:noWrap/>
            <w:vAlign w:val="center"/>
          </w:tcPr>
          <w:p w14:paraId="79392E7E" w14:textId="056BBC8F" w:rsidR="009F393C" w:rsidRPr="00AE6882" w:rsidRDefault="009F393C" w:rsidP="00E97C65">
            <w:pPr>
              <w:rPr>
                <w:rFonts w:ascii="Calibri" w:hAnsi="Calibri"/>
                <w:color w:val="000000"/>
              </w:rPr>
            </w:pPr>
            <w:r>
              <w:rPr>
                <w:rFonts w:ascii="Calibri" w:hAnsi="Calibri" w:cs="Calibri"/>
                <w:b/>
                <w:bCs/>
                <w:color w:val="000000"/>
                <w:szCs w:val="22"/>
              </w:rPr>
              <w:t>MMW Monitoring Season</w:t>
            </w:r>
          </w:p>
        </w:tc>
      </w:tr>
      <w:tr w:rsidR="00076E4C" w:rsidRPr="00AE6882" w14:paraId="404E9335" w14:textId="77777777" w:rsidTr="00A83B38">
        <w:trPr>
          <w:trHeight w:val="300"/>
          <w:jc w:val="center"/>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67F12499" w14:textId="7FE0809A" w:rsidR="00076E4C" w:rsidRPr="00AE6882" w:rsidRDefault="00076E4C" w:rsidP="00076E4C">
            <w:pPr>
              <w:rPr>
                <w:rFonts w:ascii="Calibri" w:hAnsi="Calibri"/>
                <w:color w:val="000000"/>
              </w:rPr>
            </w:pPr>
            <w:r>
              <w:rPr>
                <w:rFonts w:ascii="Calibri" w:hAnsi="Calibri" w:cs="Calibri"/>
                <w:color w:val="000000"/>
                <w:szCs w:val="22"/>
              </w:rPr>
              <w:t>TSS</w:t>
            </w:r>
          </w:p>
        </w:tc>
        <w:tc>
          <w:tcPr>
            <w:tcW w:w="1184" w:type="dxa"/>
            <w:tcBorders>
              <w:top w:val="nil"/>
              <w:left w:val="nil"/>
              <w:bottom w:val="single" w:sz="4" w:space="0" w:color="auto"/>
              <w:right w:val="single" w:sz="4" w:space="0" w:color="auto"/>
            </w:tcBorders>
            <w:shd w:val="clear" w:color="auto" w:fill="auto"/>
            <w:noWrap/>
            <w:vAlign w:val="center"/>
          </w:tcPr>
          <w:p w14:paraId="291602E9" w14:textId="62B2A30E" w:rsidR="00076E4C" w:rsidRPr="00AE6882" w:rsidRDefault="00076E4C" w:rsidP="00076E4C">
            <w:pPr>
              <w:rPr>
                <w:rFonts w:ascii="Calibri" w:hAnsi="Calibri"/>
                <w:color w:val="000000"/>
              </w:rPr>
            </w:pPr>
            <w:r>
              <w:rPr>
                <w:rFonts w:ascii="Calibri" w:hAnsi="Calibri" w:cs="Calibri"/>
                <w:color w:val="000000"/>
                <w:szCs w:val="22"/>
              </w:rPr>
              <w:t>16</w:t>
            </w:r>
          </w:p>
        </w:tc>
        <w:tc>
          <w:tcPr>
            <w:tcW w:w="1080" w:type="dxa"/>
            <w:tcBorders>
              <w:top w:val="nil"/>
              <w:left w:val="nil"/>
              <w:bottom w:val="single" w:sz="4" w:space="0" w:color="auto"/>
              <w:right w:val="single" w:sz="4" w:space="0" w:color="auto"/>
            </w:tcBorders>
            <w:shd w:val="clear" w:color="auto" w:fill="auto"/>
            <w:noWrap/>
            <w:vAlign w:val="center"/>
          </w:tcPr>
          <w:p w14:paraId="4C7A6BC0" w14:textId="7A264DE3" w:rsidR="00076E4C" w:rsidRPr="00AE6882" w:rsidRDefault="00076E4C" w:rsidP="00076E4C">
            <w:pPr>
              <w:rPr>
                <w:rFonts w:ascii="Calibri" w:hAnsi="Calibri"/>
                <w:color w:val="000000"/>
              </w:rPr>
            </w:pPr>
            <w:r>
              <w:rPr>
                <w:rFonts w:ascii="Calibri" w:hAnsi="Calibri" w:cs="Calibri"/>
                <w:color w:val="000000"/>
                <w:szCs w:val="22"/>
              </w:rPr>
              <w:t>14</w:t>
            </w:r>
          </w:p>
        </w:tc>
        <w:tc>
          <w:tcPr>
            <w:tcW w:w="1080" w:type="dxa"/>
            <w:tcBorders>
              <w:top w:val="nil"/>
              <w:left w:val="nil"/>
              <w:bottom w:val="single" w:sz="4" w:space="0" w:color="auto"/>
              <w:right w:val="single" w:sz="4" w:space="0" w:color="auto"/>
            </w:tcBorders>
            <w:shd w:val="clear" w:color="auto" w:fill="auto"/>
            <w:noWrap/>
            <w:vAlign w:val="center"/>
          </w:tcPr>
          <w:p w14:paraId="0F848D0E" w14:textId="2A86FCB2" w:rsidR="00076E4C" w:rsidRPr="00AE6882" w:rsidRDefault="00076E4C" w:rsidP="00076E4C">
            <w:pPr>
              <w:rPr>
                <w:rFonts w:ascii="Calibri" w:hAnsi="Calibri"/>
                <w:color w:val="000000"/>
              </w:rPr>
            </w:pPr>
            <w:r>
              <w:rPr>
                <w:rFonts w:ascii="Calibri" w:hAnsi="Calibri" w:cs="Calibri"/>
                <w:color w:val="000000"/>
                <w:szCs w:val="22"/>
              </w:rPr>
              <w:t>3</w:t>
            </w:r>
          </w:p>
        </w:tc>
        <w:tc>
          <w:tcPr>
            <w:tcW w:w="1080" w:type="dxa"/>
            <w:tcBorders>
              <w:top w:val="nil"/>
              <w:left w:val="nil"/>
              <w:bottom w:val="single" w:sz="4" w:space="0" w:color="auto"/>
              <w:right w:val="single" w:sz="4" w:space="0" w:color="auto"/>
            </w:tcBorders>
            <w:shd w:val="clear" w:color="auto" w:fill="auto"/>
            <w:noWrap/>
            <w:vAlign w:val="center"/>
          </w:tcPr>
          <w:p w14:paraId="6B23FF91" w14:textId="1798FCA0" w:rsidR="00076E4C" w:rsidRPr="00AE6882" w:rsidRDefault="00076E4C" w:rsidP="00076E4C">
            <w:pPr>
              <w:rPr>
                <w:rFonts w:ascii="Calibri" w:hAnsi="Calibri"/>
                <w:color w:val="000000"/>
              </w:rPr>
            </w:pPr>
            <w:r>
              <w:rPr>
                <w:rFonts w:ascii="Calibri" w:hAnsi="Calibri" w:cs="Calibri"/>
                <w:color w:val="000000"/>
                <w:szCs w:val="22"/>
              </w:rPr>
              <w:t>42</w:t>
            </w:r>
          </w:p>
        </w:tc>
        <w:tc>
          <w:tcPr>
            <w:tcW w:w="1080" w:type="dxa"/>
            <w:tcBorders>
              <w:top w:val="nil"/>
              <w:left w:val="nil"/>
              <w:bottom w:val="single" w:sz="4" w:space="0" w:color="auto"/>
              <w:right w:val="single" w:sz="4" w:space="0" w:color="auto"/>
            </w:tcBorders>
            <w:shd w:val="clear" w:color="auto" w:fill="auto"/>
            <w:noWrap/>
            <w:vAlign w:val="center"/>
          </w:tcPr>
          <w:p w14:paraId="5F104154" w14:textId="6320564C" w:rsidR="00076E4C" w:rsidRPr="00AE6882" w:rsidRDefault="00076E4C" w:rsidP="00076E4C">
            <w:pPr>
              <w:rPr>
                <w:rFonts w:ascii="Calibri" w:hAnsi="Calibri"/>
                <w:color w:val="000000"/>
              </w:rPr>
            </w:pPr>
            <w:r>
              <w:rPr>
                <w:rFonts w:ascii="Calibri" w:hAnsi="Calibri" w:cs="Calibri"/>
                <w:color w:val="000000"/>
                <w:szCs w:val="22"/>
              </w:rPr>
              <w:t>3</w:t>
            </w:r>
          </w:p>
        </w:tc>
        <w:tc>
          <w:tcPr>
            <w:tcW w:w="1154" w:type="dxa"/>
            <w:tcBorders>
              <w:top w:val="nil"/>
              <w:left w:val="nil"/>
              <w:bottom w:val="single" w:sz="4" w:space="0" w:color="auto"/>
              <w:right w:val="single" w:sz="4" w:space="0" w:color="auto"/>
            </w:tcBorders>
            <w:shd w:val="clear" w:color="auto" w:fill="auto"/>
            <w:noWrap/>
            <w:vAlign w:val="center"/>
          </w:tcPr>
          <w:p w14:paraId="0DA723D6" w14:textId="039F892E" w:rsidR="00076E4C" w:rsidRPr="00AE6882" w:rsidRDefault="00076E4C" w:rsidP="00076E4C">
            <w:pPr>
              <w:rPr>
                <w:rFonts w:ascii="Calibri" w:hAnsi="Calibri"/>
                <w:color w:val="000000"/>
              </w:rPr>
            </w:pPr>
            <w:r>
              <w:rPr>
                <w:rFonts w:ascii="Calibri" w:hAnsi="Calibri"/>
                <w:color w:val="000000"/>
              </w:rPr>
              <w:t>6</w:t>
            </w:r>
          </w:p>
        </w:tc>
        <w:tc>
          <w:tcPr>
            <w:tcW w:w="1300" w:type="dxa"/>
            <w:tcBorders>
              <w:top w:val="nil"/>
              <w:left w:val="nil"/>
              <w:bottom w:val="single" w:sz="4" w:space="0" w:color="auto"/>
              <w:right w:val="single" w:sz="4" w:space="0" w:color="auto"/>
            </w:tcBorders>
            <w:shd w:val="clear" w:color="auto" w:fill="auto"/>
            <w:noWrap/>
            <w:vAlign w:val="center"/>
          </w:tcPr>
          <w:p w14:paraId="601686EE" w14:textId="33A50F88" w:rsidR="00076E4C" w:rsidRPr="00AE6882" w:rsidRDefault="00076E4C" w:rsidP="00076E4C">
            <w:pPr>
              <w:rPr>
                <w:rFonts w:ascii="Calibri" w:hAnsi="Calibri"/>
                <w:color w:val="000000"/>
              </w:rPr>
            </w:pPr>
            <w:r>
              <w:rPr>
                <w:rFonts w:ascii="Calibri" w:hAnsi="Calibri" w:cs="Calibri"/>
                <w:color w:val="000000"/>
                <w:szCs w:val="22"/>
              </w:rPr>
              <w:t>51</w:t>
            </w:r>
          </w:p>
        </w:tc>
        <w:tc>
          <w:tcPr>
            <w:tcW w:w="1380" w:type="dxa"/>
            <w:tcBorders>
              <w:top w:val="nil"/>
              <w:left w:val="nil"/>
              <w:bottom w:val="single" w:sz="4" w:space="0" w:color="auto"/>
              <w:right w:val="single" w:sz="4" w:space="0" w:color="auto"/>
            </w:tcBorders>
            <w:shd w:val="clear" w:color="auto" w:fill="auto"/>
            <w:noWrap/>
            <w:vAlign w:val="center"/>
          </w:tcPr>
          <w:p w14:paraId="5B434F85" w14:textId="7A43CA59" w:rsidR="00076E4C" w:rsidRPr="00AE6882" w:rsidRDefault="00076E4C" w:rsidP="00076E4C">
            <w:pPr>
              <w:rPr>
                <w:rFonts w:ascii="Calibri" w:hAnsi="Calibri"/>
                <w:color w:val="000000"/>
              </w:rPr>
            </w:pPr>
            <w:r>
              <w:rPr>
                <w:rFonts w:ascii="Calibri" w:hAnsi="Calibri" w:cs="Calibri"/>
                <w:color w:val="000000"/>
                <w:szCs w:val="22"/>
              </w:rPr>
              <w:t>816</w:t>
            </w:r>
          </w:p>
        </w:tc>
      </w:tr>
      <w:tr w:rsidR="00076E4C" w:rsidRPr="00AE6882" w14:paraId="602230AF" w14:textId="77777777" w:rsidTr="00A83B38">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C4D81" w14:textId="5FB281D3" w:rsidR="00076E4C" w:rsidRPr="00AE6882" w:rsidRDefault="00076E4C" w:rsidP="00076E4C">
            <w:pPr>
              <w:rPr>
                <w:rFonts w:ascii="Calibri" w:hAnsi="Calibri"/>
                <w:color w:val="000000"/>
              </w:rPr>
            </w:pPr>
            <w:r>
              <w:rPr>
                <w:rFonts w:ascii="Calibri" w:hAnsi="Calibri" w:cs="Calibri"/>
                <w:color w:val="000000"/>
                <w:szCs w:val="22"/>
              </w:rPr>
              <w:t>Chloride</w:t>
            </w:r>
          </w:p>
        </w:tc>
        <w:tc>
          <w:tcPr>
            <w:tcW w:w="1184" w:type="dxa"/>
            <w:tcBorders>
              <w:top w:val="single" w:sz="4" w:space="0" w:color="auto"/>
              <w:left w:val="nil"/>
              <w:bottom w:val="single" w:sz="4" w:space="0" w:color="auto"/>
              <w:right w:val="single" w:sz="4" w:space="0" w:color="auto"/>
            </w:tcBorders>
            <w:shd w:val="clear" w:color="auto" w:fill="auto"/>
            <w:noWrap/>
            <w:vAlign w:val="center"/>
          </w:tcPr>
          <w:p w14:paraId="2EC63BB6" w14:textId="5E2B599C" w:rsidR="00076E4C" w:rsidRPr="00AE6882" w:rsidRDefault="00076E4C" w:rsidP="00076E4C">
            <w:pPr>
              <w:rPr>
                <w:rFonts w:ascii="Calibri" w:hAnsi="Calibri"/>
                <w:color w:val="000000"/>
              </w:rPr>
            </w:pPr>
            <w:r>
              <w:rPr>
                <w:rFonts w:ascii="Calibri" w:hAnsi="Calibri" w:cs="Calibri"/>
                <w:color w:val="000000"/>
                <w:szCs w:val="22"/>
              </w:rPr>
              <w:t>17</w:t>
            </w:r>
          </w:p>
        </w:tc>
        <w:tc>
          <w:tcPr>
            <w:tcW w:w="1080" w:type="dxa"/>
            <w:tcBorders>
              <w:top w:val="nil"/>
              <w:left w:val="nil"/>
              <w:bottom w:val="single" w:sz="4" w:space="0" w:color="auto"/>
              <w:right w:val="single" w:sz="4" w:space="0" w:color="auto"/>
            </w:tcBorders>
            <w:shd w:val="clear" w:color="auto" w:fill="auto"/>
            <w:noWrap/>
            <w:vAlign w:val="center"/>
          </w:tcPr>
          <w:p w14:paraId="05ED73B0" w14:textId="4019AD55" w:rsidR="00076E4C" w:rsidRPr="00AE6882" w:rsidRDefault="00076E4C" w:rsidP="00076E4C">
            <w:pPr>
              <w:rPr>
                <w:rFonts w:ascii="Calibri" w:hAnsi="Calibri"/>
                <w:color w:val="000000"/>
              </w:rPr>
            </w:pPr>
            <w:r>
              <w:rPr>
                <w:rFonts w:ascii="Calibri" w:hAnsi="Calibri" w:cs="Calibri"/>
                <w:color w:val="000000"/>
                <w:szCs w:val="22"/>
              </w:rPr>
              <w:t>14</w:t>
            </w:r>
          </w:p>
        </w:tc>
        <w:tc>
          <w:tcPr>
            <w:tcW w:w="1080" w:type="dxa"/>
            <w:tcBorders>
              <w:top w:val="nil"/>
              <w:left w:val="nil"/>
              <w:bottom w:val="single" w:sz="4" w:space="0" w:color="auto"/>
              <w:right w:val="single" w:sz="4" w:space="0" w:color="auto"/>
            </w:tcBorders>
            <w:shd w:val="clear" w:color="auto" w:fill="auto"/>
            <w:noWrap/>
            <w:vAlign w:val="center"/>
          </w:tcPr>
          <w:p w14:paraId="017BCDC1" w14:textId="341B72CB" w:rsidR="00076E4C" w:rsidRPr="00AE6882" w:rsidRDefault="00076E4C" w:rsidP="00076E4C">
            <w:pPr>
              <w:rPr>
                <w:rFonts w:ascii="Calibri" w:hAnsi="Calibri"/>
                <w:color w:val="000000"/>
              </w:rPr>
            </w:pPr>
            <w:r>
              <w:rPr>
                <w:rFonts w:ascii="Calibri" w:hAnsi="Calibri" w:cs="Calibri"/>
                <w:color w:val="000000"/>
                <w:szCs w:val="22"/>
              </w:rPr>
              <w:t>3</w:t>
            </w:r>
          </w:p>
        </w:tc>
        <w:tc>
          <w:tcPr>
            <w:tcW w:w="1080" w:type="dxa"/>
            <w:tcBorders>
              <w:top w:val="nil"/>
              <w:left w:val="nil"/>
              <w:bottom w:val="single" w:sz="4" w:space="0" w:color="auto"/>
              <w:right w:val="single" w:sz="4" w:space="0" w:color="auto"/>
            </w:tcBorders>
            <w:shd w:val="clear" w:color="auto" w:fill="auto"/>
            <w:noWrap/>
            <w:vAlign w:val="center"/>
          </w:tcPr>
          <w:p w14:paraId="05911C0A" w14:textId="1C0F9237" w:rsidR="00076E4C" w:rsidRPr="00AE6882" w:rsidRDefault="00076E4C" w:rsidP="00076E4C">
            <w:pPr>
              <w:rPr>
                <w:rFonts w:ascii="Calibri" w:hAnsi="Calibri"/>
                <w:color w:val="000000"/>
              </w:rPr>
            </w:pPr>
            <w:r>
              <w:rPr>
                <w:rFonts w:ascii="Calibri" w:hAnsi="Calibri" w:cs="Calibri"/>
                <w:color w:val="000000"/>
                <w:szCs w:val="22"/>
              </w:rPr>
              <w:t>42</w:t>
            </w:r>
          </w:p>
        </w:tc>
        <w:tc>
          <w:tcPr>
            <w:tcW w:w="1080" w:type="dxa"/>
            <w:tcBorders>
              <w:top w:val="nil"/>
              <w:left w:val="nil"/>
              <w:bottom w:val="single" w:sz="4" w:space="0" w:color="auto"/>
              <w:right w:val="single" w:sz="4" w:space="0" w:color="auto"/>
            </w:tcBorders>
            <w:shd w:val="clear" w:color="auto" w:fill="auto"/>
            <w:noWrap/>
            <w:vAlign w:val="center"/>
          </w:tcPr>
          <w:p w14:paraId="2AED6495" w14:textId="1C6911DD" w:rsidR="00076E4C" w:rsidRPr="00AE6882" w:rsidRDefault="00076E4C" w:rsidP="00076E4C">
            <w:pPr>
              <w:rPr>
                <w:rFonts w:ascii="Calibri" w:hAnsi="Calibri"/>
                <w:color w:val="000000"/>
              </w:rPr>
            </w:pPr>
            <w:r>
              <w:rPr>
                <w:rFonts w:ascii="Calibri" w:hAnsi="Calibri" w:cs="Calibri"/>
                <w:color w:val="000000"/>
                <w:szCs w:val="22"/>
              </w:rPr>
              <w:t>3</w:t>
            </w:r>
          </w:p>
        </w:tc>
        <w:tc>
          <w:tcPr>
            <w:tcW w:w="1154" w:type="dxa"/>
            <w:tcBorders>
              <w:top w:val="nil"/>
              <w:left w:val="nil"/>
              <w:bottom w:val="single" w:sz="4" w:space="0" w:color="auto"/>
              <w:right w:val="single" w:sz="4" w:space="0" w:color="auto"/>
            </w:tcBorders>
            <w:shd w:val="clear" w:color="auto" w:fill="auto"/>
            <w:noWrap/>
            <w:vAlign w:val="center"/>
          </w:tcPr>
          <w:p w14:paraId="703868E6" w14:textId="1A0F3CC5" w:rsidR="00076E4C" w:rsidRPr="00AE6882" w:rsidRDefault="00076E4C" w:rsidP="00076E4C">
            <w:pPr>
              <w:rPr>
                <w:rFonts w:ascii="Calibri" w:hAnsi="Calibri"/>
                <w:color w:val="000000"/>
              </w:rPr>
            </w:pPr>
            <w:r>
              <w:rPr>
                <w:rFonts w:ascii="Calibri" w:hAnsi="Calibri"/>
                <w:color w:val="000000"/>
              </w:rPr>
              <w:t>6</w:t>
            </w:r>
          </w:p>
        </w:tc>
        <w:tc>
          <w:tcPr>
            <w:tcW w:w="1300" w:type="dxa"/>
            <w:tcBorders>
              <w:top w:val="nil"/>
              <w:left w:val="nil"/>
              <w:bottom w:val="single" w:sz="4" w:space="0" w:color="auto"/>
              <w:right w:val="single" w:sz="4" w:space="0" w:color="auto"/>
            </w:tcBorders>
            <w:shd w:val="clear" w:color="auto" w:fill="auto"/>
            <w:noWrap/>
            <w:vAlign w:val="center"/>
          </w:tcPr>
          <w:p w14:paraId="3F1D2605" w14:textId="36F7EA5A" w:rsidR="00076E4C" w:rsidRPr="00AE6882" w:rsidRDefault="00076E4C" w:rsidP="00076E4C">
            <w:pPr>
              <w:rPr>
                <w:rFonts w:ascii="Calibri" w:hAnsi="Calibri"/>
                <w:color w:val="000000"/>
              </w:rPr>
            </w:pPr>
            <w:r>
              <w:rPr>
                <w:rFonts w:ascii="Calibri" w:hAnsi="Calibri" w:cs="Calibri"/>
                <w:color w:val="000000"/>
                <w:szCs w:val="22"/>
              </w:rPr>
              <w:t>51</w:t>
            </w:r>
          </w:p>
        </w:tc>
        <w:tc>
          <w:tcPr>
            <w:tcW w:w="1380" w:type="dxa"/>
            <w:tcBorders>
              <w:top w:val="nil"/>
              <w:left w:val="nil"/>
              <w:bottom w:val="single" w:sz="4" w:space="0" w:color="auto"/>
              <w:right w:val="single" w:sz="4" w:space="0" w:color="auto"/>
            </w:tcBorders>
            <w:shd w:val="clear" w:color="auto" w:fill="auto"/>
            <w:noWrap/>
            <w:vAlign w:val="center"/>
          </w:tcPr>
          <w:p w14:paraId="5C48639C" w14:textId="1F55DA2E" w:rsidR="00076E4C" w:rsidRPr="00AE6882" w:rsidRDefault="00076E4C" w:rsidP="00076E4C">
            <w:pPr>
              <w:rPr>
                <w:rFonts w:ascii="Calibri" w:hAnsi="Calibri"/>
                <w:color w:val="000000"/>
              </w:rPr>
            </w:pPr>
            <w:r>
              <w:rPr>
                <w:rFonts w:ascii="Calibri" w:hAnsi="Calibri" w:cs="Calibri"/>
                <w:color w:val="000000"/>
                <w:szCs w:val="22"/>
              </w:rPr>
              <w:t>867</w:t>
            </w:r>
          </w:p>
        </w:tc>
      </w:tr>
      <w:tr w:rsidR="00076E4C" w:rsidRPr="00AE6882" w14:paraId="2E0FED53" w14:textId="77777777" w:rsidTr="00A83B38">
        <w:trPr>
          <w:trHeight w:val="300"/>
          <w:jc w:val="center"/>
        </w:trPr>
        <w:tc>
          <w:tcPr>
            <w:tcW w:w="1418" w:type="dxa"/>
            <w:tcBorders>
              <w:top w:val="single" w:sz="4" w:space="0" w:color="auto"/>
              <w:left w:val="single" w:sz="4" w:space="0" w:color="auto"/>
              <w:bottom w:val="single" w:sz="4" w:space="0" w:color="auto"/>
              <w:right w:val="nil"/>
            </w:tcBorders>
            <w:shd w:val="clear" w:color="auto" w:fill="auto"/>
            <w:noWrap/>
            <w:vAlign w:val="bottom"/>
          </w:tcPr>
          <w:p w14:paraId="6E539106" w14:textId="6E31378B" w:rsidR="00076E4C" w:rsidRPr="00AE6882" w:rsidRDefault="00076E4C" w:rsidP="00076E4C">
            <w:pPr>
              <w:rPr>
                <w:rFonts w:ascii="Calibri" w:hAnsi="Calibri"/>
                <w:color w:val="000000"/>
              </w:rPr>
            </w:pPr>
            <w:r>
              <w:rPr>
                <w:rFonts w:ascii="Calibri" w:hAnsi="Calibri" w:cs="Calibri"/>
                <w:color w:val="000000"/>
                <w:szCs w:val="22"/>
              </w:rPr>
              <w:t>TP/TN</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F7F3B" w14:textId="712CD158" w:rsidR="00076E4C" w:rsidRPr="00AE6882" w:rsidRDefault="00076E4C" w:rsidP="00076E4C">
            <w:pPr>
              <w:rPr>
                <w:rFonts w:ascii="Calibri" w:hAnsi="Calibri"/>
                <w:color w:val="000000"/>
              </w:rPr>
            </w:pPr>
            <w:r>
              <w:rPr>
                <w:rFonts w:ascii="Calibri" w:hAnsi="Calibri" w:cs="Calibri"/>
                <w:color w:val="000000"/>
                <w:szCs w:val="22"/>
              </w:rPr>
              <w:t>31</w:t>
            </w:r>
          </w:p>
        </w:tc>
        <w:tc>
          <w:tcPr>
            <w:tcW w:w="1080" w:type="dxa"/>
            <w:tcBorders>
              <w:top w:val="nil"/>
              <w:left w:val="nil"/>
              <w:bottom w:val="single" w:sz="4" w:space="0" w:color="auto"/>
              <w:right w:val="single" w:sz="4" w:space="0" w:color="auto"/>
            </w:tcBorders>
            <w:shd w:val="clear" w:color="auto" w:fill="auto"/>
            <w:noWrap/>
            <w:vAlign w:val="center"/>
          </w:tcPr>
          <w:p w14:paraId="7CF0AB35" w14:textId="5F682350" w:rsidR="00076E4C" w:rsidRPr="00AE6882" w:rsidRDefault="00076E4C" w:rsidP="00076E4C">
            <w:pPr>
              <w:rPr>
                <w:rFonts w:ascii="Calibri" w:hAnsi="Calibri"/>
                <w:color w:val="000000"/>
              </w:rPr>
            </w:pPr>
            <w:r>
              <w:rPr>
                <w:rFonts w:ascii="Calibri" w:hAnsi="Calibri" w:cs="Calibri"/>
                <w:color w:val="000000"/>
                <w:szCs w:val="22"/>
              </w:rPr>
              <w:t>14</w:t>
            </w:r>
          </w:p>
        </w:tc>
        <w:tc>
          <w:tcPr>
            <w:tcW w:w="1080" w:type="dxa"/>
            <w:tcBorders>
              <w:top w:val="nil"/>
              <w:left w:val="nil"/>
              <w:bottom w:val="single" w:sz="4" w:space="0" w:color="auto"/>
              <w:right w:val="single" w:sz="4" w:space="0" w:color="auto"/>
            </w:tcBorders>
            <w:shd w:val="clear" w:color="auto" w:fill="auto"/>
            <w:noWrap/>
            <w:vAlign w:val="center"/>
          </w:tcPr>
          <w:p w14:paraId="37E519F9" w14:textId="391FA821" w:rsidR="00076E4C" w:rsidRPr="00AE6882" w:rsidRDefault="00076E4C" w:rsidP="00076E4C">
            <w:pPr>
              <w:rPr>
                <w:rFonts w:ascii="Calibri" w:hAnsi="Calibri"/>
                <w:color w:val="000000"/>
              </w:rPr>
            </w:pPr>
            <w:r>
              <w:rPr>
                <w:rFonts w:ascii="Calibri" w:hAnsi="Calibri" w:cs="Calibri"/>
                <w:color w:val="000000"/>
                <w:szCs w:val="22"/>
              </w:rPr>
              <w:t>3</w:t>
            </w:r>
          </w:p>
        </w:tc>
        <w:tc>
          <w:tcPr>
            <w:tcW w:w="1080" w:type="dxa"/>
            <w:tcBorders>
              <w:top w:val="nil"/>
              <w:left w:val="nil"/>
              <w:bottom w:val="single" w:sz="4" w:space="0" w:color="auto"/>
              <w:right w:val="single" w:sz="4" w:space="0" w:color="auto"/>
            </w:tcBorders>
            <w:shd w:val="clear" w:color="auto" w:fill="auto"/>
            <w:noWrap/>
            <w:vAlign w:val="center"/>
          </w:tcPr>
          <w:p w14:paraId="6B2239E6" w14:textId="0E81BB54" w:rsidR="00076E4C" w:rsidRPr="00AE6882" w:rsidRDefault="00076E4C" w:rsidP="00076E4C">
            <w:pPr>
              <w:rPr>
                <w:rFonts w:ascii="Calibri" w:hAnsi="Calibri"/>
                <w:color w:val="000000"/>
              </w:rPr>
            </w:pPr>
            <w:r>
              <w:rPr>
                <w:rFonts w:ascii="Calibri" w:hAnsi="Calibri" w:cs="Calibri"/>
                <w:color w:val="000000"/>
                <w:szCs w:val="22"/>
              </w:rPr>
              <w:t>42</w:t>
            </w:r>
          </w:p>
        </w:tc>
        <w:tc>
          <w:tcPr>
            <w:tcW w:w="1080" w:type="dxa"/>
            <w:tcBorders>
              <w:top w:val="nil"/>
              <w:left w:val="nil"/>
              <w:bottom w:val="single" w:sz="4" w:space="0" w:color="auto"/>
              <w:right w:val="single" w:sz="4" w:space="0" w:color="auto"/>
            </w:tcBorders>
            <w:shd w:val="clear" w:color="auto" w:fill="auto"/>
            <w:noWrap/>
            <w:vAlign w:val="center"/>
          </w:tcPr>
          <w:p w14:paraId="1B142198" w14:textId="21FC47FB" w:rsidR="00076E4C" w:rsidRPr="00AE6882" w:rsidRDefault="00076E4C" w:rsidP="00076E4C">
            <w:pPr>
              <w:rPr>
                <w:rFonts w:ascii="Calibri" w:hAnsi="Calibri"/>
                <w:color w:val="000000"/>
              </w:rPr>
            </w:pPr>
            <w:r>
              <w:rPr>
                <w:rFonts w:ascii="Calibri" w:hAnsi="Calibri" w:cs="Calibri"/>
                <w:color w:val="000000"/>
                <w:szCs w:val="22"/>
              </w:rPr>
              <w:t>3</w:t>
            </w:r>
          </w:p>
        </w:tc>
        <w:tc>
          <w:tcPr>
            <w:tcW w:w="1154" w:type="dxa"/>
            <w:tcBorders>
              <w:top w:val="nil"/>
              <w:left w:val="nil"/>
              <w:bottom w:val="single" w:sz="4" w:space="0" w:color="auto"/>
              <w:right w:val="single" w:sz="4" w:space="0" w:color="auto"/>
            </w:tcBorders>
            <w:shd w:val="clear" w:color="auto" w:fill="auto"/>
            <w:noWrap/>
            <w:vAlign w:val="center"/>
          </w:tcPr>
          <w:p w14:paraId="6E599391" w14:textId="00DC4E69" w:rsidR="00076E4C" w:rsidRPr="00AE6882" w:rsidRDefault="00076E4C" w:rsidP="00076E4C">
            <w:pPr>
              <w:rPr>
                <w:rFonts w:ascii="Calibri" w:hAnsi="Calibri"/>
                <w:color w:val="000000"/>
              </w:rPr>
            </w:pPr>
            <w:r>
              <w:rPr>
                <w:rFonts w:ascii="Calibri" w:hAnsi="Calibri"/>
                <w:color w:val="000000"/>
              </w:rPr>
              <w:t>6</w:t>
            </w:r>
          </w:p>
        </w:tc>
        <w:tc>
          <w:tcPr>
            <w:tcW w:w="1300" w:type="dxa"/>
            <w:tcBorders>
              <w:top w:val="nil"/>
              <w:left w:val="nil"/>
              <w:bottom w:val="single" w:sz="4" w:space="0" w:color="auto"/>
              <w:right w:val="single" w:sz="4" w:space="0" w:color="auto"/>
            </w:tcBorders>
            <w:shd w:val="clear" w:color="auto" w:fill="auto"/>
            <w:noWrap/>
            <w:vAlign w:val="center"/>
          </w:tcPr>
          <w:p w14:paraId="7D7F0939" w14:textId="2EEA344F" w:rsidR="00076E4C" w:rsidRPr="00AE6882" w:rsidRDefault="00076E4C" w:rsidP="00076E4C">
            <w:pPr>
              <w:rPr>
                <w:rFonts w:ascii="Calibri" w:hAnsi="Calibri"/>
                <w:color w:val="000000"/>
              </w:rPr>
            </w:pPr>
            <w:r>
              <w:rPr>
                <w:rFonts w:ascii="Calibri" w:hAnsi="Calibri" w:cs="Calibri"/>
                <w:color w:val="000000"/>
                <w:szCs w:val="22"/>
              </w:rPr>
              <w:t>51</w:t>
            </w:r>
          </w:p>
        </w:tc>
        <w:tc>
          <w:tcPr>
            <w:tcW w:w="1380" w:type="dxa"/>
            <w:tcBorders>
              <w:top w:val="nil"/>
              <w:left w:val="nil"/>
              <w:bottom w:val="single" w:sz="4" w:space="0" w:color="auto"/>
              <w:right w:val="single" w:sz="4" w:space="0" w:color="auto"/>
            </w:tcBorders>
            <w:shd w:val="clear" w:color="auto" w:fill="auto"/>
            <w:noWrap/>
            <w:vAlign w:val="center"/>
          </w:tcPr>
          <w:p w14:paraId="0D91D11D" w14:textId="28172D04" w:rsidR="00076E4C" w:rsidRPr="00AE6882" w:rsidRDefault="00076E4C" w:rsidP="00076E4C">
            <w:pPr>
              <w:rPr>
                <w:rFonts w:ascii="Calibri" w:hAnsi="Calibri"/>
                <w:color w:val="000000"/>
              </w:rPr>
            </w:pPr>
            <w:r>
              <w:rPr>
                <w:rFonts w:ascii="Calibri" w:hAnsi="Calibri" w:cs="Calibri"/>
                <w:color w:val="000000"/>
                <w:szCs w:val="22"/>
              </w:rPr>
              <w:t>1581</w:t>
            </w:r>
          </w:p>
        </w:tc>
      </w:tr>
      <w:tr w:rsidR="00076E4C" w:rsidRPr="00AE6882" w14:paraId="060C0943" w14:textId="77777777" w:rsidTr="00A83B38">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04DF0" w14:textId="769549DC" w:rsidR="00076E4C" w:rsidRPr="00AE6882" w:rsidRDefault="00076E4C" w:rsidP="00076E4C">
            <w:pPr>
              <w:rPr>
                <w:rFonts w:ascii="Calibri" w:hAnsi="Calibri"/>
                <w:color w:val="000000"/>
              </w:rPr>
            </w:pPr>
            <w:r>
              <w:rPr>
                <w:rFonts w:ascii="Calibri" w:hAnsi="Calibri" w:cs="Calibri"/>
                <w:color w:val="000000"/>
                <w:szCs w:val="22"/>
              </w:rPr>
              <w:t>N-N</w:t>
            </w:r>
          </w:p>
        </w:tc>
        <w:tc>
          <w:tcPr>
            <w:tcW w:w="1184" w:type="dxa"/>
            <w:tcBorders>
              <w:top w:val="single" w:sz="4" w:space="0" w:color="auto"/>
              <w:left w:val="nil"/>
              <w:bottom w:val="single" w:sz="4" w:space="0" w:color="auto"/>
              <w:right w:val="single" w:sz="4" w:space="0" w:color="auto"/>
            </w:tcBorders>
            <w:shd w:val="clear" w:color="auto" w:fill="auto"/>
            <w:noWrap/>
            <w:vAlign w:val="center"/>
          </w:tcPr>
          <w:p w14:paraId="708AC049" w14:textId="583F8571" w:rsidR="00076E4C" w:rsidRPr="00AE6882" w:rsidRDefault="00076E4C" w:rsidP="00076E4C">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15FF9108" w14:textId="17EF237C" w:rsidR="00076E4C" w:rsidRPr="00AE6882" w:rsidRDefault="00076E4C" w:rsidP="00076E4C">
            <w:pPr>
              <w:rPr>
                <w:rFonts w:ascii="Calibri" w:hAnsi="Calibri"/>
                <w:color w:val="000000"/>
              </w:rPr>
            </w:pPr>
            <w:r>
              <w:rPr>
                <w:rFonts w:ascii="Calibri" w:hAnsi="Calibri" w:cs="Calibri"/>
                <w:color w:val="000000"/>
                <w:szCs w:val="22"/>
              </w:rPr>
              <w:t>14</w:t>
            </w:r>
          </w:p>
        </w:tc>
        <w:tc>
          <w:tcPr>
            <w:tcW w:w="1080" w:type="dxa"/>
            <w:tcBorders>
              <w:top w:val="nil"/>
              <w:left w:val="nil"/>
              <w:bottom w:val="single" w:sz="4" w:space="0" w:color="auto"/>
              <w:right w:val="single" w:sz="4" w:space="0" w:color="auto"/>
            </w:tcBorders>
            <w:shd w:val="clear" w:color="auto" w:fill="auto"/>
            <w:noWrap/>
            <w:vAlign w:val="center"/>
          </w:tcPr>
          <w:p w14:paraId="086B9196" w14:textId="4C3100F2" w:rsidR="00076E4C" w:rsidRPr="00AE6882" w:rsidRDefault="00076E4C" w:rsidP="00076E4C">
            <w:pPr>
              <w:rPr>
                <w:rFonts w:ascii="Calibri" w:hAnsi="Calibri"/>
                <w:color w:val="000000"/>
              </w:rPr>
            </w:pPr>
            <w:r>
              <w:rPr>
                <w:rFonts w:ascii="Calibri" w:hAnsi="Calibri" w:cs="Calibri"/>
                <w:color w:val="000000"/>
                <w:szCs w:val="22"/>
              </w:rPr>
              <w:t>3</w:t>
            </w:r>
          </w:p>
        </w:tc>
        <w:tc>
          <w:tcPr>
            <w:tcW w:w="1080" w:type="dxa"/>
            <w:tcBorders>
              <w:top w:val="nil"/>
              <w:left w:val="nil"/>
              <w:bottom w:val="single" w:sz="4" w:space="0" w:color="auto"/>
              <w:right w:val="single" w:sz="4" w:space="0" w:color="auto"/>
            </w:tcBorders>
            <w:shd w:val="clear" w:color="auto" w:fill="auto"/>
            <w:noWrap/>
            <w:vAlign w:val="center"/>
          </w:tcPr>
          <w:p w14:paraId="21BCEB61" w14:textId="0EFE26E6" w:rsidR="00076E4C" w:rsidRPr="00AE6882" w:rsidRDefault="00076E4C" w:rsidP="00076E4C">
            <w:pPr>
              <w:rPr>
                <w:rFonts w:ascii="Calibri" w:hAnsi="Calibri"/>
                <w:color w:val="000000"/>
              </w:rPr>
            </w:pPr>
            <w:r>
              <w:rPr>
                <w:rFonts w:ascii="Calibri" w:hAnsi="Calibri" w:cs="Calibri"/>
                <w:color w:val="000000"/>
                <w:szCs w:val="22"/>
              </w:rPr>
              <w:t>42</w:t>
            </w:r>
          </w:p>
        </w:tc>
        <w:tc>
          <w:tcPr>
            <w:tcW w:w="1080" w:type="dxa"/>
            <w:tcBorders>
              <w:top w:val="nil"/>
              <w:left w:val="nil"/>
              <w:bottom w:val="single" w:sz="4" w:space="0" w:color="auto"/>
              <w:right w:val="single" w:sz="4" w:space="0" w:color="auto"/>
            </w:tcBorders>
            <w:shd w:val="clear" w:color="auto" w:fill="auto"/>
            <w:noWrap/>
            <w:vAlign w:val="center"/>
          </w:tcPr>
          <w:p w14:paraId="679EB171" w14:textId="4726F702" w:rsidR="00076E4C" w:rsidRPr="00AE6882" w:rsidRDefault="00076E4C" w:rsidP="00076E4C">
            <w:pPr>
              <w:rPr>
                <w:rFonts w:ascii="Calibri" w:hAnsi="Calibri"/>
                <w:color w:val="000000"/>
              </w:rPr>
            </w:pPr>
            <w:r>
              <w:rPr>
                <w:rFonts w:ascii="Calibri" w:hAnsi="Calibri" w:cs="Calibri"/>
                <w:color w:val="000000"/>
                <w:szCs w:val="22"/>
              </w:rPr>
              <w:t>3</w:t>
            </w:r>
          </w:p>
        </w:tc>
        <w:tc>
          <w:tcPr>
            <w:tcW w:w="1154" w:type="dxa"/>
            <w:tcBorders>
              <w:top w:val="nil"/>
              <w:left w:val="nil"/>
              <w:bottom w:val="single" w:sz="4" w:space="0" w:color="auto"/>
              <w:right w:val="single" w:sz="4" w:space="0" w:color="auto"/>
            </w:tcBorders>
            <w:shd w:val="clear" w:color="auto" w:fill="auto"/>
            <w:noWrap/>
            <w:vAlign w:val="center"/>
          </w:tcPr>
          <w:p w14:paraId="4E0A27A6" w14:textId="169AD4E1" w:rsidR="00076E4C" w:rsidRPr="00AE6882" w:rsidRDefault="00076E4C" w:rsidP="00076E4C">
            <w:pPr>
              <w:rPr>
                <w:rFonts w:ascii="Calibri" w:hAnsi="Calibri"/>
                <w:color w:val="000000"/>
              </w:rPr>
            </w:pPr>
            <w:r>
              <w:rPr>
                <w:rFonts w:ascii="Calibri" w:hAnsi="Calibri"/>
                <w:color w:val="000000"/>
              </w:rPr>
              <w:t>6</w:t>
            </w:r>
          </w:p>
        </w:tc>
        <w:tc>
          <w:tcPr>
            <w:tcW w:w="1300" w:type="dxa"/>
            <w:tcBorders>
              <w:top w:val="nil"/>
              <w:left w:val="nil"/>
              <w:bottom w:val="single" w:sz="4" w:space="0" w:color="auto"/>
              <w:right w:val="single" w:sz="4" w:space="0" w:color="auto"/>
            </w:tcBorders>
            <w:shd w:val="clear" w:color="auto" w:fill="auto"/>
            <w:noWrap/>
            <w:vAlign w:val="center"/>
          </w:tcPr>
          <w:p w14:paraId="769FDED9" w14:textId="1A66B174" w:rsidR="00076E4C" w:rsidRPr="00AE6882" w:rsidRDefault="00076E4C" w:rsidP="00076E4C">
            <w:pPr>
              <w:rPr>
                <w:rFonts w:ascii="Calibri" w:hAnsi="Calibri"/>
                <w:color w:val="000000"/>
              </w:rPr>
            </w:pPr>
            <w:r>
              <w:rPr>
                <w:rFonts w:ascii="Calibri" w:hAnsi="Calibri" w:cs="Calibri"/>
                <w:color w:val="000000"/>
                <w:szCs w:val="22"/>
              </w:rPr>
              <w:t>51</w:t>
            </w:r>
          </w:p>
        </w:tc>
        <w:tc>
          <w:tcPr>
            <w:tcW w:w="1380" w:type="dxa"/>
            <w:tcBorders>
              <w:top w:val="nil"/>
              <w:left w:val="nil"/>
              <w:bottom w:val="single" w:sz="4" w:space="0" w:color="auto"/>
              <w:right w:val="single" w:sz="4" w:space="0" w:color="auto"/>
            </w:tcBorders>
            <w:shd w:val="clear" w:color="auto" w:fill="auto"/>
            <w:noWrap/>
            <w:vAlign w:val="center"/>
          </w:tcPr>
          <w:p w14:paraId="6E3518F9" w14:textId="0A860AA5" w:rsidR="00076E4C" w:rsidRPr="00AE6882" w:rsidRDefault="00076E4C" w:rsidP="00076E4C">
            <w:pPr>
              <w:rPr>
                <w:rFonts w:ascii="Calibri" w:hAnsi="Calibri"/>
                <w:color w:val="000000"/>
              </w:rPr>
            </w:pPr>
            <w:r>
              <w:rPr>
                <w:rFonts w:ascii="Calibri" w:hAnsi="Calibri" w:cs="Calibri"/>
                <w:color w:val="000000"/>
                <w:szCs w:val="22"/>
              </w:rPr>
              <w:t>765</w:t>
            </w:r>
          </w:p>
        </w:tc>
      </w:tr>
      <w:tr w:rsidR="00E97C65" w:rsidRPr="00AE6882" w14:paraId="1499D7AE" w14:textId="77777777" w:rsidTr="00A83B38">
        <w:trPr>
          <w:trHeight w:val="30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C0C1C" w14:textId="17611F45" w:rsidR="00E97C65" w:rsidRPr="00AE6882" w:rsidRDefault="00E97C65" w:rsidP="00E97C65">
            <w:pPr>
              <w:rPr>
                <w:rFonts w:ascii="Calibri" w:hAnsi="Calibri"/>
                <w:color w:val="000000"/>
              </w:rPr>
            </w:pPr>
            <w:r>
              <w:rPr>
                <w:rFonts w:ascii="Calibri" w:hAnsi="Calibri" w:cs="Calibri"/>
                <w:color w:val="000000"/>
                <w:szCs w:val="22"/>
              </w:rPr>
              <w:t>Shipping</w:t>
            </w:r>
          </w:p>
        </w:tc>
        <w:tc>
          <w:tcPr>
            <w:tcW w:w="1184" w:type="dxa"/>
            <w:tcBorders>
              <w:top w:val="single" w:sz="4" w:space="0" w:color="auto"/>
              <w:left w:val="nil"/>
              <w:bottom w:val="single" w:sz="4" w:space="0" w:color="auto"/>
              <w:right w:val="single" w:sz="4" w:space="0" w:color="auto"/>
            </w:tcBorders>
            <w:shd w:val="clear" w:color="auto" w:fill="auto"/>
            <w:noWrap/>
            <w:vAlign w:val="center"/>
          </w:tcPr>
          <w:p w14:paraId="2CF94D90" w14:textId="03F952F1" w:rsidR="00E97C65" w:rsidRPr="00AE6882" w:rsidRDefault="00E97C65" w:rsidP="00E97C65">
            <w:pPr>
              <w:rPr>
                <w:rFonts w:ascii="Calibri" w:hAnsi="Calibri"/>
                <w:color w:val="000000"/>
              </w:rPr>
            </w:pPr>
            <w:r>
              <w:rPr>
                <w:rFonts w:ascii="Calibri" w:hAnsi="Calibri" w:cs="Calibri"/>
                <w:color w:val="000000"/>
                <w:szCs w:val="22"/>
              </w:rPr>
              <w:t>15</w:t>
            </w:r>
          </w:p>
        </w:tc>
        <w:tc>
          <w:tcPr>
            <w:tcW w:w="1080" w:type="dxa"/>
            <w:tcBorders>
              <w:top w:val="nil"/>
              <w:left w:val="nil"/>
              <w:bottom w:val="single" w:sz="4" w:space="0" w:color="auto"/>
              <w:right w:val="single" w:sz="4" w:space="0" w:color="auto"/>
            </w:tcBorders>
            <w:shd w:val="clear" w:color="auto" w:fill="auto"/>
            <w:noWrap/>
            <w:vAlign w:val="center"/>
          </w:tcPr>
          <w:p w14:paraId="73215A69" w14:textId="0EEF95DC" w:rsidR="00E97C65" w:rsidRPr="00AE6882" w:rsidRDefault="00E97C65" w:rsidP="00E97C65">
            <w:pPr>
              <w:rPr>
                <w:rFonts w:ascii="Calibri" w:hAnsi="Calibri"/>
                <w:color w:val="000000"/>
              </w:rPr>
            </w:pPr>
            <w:r>
              <w:rPr>
                <w:rFonts w:ascii="Calibri" w:hAnsi="Calibri" w:cs="Calibri"/>
                <w:color w:val="000000"/>
                <w:szCs w:val="22"/>
              </w:rPr>
              <w:t>6</w:t>
            </w:r>
          </w:p>
        </w:tc>
        <w:tc>
          <w:tcPr>
            <w:tcW w:w="1080" w:type="dxa"/>
            <w:tcBorders>
              <w:top w:val="nil"/>
              <w:left w:val="nil"/>
              <w:bottom w:val="single" w:sz="4" w:space="0" w:color="auto"/>
              <w:right w:val="single" w:sz="4" w:space="0" w:color="auto"/>
            </w:tcBorders>
            <w:shd w:val="clear" w:color="auto" w:fill="auto"/>
            <w:noWrap/>
            <w:vAlign w:val="center"/>
          </w:tcPr>
          <w:p w14:paraId="61966AD3" w14:textId="1854D624" w:rsidR="00E97C65" w:rsidRPr="00AE6882" w:rsidRDefault="00E97C65" w:rsidP="00E97C65">
            <w:pPr>
              <w:rPr>
                <w:rFonts w:ascii="Calibri" w:hAnsi="Calibri"/>
                <w:color w:val="000000"/>
              </w:rPr>
            </w:pPr>
            <w:r>
              <w:rPr>
                <w:rFonts w:ascii="Calibri" w:hAnsi="Calibri" w:cs="Calibri"/>
                <w:color w:val="000000"/>
                <w:szCs w:val="22"/>
              </w:rPr>
              <w:t>1</w:t>
            </w:r>
          </w:p>
        </w:tc>
        <w:tc>
          <w:tcPr>
            <w:tcW w:w="1080" w:type="dxa"/>
            <w:tcBorders>
              <w:top w:val="nil"/>
              <w:left w:val="nil"/>
              <w:bottom w:val="single" w:sz="4" w:space="0" w:color="auto"/>
              <w:right w:val="single" w:sz="4" w:space="0" w:color="auto"/>
            </w:tcBorders>
            <w:shd w:val="clear" w:color="auto" w:fill="auto"/>
            <w:noWrap/>
            <w:vAlign w:val="center"/>
          </w:tcPr>
          <w:p w14:paraId="628D0415" w14:textId="09A7E5EB" w:rsidR="00E97C65" w:rsidRPr="00AE6882" w:rsidRDefault="00E97C65" w:rsidP="00E97C65">
            <w:pPr>
              <w:rPr>
                <w:rFonts w:ascii="Calibri" w:hAnsi="Calibri"/>
                <w:color w:val="000000"/>
              </w:rPr>
            </w:pPr>
            <w:r>
              <w:rPr>
                <w:rFonts w:ascii="Calibri" w:hAnsi="Calibri" w:cs="Calibri"/>
                <w:color w:val="000000"/>
                <w:szCs w:val="22"/>
              </w:rPr>
              <w:t>6</w:t>
            </w:r>
          </w:p>
        </w:tc>
        <w:tc>
          <w:tcPr>
            <w:tcW w:w="1080" w:type="dxa"/>
            <w:tcBorders>
              <w:top w:val="nil"/>
              <w:left w:val="nil"/>
              <w:bottom w:val="single" w:sz="4" w:space="0" w:color="auto"/>
              <w:right w:val="single" w:sz="4" w:space="0" w:color="auto"/>
            </w:tcBorders>
            <w:shd w:val="clear" w:color="auto" w:fill="auto"/>
            <w:noWrap/>
            <w:vAlign w:val="center"/>
          </w:tcPr>
          <w:p w14:paraId="56E274E4" w14:textId="092C1CC0" w:rsidR="00E97C65" w:rsidRPr="00AE6882" w:rsidRDefault="00E97C65" w:rsidP="00E97C65">
            <w:pPr>
              <w:rPr>
                <w:rFonts w:ascii="Calibri" w:hAnsi="Calibri"/>
                <w:color w:val="000000"/>
              </w:rPr>
            </w:pPr>
            <w:r>
              <w:rPr>
                <w:rFonts w:ascii="Calibri" w:hAnsi="Calibri" w:cs="Calibri"/>
                <w:color w:val="000000"/>
                <w:szCs w:val="22"/>
              </w:rPr>
              <w:t>0</w:t>
            </w:r>
          </w:p>
        </w:tc>
        <w:tc>
          <w:tcPr>
            <w:tcW w:w="1154" w:type="dxa"/>
            <w:tcBorders>
              <w:top w:val="nil"/>
              <w:left w:val="nil"/>
              <w:bottom w:val="single" w:sz="4" w:space="0" w:color="auto"/>
              <w:right w:val="single" w:sz="4" w:space="0" w:color="auto"/>
            </w:tcBorders>
            <w:shd w:val="clear" w:color="auto" w:fill="auto"/>
            <w:noWrap/>
            <w:vAlign w:val="center"/>
          </w:tcPr>
          <w:p w14:paraId="48AB31CF" w14:textId="7C57A3F3" w:rsidR="00E97C65" w:rsidRPr="00AE6882" w:rsidRDefault="00E97C65" w:rsidP="00E97C65">
            <w:pPr>
              <w:rPr>
                <w:rFonts w:ascii="Calibri" w:hAnsi="Calibri"/>
                <w:color w:val="000000"/>
              </w:rPr>
            </w:pPr>
            <w:r>
              <w:rPr>
                <w:rFonts w:ascii="Calibri" w:hAnsi="Calibri" w:cs="Calibri"/>
                <w:color w:val="000000"/>
                <w:szCs w:val="22"/>
              </w:rPr>
              <w:t>0</w:t>
            </w:r>
          </w:p>
        </w:tc>
        <w:tc>
          <w:tcPr>
            <w:tcW w:w="1300" w:type="dxa"/>
            <w:tcBorders>
              <w:top w:val="nil"/>
              <w:left w:val="nil"/>
              <w:bottom w:val="single" w:sz="4" w:space="0" w:color="auto"/>
              <w:right w:val="single" w:sz="4" w:space="0" w:color="auto"/>
            </w:tcBorders>
            <w:shd w:val="clear" w:color="auto" w:fill="auto"/>
            <w:noWrap/>
            <w:vAlign w:val="center"/>
          </w:tcPr>
          <w:p w14:paraId="6AA2AA03" w14:textId="493995F1" w:rsidR="00E97C65" w:rsidRPr="00AE6882" w:rsidRDefault="00E97C65" w:rsidP="00E97C65">
            <w:pPr>
              <w:rPr>
                <w:rFonts w:ascii="Calibri" w:hAnsi="Calibri"/>
                <w:color w:val="000000"/>
              </w:rPr>
            </w:pPr>
            <w:r>
              <w:rPr>
                <w:rFonts w:ascii="Calibri" w:hAnsi="Calibri" w:cs="Calibri"/>
                <w:color w:val="000000"/>
                <w:szCs w:val="22"/>
              </w:rPr>
              <w:t>6</w:t>
            </w:r>
          </w:p>
        </w:tc>
        <w:tc>
          <w:tcPr>
            <w:tcW w:w="1380" w:type="dxa"/>
            <w:tcBorders>
              <w:top w:val="nil"/>
              <w:left w:val="nil"/>
              <w:bottom w:val="single" w:sz="4" w:space="0" w:color="auto"/>
              <w:right w:val="single" w:sz="4" w:space="0" w:color="auto"/>
            </w:tcBorders>
            <w:shd w:val="clear" w:color="auto" w:fill="auto"/>
            <w:noWrap/>
            <w:vAlign w:val="center"/>
          </w:tcPr>
          <w:p w14:paraId="7D6130CB" w14:textId="413A1159" w:rsidR="00E97C65" w:rsidRPr="00AE6882" w:rsidRDefault="00E97C65" w:rsidP="00E97C65">
            <w:pPr>
              <w:rPr>
                <w:rFonts w:ascii="Calibri" w:hAnsi="Calibri"/>
                <w:color w:val="000000"/>
              </w:rPr>
            </w:pPr>
            <w:r>
              <w:rPr>
                <w:rFonts w:ascii="Calibri" w:hAnsi="Calibri" w:cs="Calibri"/>
                <w:color w:val="000000"/>
                <w:szCs w:val="22"/>
              </w:rPr>
              <w:t>90</w:t>
            </w:r>
          </w:p>
        </w:tc>
      </w:tr>
      <w:tr w:rsidR="00A83B38" w:rsidRPr="00AE6882" w14:paraId="282C058D" w14:textId="77777777" w:rsidTr="00A83B38">
        <w:trPr>
          <w:trHeight w:val="300"/>
          <w:jc w:val="center"/>
        </w:trPr>
        <w:tc>
          <w:tcPr>
            <w:tcW w:w="937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14542E28" w14:textId="112D6530" w:rsidR="00A83B38" w:rsidRPr="009F393C" w:rsidRDefault="00A83B38" w:rsidP="009F393C">
            <w:pPr>
              <w:jc w:val="right"/>
              <w:rPr>
                <w:rFonts w:ascii="Calibri" w:hAnsi="Calibri"/>
                <w:color w:val="000000"/>
              </w:rPr>
            </w:pPr>
            <w:r w:rsidRPr="009F393C">
              <w:rPr>
                <w:rFonts w:ascii="Calibri" w:hAnsi="Calibri" w:cs="Calibri"/>
                <w:color w:val="000000"/>
                <w:szCs w:val="22"/>
              </w:rPr>
              <w:lastRenderedPageBreak/>
              <w:t>Total MMW Request</w:t>
            </w:r>
            <w:r w:rsidR="009F393C" w:rsidRPr="009F393C">
              <w:rPr>
                <w:rFonts w:ascii="Calibri" w:hAnsi="Calibri" w:cs="Calibri"/>
                <w:color w:val="000000"/>
                <w:szCs w:val="22"/>
              </w:rPr>
              <w:t>:</w:t>
            </w:r>
          </w:p>
        </w:tc>
        <w:tc>
          <w:tcPr>
            <w:tcW w:w="1380" w:type="dxa"/>
            <w:tcBorders>
              <w:top w:val="nil"/>
              <w:left w:val="nil"/>
              <w:bottom w:val="single" w:sz="4" w:space="0" w:color="auto"/>
              <w:right w:val="single" w:sz="4" w:space="0" w:color="auto"/>
            </w:tcBorders>
            <w:shd w:val="clear" w:color="auto" w:fill="auto"/>
            <w:noWrap/>
            <w:vAlign w:val="center"/>
          </w:tcPr>
          <w:p w14:paraId="7C7B7B09" w14:textId="095E711C" w:rsidR="00A83B38" w:rsidRPr="009F393C" w:rsidRDefault="00076E4C" w:rsidP="00E97C65">
            <w:pPr>
              <w:rPr>
                <w:rFonts w:ascii="Calibri" w:hAnsi="Calibri"/>
                <w:color w:val="000000"/>
              </w:rPr>
            </w:pPr>
            <w:r>
              <w:rPr>
                <w:rFonts w:ascii="Calibri" w:hAnsi="Calibri"/>
                <w:color w:val="000000"/>
              </w:rPr>
              <w:t>4119</w:t>
            </w:r>
          </w:p>
        </w:tc>
      </w:tr>
      <w:tr w:rsidR="00064911" w:rsidRPr="00AE6882" w14:paraId="1F097A1E" w14:textId="77777777" w:rsidTr="00B53FED">
        <w:trPr>
          <w:trHeight w:val="300"/>
          <w:jc w:val="center"/>
        </w:trPr>
        <w:tc>
          <w:tcPr>
            <w:tcW w:w="9376" w:type="dxa"/>
            <w:gridSpan w:val="8"/>
            <w:tcBorders>
              <w:top w:val="single" w:sz="4" w:space="0" w:color="auto"/>
              <w:left w:val="single" w:sz="4" w:space="0" w:color="auto"/>
              <w:bottom w:val="single" w:sz="4" w:space="0" w:color="auto"/>
              <w:right w:val="single" w:sz="4" w:space="0" w:color="auto"/>
            </w:tcBorders>
            <w:shd w:val="clear" w:color="000000" w:fill="D9D9D9"/>
            <w:noWrap/>
            <w:vAlign w:val="center"/>
          </w:tcPr>
          <w:p w14:paraId="3BCC2E7B" w14:textId="7B303982" w:rsidR="00064911" w:rsidRPr="00A803E1" w:rsidRDefault="00064911" w:rsidP="00A803E1">
            <w:pPr>
              <w:jc w:val="right"/>
              <w:rPr>
                <w:rFonts w:ascii="Calibri" w:hAnsi="Calibri"/>
                <w:b/>
                <w:bCs/>
                <w:color w:val="000000"/>
              </w:rPr>
            </w:pPr>
            <w:r w:rsidRPr="00A803E1">
              <w:rPr>
                <w:rFonts w:ascii="Calibri" w:hAnsi="Calibri"/>
                <w:b/>
                <w:bCs/>
                <w:color w:val="000000"/>
              </w:rPr>
              <w:t>Total DEQ and MMW Cost Request:</w:t>
            </w:r>
          </w:p>
        </w:tc>
        <w:tc>
          <w:tcPr>
            <w:tcW w:w="1380" w:type="dxa"/>
            <w:tcBorders>
              <w:top w:val="single" w:sz="4" w:space="0" w:color="auto"/>
              <w:left w:val="nil"/>
              <w:bottom w:val="single" w:sz="4" w:space="0" w:color="auto"/>
              <w:right w:val="single" w:sz="4" w:space="0" w:color="auto"/>
            </w:tcBorders>
            <w:shd w:val="clear" w:color="000000" w:fill="D9D9D9"/>
            <w:noWrap/>
            <w:vAlign w:val="center"/>
          </w:tcPr>
          <w:p w14:paraId="23200917" w14:textId="5FA250D5" w:rsidR="00064911" w:rsidRPr="00A803E1" w:rsidRDefault="008122CE" w:rsidP="00E97C65">
            <w:pPr>
              <w:rPr>
                <w:rFonts w:ascii="Calibri" w:hAnsi="Calibri"/>
                <w:b/>
                <w:bCs/>
                <w:color w:val="000000"/>
              </w:rPr>
            </w:pPr>
            <w:r>
              <w:rPr>
                <w:rFonts w:ascii="Calibri" w:hAnsi="Calibri"/>
                <w:b/>
                <w:bCs/>
                <w:color w:val="000000"/>
              </w:rPr>
              <w:t>8</w:t>
            </w:r>
            <w:r w:rsidR="00984834">
              <w:rPr>
                <w:rFonts w:ascii="Calibri" w:hAnsi="Calibri"/>
                <w:b/>
                <w:bCs/>
                <w:color w:val="000000"/>
              </w:rPr>
              <w:t>941</w:t>
            </w:r>
          </w:p>
        </w:tc>
      </w:tr>
    </w:tbl>
    <w:p w14:paraId="47CCC160" w14:textId="57023701" w:rsidR="00F76E4C" w:rsidRDefault="00BD12A9" w:rsidP="00BD12A9">
      <w:pPr>
        <w:tabs>
          <w:tab w:val="left" w:pos="1121"/>
        </w:tabs>
      </w:pPr>
      <w:r>
        <w:t>*</w:t>
      </w:r>
      <w:r w:rsidR="003B4AAC">
        <w:t xml:space="preserve">Please reference Table </w:t>
      </w:r>
      <w:r w:rsidR="00A34ED4">
        <w:t xml:space="preserve">3. Monitoring Locations for site description, locations, and funder. </w:t>
      </w:r>
      <w:r w:rsidR="000C332B">
        <w:t xml:space="preserve">An Excel Spreadsheet of the budget is available. </w:t>
      </w:r>
    </w:p>
    <w:p w14:paraId="635D6BF8" w14:textId="7315EA4D" w:rsidR="00AA7FC7" w:rsidRDefault="00AA7FC7" w:rsidP="00BD12A9">
      <w:pPr>
        <w:tabs>
          <w:tab w:val="left" w:pos="1121"/>
        </w:tabs>
      </w:pPr>
    </w:p>
    <w:p w14:paraId="2C848E14" w14:textId="77777777" w:rsidR="006A0AF3" w:rsidRDefault="006A0AF3" w:rsidP="00BD12A9">
      <w:pPr>
        <w:tabs>
          <w:tab w:val="left" w:pos="1121"/>
        </w:tabs>
      </w:pPr>
    </w:p>
    <w:p w14:paraId="3AC2BF16" w14:textId="46530735" w:rsidR="00842655" w:rsidRPr="00C97935" w:rsidRDefault="00911877" w:rsidP="002B2B77">
      <w:pPr>
        <w:pStyle w:val="Heading1"/>
      </w:pPr>
      <w:bookmarkStart w:id="84" w:name="_Toc102983453"/>
      <w:r>
        <w:t xml:space="preserve">Appendix </w:t>
      </w:r>
      <w:r w:rsidR="00D76268">
        <w:t>B – Field Forms</w:t>
      </w:r>
      <w:bookmarkEnd w:id="84"/>
    </w:p>
    <w:p w14:paraId="5C2974E6" w14:textId="62BE1339" w:rsidR="00842655" w:rsidRDefault="00E5759B" w:rsidP="00EA50C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 xml:space="preserve">ArcGIS </w:t>
      </w:r>
      <w:r w:rsidR="00775E0E">
        <w:rPr>
          <w:rStyle w:val="normaltextrun"/>
          <w:rFonts w:ascii="Calibri" w:hAnsi="Calibri" w:cs="Calibri"/>
          <w:sz w:val="22"/>
          <w:szCs w:val="22"/>
          <w:u w:val="single"/>
        </w:rPr>
        <w:t>Survey123</w:t>
      </w:r>
      <w:r w:rsidR="00842655">
        <w:rPr>
          <w:rStyle w:val="normaltextrun"/>
          <w:rFonts w:ascii="Calibri" w:hAnsi="Calibri" w:cs="Calibri"/>
          <w:sz w:val="22"/>
          <w:szCs w:val="22"/>
          <w:u w:val="single"/>
        </w:rPr>
        <w:t>:</w:t>
      </w:r>
      <w:r w:rsidR="00842655">
        <w:rPr>
          <w:rStyle w:val="normaltextrun"/>
          <w:rFonts w:ascii="Calibri" w:hAnsi="Calibri" w:cs="Calibri"/>
          <w:sz w:val="22"/>
          <w:szCs w:val="22"/>
        </w:rPr>
        <w:t> </w:t>
      </w:r>
      <w:hyperlink r:id="rId23" w:history="1">
        <w:r w:rsidR="002334B0" w:rsidRPr="00CD5427">
          <w:rPr>
            <w:rStyle w:val="Hyperlink"/>
          </w:rPr>
          <w:t>https://survey123.arcgis.com/surveys</w:t>
        </w:r>
      </w:hyperlink>
      <w:r w:rsidR="002334B0">
        <w:t xml:space="preserve"> </w:t>
      </w:r>
    </w:p>
    <w:p w14:paraId="612FD61C" w14:textId="3EFF278A" w:rsidR="001E15C9" w:rsidRDefault="001E15C9"/>
    <w:p w14:paraId="5D9CB6CB" w14:textId="4FD84D32" w:rsidR="004B61FD" w:rsidRDefault="000926DF">
      <w:r>
        <w:rPr>
          <w:noProof/>
        </w:rPr>
        <w:drawing>
          <wp:inline distT="0" distB="0" distL="0" distR="0" wp14:anchorId="2391CB61" wp14:editId="33FE341F">
            <wp:extent cx="1938528" cy="3810894"/>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4779" cy="3862500"/>
                    </a:xfrm>
                    <a:prstGeom prst="rect">
                      <a:avLst/>
                    </a:prstGeom>
                    <a:noFill/>
                    <a:ln>
                      <a:noFill/>
                    </a:ln>
                  </pic:spPr>
                </pic:pic>
              </a:graphicData>
            </a:graphic>
          </wp:inline>
        </w:drawing>
      </w:r>
      <w:r w:rsidR="00886D24">
        <w:rPr>
          <w:noProof/>
        </w:rPr>
        <w:drawing>
          <wp:inline distT="0" distB="0" distL="0" distR="0" wp14:anchorId="411B91AD" wp14:editId="3F1711D5">
            <wp:extent cx="1938692" cy="381121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1631" cy="3836656"/>
                    </a:xfrm>
                    <a:prstGeom prst="rect">
                      <a:avLst/>
                    </a:prstGeom>
                    <a:noFill/>
                    <a:ln>
                      <a:noFill/>
                    </a:ln>
                  </pic:spPr>
                </pic:pic>
              </a:graphicData>
            </a:graphic>
          </wp:inline>
        </w:drawing>
      </w:r>
      <w:r w:rsidR="00886D24">
        <w:rPr>
          <w:noProof/>
        </w:rPr>
        <w:drawing>
          <wp:inline distT="0" distB="0" distL="0" distR="0" wp14:anchorId="38165D98" wp14:editId="3B7E4F8B">
            <wp:extent cx="1938693" cy="3811219"/>
            <wp:effectExtent l="0" t="0" r="444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7677" cy="3828881"/>
                    </a:xfrm>
                    <a:prstGeom prst="rect">
                      <a:avLst/>
                    </a:prstGeom>
                    <a:noFill/>
                    <a:ln>
                      <a:noFill/>
                    </a:ln>
                  </pic:spPr>
                </pic:pic>
              </a:graphicData>
            </a:graphic>
          </wp:inline>
        </w:drawing>
      </w:r>
    </w:p>
    <w:p w14:paraId="50EAF487" w14:textId="77777777" w:rsidR="00886D24" w:rsidRDefault="00886D24" w:rsidP="00F47564">
      <w:pPr>
        <w:pStyle w:val="paragraph"/>
        <w:spacing w:before="0" w:beforeAutospacing="0" w:after="0" w:afterAutospacing="0"/>
        <w:textAlignment w:val="baseline"/>
        <w:rPr>
          <w:rStyle w:val="normaltextrun"/>
          <w:rFonts w:ascii="Calibri" w:hAnsi="Calibri" w:cs="Calibri"/>
          <w:sz w:val="22"/>
          <w:szCs w:val="22"/>
          <w:u w:val="single"/>
        </w:rPr>
      </w:pPr>
    </w:p>
    <w:p w14:paraId="692A6EE2" w14:textId="77777777" w:rsidR="00886D24" w:rsidRDefault="00886D24" w:rsidP="00F47564">
      <w:pPr>
        <w:pStyle w:val="paragraph"/>
        <w:spacing w:before="0" w:beforeAutospacing="0" w:after="0" w:afterAutospacing="0"/>
        <w:textAlignment w:val="baseline"/>
        <w:rPr>
          <w:rStyle w:val="normaltextrun"/>
          <w:rFonts w:ascii="Calibri" w:hAnsi="Calibri" w:cs="Calibri"/>
          <w:sz w:val="22"/>
          <w:szCs w:val="22"/>
          <w:u w:val="single"/>
        </w:rPr>
      </w:pPr>
    </w:p>
    <w:p w14:paraId="4DDAF123" w14:textId="2881A510" w:rsidR="00F47564" w:rsidRPr="00F47564" w:rsidRDefault="00F47564" w:rsidP="00F47564">
      <w:pPr>
        <w:pStyle w:val="paragraph"/>
        <w:spacing w:before="0" w:beforeAutospacing="0" w:after="0" w:afterAutospacing="0"/>
        <w:textAlignment w:val="baseline"/>
        <w:rPr>
          <w:rFonts w:ascii="Segoe UI" w:hAnsi="Segoe UI" w:cs="Segoe UI"/>
          <w:sz w:val="18"/>
          <w:szCs w:val="18"/>
          <w:u w:val="single"/>
        </w:rPr>
      </w:pPr>
      <w:r w:rsidRPr="00F47564">
        <w:rPr>
          <w:rStyle w:val="normaltextrun"/>
          <w:rFonts w:ascii="Calibri" w:hAnsi="Calibri" w:cs="Calibri"/>
          <w:sz w:val="22"/>
          <w:szCs w:val="22"/>
          <w:u w:val="single"/>
        </w:rPr>
        <w:t xml:space="preserve">Field </w:t>
      </w:r>
      <w:r w:rsidR="00956154">
        <w:rPr>
          <w:rStyle w:val="normaltextrun"/>
          <w:rFonts w:ascii="Calibri" w:hAnsi="Calibri" w:cs="Calibri"/>
          <w:sz w:val="22"/>
          <w:szCs w:val="22"/>
          <w:u w:val="single"/>
        </w:rPr>
        <w:t>Notebook</w:t>
      </w:r>
    </w:p>
    <w:p w14:paraId="6361A4CE" w14:textId="77777777" w:rsidR="00F47564" w:rsidRDefault="00F47564" w:rsidP="00F4756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Date:</w:t>
      </w:r>
      <w:r>
        <w:rPr>
          <w:rStyle w:val="eop"/>
          <w:rFonts w:ascii="Calibri" w:hAnsi="Calibri" w:cs="Calibri"/>
          <w:sz w:val="22"/>
          <w:szCs w:val="22"/>
        </w:rPr>
        <w:t> </w:t>
      </w:r>
    </w:p>
    <w:p w14:paraId="33FC4B8D" w14:textId="77777777" w:rsidR="00F47564" w:rsidRDefault="00F47564" w:rsidP="00F4756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Time:</w:t>
      </w:r>
      <w:r>
        <w:rPr>
          <w:rStyle w:val="eop"/>
          <w:rFonts w:ascii="Calibri" w:hAnsi="Calibri" w:cs="Calibri"/>
          <w:sz w:val="22"/>
          <w:szCs w:val="22"/>
        </w:rPr>
        <w:t> </w:t>
      </w:r>
    </w:p>
    <w:p w14:paraId="70EB3C75" w14:textId="77777777" w:rsidR="00F47564" w:rsidRDefault="00F47564" w:rsidP="00F4756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Site:</w:t>
      </w:r>
      <w:r>
        <w:rPr>
          <w:rStyle w:val="eop"/>
          <w:rFonts w:ascii="Calibri" w:hAnsi="Calibri" w:cs="Calibri"/>
          <w:sz w:val="22"/>
          <w:szCs w:val="22"/>
        </w:rPr>
        <w:t> </w:t>
      </w:r>
    </w:p>
    <w:p w14:paraId="0B7B4559" w14:textId="77777777" w:rsidR="00F47564" w:rsidRDefault="00F47564" w:rsidP="00F4756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Parameters Collecting:</w:t>
      </w:r>
      <w:r>
        <w:rPr>
          <w:rStyle w:val="eop"/>
          <w:rFonts w:ascii="Calibri" w:hAnsi="Calibri" w:cs="Calibri"/>
          <w:sz w:val="22"/>
          <w:szCs w:val="22"/>
        </w:rPr>
        <w:t> </w:t>
      </w:r>
    </w:p>
    <w:p w14:paraId="13203017" w14:textId="32B1F92C" w:rsidR="00F47564" w:rsidRDefault="00F47564" w:rsidP="00F4756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Staff Ga</w:t>
      </w:r>
      <w:r w:rsidR="00DF050F">
        <w:rPr>
          <w:rStyle w:val="normaltextrun"/>
          <w:rFonts w:ascii="Calibri" w:hAnsi="Calibri" w:cs="Calibri"/>
          <w:sz w:val="22"/>
          <w:szCs w:val="22"/>
        </w:rPr>
        <w:t>u</w:t>
      </w:r>
      <w:r>
        <w:rPr>
          <w:rStyle w:val="normaltextrun"/>
          <w:rFonts w:ascii="Calibri" w:hAnsi="Calibri" w:cs="Calibri"/>
          <w:sz w:val="22"/>
          <w:szCs w:val="22"/>
        </w:rPr>
        <w:t>ge Height: </w:t>
      </w:r>
      <w:r>
        <w:rPr>
          <w:rStyle w:val="eop"/>
          <w:rFonts w:ascii="Calibri" w:hAnsi="Calibri" w:cs="Calibri"/>
          <w:sz w:val="22"/>
          <w:szCs w:val="22"/>
        </w:rPr>
        <w:t> </w:t>
      </w:r>
    </w:p>
    <w:p w14:paraId="08CD03A4" w14:textId="00FB32FB" w:rsidR="00365CB3" w:rsidRDefault="00F47564" w:rsidP="00F47564">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People onsite: </w:t>
      </w:r>
      <w:r>
        <w:rPr>
          <w:rStyle w:val="eop"/>
          <w:rFonts w:ascii="Calibri" w:hAnsi="Calibri" w:cs="Calibri"/>
          <w:sz w:val="22"/>
          <w:szCs w:val="22"/>
        </w:rPr>
        <w:t> </w:t>
      </w:r>
    </w:p>
    <w:p w14:paraId="01776F15" w14:textId="77777777" w:rsidR="00365CB3" w:rsidRDefault="00365CB3" w:rsidP="00F47564">
      <w:pPr>
        <w:pStyle w:val="paragraph"/>
        <w:spacing w:before="0" w:beforeAutospacing="0" w:after="0" w:afterAutospacing="0"/>
        <w:textAlignment w:val="baseline"/>
        <w:rPr>
          <w:rStyle w:val="eop"/>
          <w:rFonts w:ascii="Calibri" w:hAnsi="Calibri" w:cs="Calibri"/>
          <w:sz w:val="22"/>
          <w:szCs w:val="22"/>
        </w:rPr>
      </w:pPr>
    </w:p>
    <w:p w14:paraId="35586453" w14:textId="1DDF7B17" w:rsidR="00EA50C6" w:rsidRDefault="00EA50C6" w:rsidP="00F47564">
      <w:pPr>
        <w:pStyle w:val="paragraph"/>
        <w:spacing w:before="0" w:beforeAutospacing="0" w:after="0" w:afterAutospacing="0"/>
        <w:textAlignment w:val="baseline"/>
        <w:rPr>
          <w:rStyle w:val="eop"/>
          <w:rFonts w:ascii="Calibri" w:hAnsi="Calibri" w:cs="Calibri"/>
          <w:sz w:val="22"/>
          <w:szCs w:val="22"/>
        </w:rPr>
      </w:pPr>
    </w:p>
    <w:p w14:paraId="2181E82A" w14:textId="52BF1D01" w:rsidR="006A0AF3" w:rsidRDefault="006A0AF3" w:rsidP="00F47564">
      <w:pPr>
        <w:pStyle w:val="paragraph"/>
        <w:spacing w:before="0" w:beforeAutospacing="0" w:after="0" w:afterAutospacing="0"/>
        <w:textAlignment w:val="baseline"/>
        <w:rPr>
          <w:rStyle w:val="eop"/>
          <w:rFonts w:ascii="Calibri" w:hAnsi="Calibri" w:cs="Calibri"/>
          <w:sz w:val="22"/>
          <w:szCs w:val="22"/>
        </w:rPr>
      </w:pPr>
    </w:p>
    <w:p w14:paraId="72D25220" w14:textId="6E348E25" w:rsidR="006A0AF3" w:rsidRDefault="006A0AF3" w:rsidP="00F47564">
      <w:pPr>
        <w:pStyle w:val="paragraph"/>
        <w:spacing w:before="0" w:beforeAutospacing="0" w:after="0" w:afterAutospacing="0"/>
        <w:textAlignment w:val="baseline"/>
        <w:rPr>
          <w:rStyle w:val="eop"/>
          <w:rFonts w:ascii="Calibri" w:hAnsi="Calibri" w:cs="Calibri"/>
          <w:sz w:val="22"/>
          <w:szCs w:val="22"/>
        </w:rPr>
      </w:pPr>
    </w:p>
    <w:p w14:paraId="34ED7205" w14:textId="77777777" w:rsidR="00996834" w:rsidRDefault="00996834" w:rsidP="00F47564">
      <w:pPr>
        <w:pStyle w:val="paragraph"/>
        <w:spacing w:before="0" w:beforeAutospacing="0" w:after="0" w:afterAutospacing="0"/>
        <w:textAlignment w:val="baseline"/>
        <w:rPr>
          <w:rStyle w:val="eop"/>
          <w:rFonts w:ascii="Calibri" w:hAnsi="Calibri" w:cs="Calibri"/>
          <w:sz w:val="22"/>
          <w:szCs w:val="22"/>
        </w:rPr>
      </w:pPr>
    </w:p>
    <w:p w14:paraId="713E1AAC" w14:textId="77777777" w:rsidR="006A0AF3" w:rsidRDefault="006A0AF3" w:rsidP="00F47564">
      <w:pPr>
        <w:pStyle w:val="paragraph"/>
        <w:spacing w:before="0" w:beforeAutospacing="0" w:after="0" w:afterAutospacing="0"/>
        <w:textAlignment w:val="baseline"/>
        <w:rPr>
          <w:rStyle w:val="eop"/>
          <w:rFonts w:ascii="Calibri" w:hAnsi="Calibri" w:cs="Calibri"/>
          <w:sz w:val="22"/>
          <w:szCs w:val="22"/>
        </w:rPr>
      </w:pPr>
    </w:p>
    <w:p w14:paraId="23766FB7" w14:textId="12572CA5" w:rsidR="00087E36" w:rsidRDefault="00974E3A" w:rsidP="00F47564">
      <w:pPr>
        <w:pStyle w:val="paragraph"/>
        <w:spacing w:before="0" w:beforeAutospacing="0" w:after="0" w:afterAutospacing="0"/>
        <w:textAlignment w:val="baseline"/>
        <w:rPr>
          <w:rStyle w:val="eop"/>
          <w:rFonts w:ascii="Calibri" w:hAnsi="Calibri" w:cs="Calibri"/>
          <w:color w:val="000000"/>
          <w:sz w:val="22"/>
          <w:szCs w:val="22"/>
          <w:shd w:val="clear" w:color="auto" w:fill="FFFFFF"/>
        </w:rPr>
      </w:pPr>
      <w:r>
        <w:rPr>
          <w:rStyle w:val="normaltextrun"/>
          <w:rFonts w:ascii="Calibri" w:hAnsi="Calibri" w:cs="Calibri"/>
          <w:color w:val="000000"/>
          <w:sz w:val="22"/>
          <w:szCs w:val="22"/>
          <w:u w:val="single"/>
          <w:shd w:val="clear" w:color="auto" w:fill="FFFFFF"/>
        </w:rPr>
        <w:lastRenderedPageBreak/>
        <w:t xml:space="preserve">Energy </w:t>
      </w:r>
      <w:r w:rsidR="00392AAB">
        <w:rPr>
          <w:rStyle w:val="normaltextrun"/>
          <w:rFonts w:ascii="Calibri" w:hAnsi="Calibri" w:cs="Calibri"/>
          <w:color w:val="000000"/>
          <w:sz w:val="22"/>
          <w:szCs w:val="22"/>
          <w:u w:val="single"/>
          <w:shd w:val="clear" w:color="auto" w:fill="FFFFFF"/>
        </w:rPr>
        <w:t xml:space="preserve">Lab </w:t>
      </w:r>
      <w:r>
        <w:rPr>
          <w:rStyle w:val="normaltextrun"/>
          <w:rFonts w:ascii="Calibri" w:hAnsi="Calibri" w:cs="Calibri"/>
          <w:color w:val="000000"/>
          <w:sz w:val="22"/>
          <w:szCs w:val="22"/>
          <w:u w:val="single"/>
          <w:shd w:val="clear" w:color="auto" w:fill="FFFFFF"/>
        </w:rPr>
        <w:t>Chain of Command:</w:t>
      </w:r>
      <w:r>
        <w:rPr>
          <w:rStyle w:val="eop"/>
          <w:rFonts w:ascii="Calibri" w:hAnsi="Calibri" w:cs="Calibri"/>
          <w:color w:val="000000"/>
          <w:sz w:val="22"/>
          <w:szCs w:val="22"/>
          <w:shd w:val="clear" w:color="auto" w:fill="FFFFFF"/>
        </w:rPr>
        <w:t> </w:t>
      </w:r>
    </w:p>
    <w:p w14:paraId="422C3F30" w14:textId="0721060F" w:rsidR="00365CB3" w:rsidRPr="00102743" w:rsidRDefault="00365CB3" w:rsidP="00574EC0">
      <w:pPr>
        <w:pStyle w:val="paragraph"/>
        <w:spacing w:before="0" w:beforeAutospacing="0" w:after="0" w:afterAutospacing="0"/>
        <w:textAlignment w:val="baseline"/>
        <w:rPr>
          <w:rStyle w:val="normaltextrun"/>
          <w:rFonts w:ascii="Segoe UI" w:hAnsi="Segoe UI" w:cs="Segoe UI"/>
          <w:sz w:val="18"/>
          <w:szCs w:val="18"/>
        </w:rPr>
      </w:pPr>
    </w:p>
    <w:p w14:paraId="0A30D7C1" w14:textId="664BFA8F" w:rsidR="00365CB3" w:rsidRDefault="00232B8C"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r>
        <w:rPr>
          <w:rFonts w:ascii="Calibri" w:hAnsi="Calibri" w:cs="Calibri"/>
          <w:noProof/>
          <w:color w:val="000000"/>
          <w:sz w:val="22"/>
          <w:szCs w:val="22"/>
          <w:u w:val="single"/>
          <w:shd w:val="clear" w:color="auto" w:fill="FFFFFF"/>
        </w:rPr>
        <w:drawing>
          <wp:inline distT="0" distB="0" distL="0" distR="0" wp14:anchorId="0BD83BE2" wp14:editId="70CD5C64">
            <wp:extent cx="6096000" cy="4719955"/>
            <wp:effectExtent l="0" t="0" r="0" b="4445"/>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pic:nvPicPr>
                  <pic:blipFill>
                    <a:blip r:embed="rId27"/>
                    <a:stretch>
                      <a:fillRect/>
                    </a:stretch>
                  </pic:blipFill>
                  <pic:spPr>
                    <a:xfrm>
                      <a:off x="0" y="0"/>
                      <a:ext cx="6096000" cy="4719955"/>
                    </a:xfrm>
                    <a:prstGeom prst="rect">
                      <a:avLst/>
                    </a:prstGeom>
                  </pic:spPr>
                </pic:pic>
              </a:graphicData>
            </a:graphic>
          </wp:inline>
        </w:drawing>
      </w:r>
    </w:p>
    <w:p w14:paraId="200C97BA"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1F03DCA0"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43BA7689"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4B4BD40D"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67597BAC"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320E057E"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0B3D4A70"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1E26009B"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068C8613"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1BAFAE35"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44C20578"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7B609FBD"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6EDC2534"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347FDB54"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382A6459"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581B3A6C"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1E5B7973" w14:textId="77777777" w:rsidR="00102743" w:rsidRDefault="0010274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684EE6E6" w14:textId="77777777" w:rsidR="00365CB3" w:rsidRDefault="00365CB3" w:rsidP="00574EC0">
      <w:pPr>
        <w:pStyle w:val="paragraph"/>
        <w:spacing w:before="0" w:beforeAutospacing="0" w:after="0" w:afterAutospacing="0"/>
        <w:textAlignment w:val="baseline"/>
        <w:rPr>
          <w:rStyle w:val="normaltextrun"/>
          <w:rFonts w:ascii="Calibri" w:hAnsi="Calibri" w:cs="Calibri"/>
          <w:color w:val="000000"/>
          <w:sz w:val="22"/>
          <w:szCs w:val="22"/>
          <w:u w:val="single"/>
          <w:shd w:val="clear" w:color="auto" w:fill="FFFFFF"/>
        </w:rPr>
      </w:pPr>
    </w:p>
    <w:p w14:paraId="03F0840A" w14:textId="3F7A7C78" w:rsidR="00574EC0" w:rsidRDefault="00574EC0" w:rsidP="00574EC0">
      <w:pPr>
        <w:pStyle w:val="paragraph"/>
        <w:spacing w:before="0" w:beforeAutospacing="0" w:after="0" w:afterAutospacing="0"/>
        <w:textAlignment w:val="baseline"/>
        <w:rPr>
          <w:rStyle w:val="eop"/>
          <w:rFonts w:ascii="Calibri" w:hAnsi="Calibri" w:cs="Calibri"/>
          <w:color w:val="000000"/>
          <w:sz w:val="22"/>
          <w:szCs w:val="22"/>
          <w:shd w:val="clear" w:color="auto" w:fill="FFFFFF"/>
        </w:rPr>
      </w:pPr>
      <w:r>
        <w:rPr>
          <w:rStyle w:val="normaltextrun"/>
          <w:rFonts w:ascii="Calibri" w:hAnsi="Calibri" w:cs="Calibri"/>
          <w:color w:val="000000"/>
          <w:sz w:val="22"/>
          <w:szCs w:val="22"/>
          <w:u w:val="single"/>
          <w:shd w:val="clear" w:color="auto" w:fill="FFFFFF"/>
        </w:rPr>
        <w:lastRenderedPageBreak/>
        <w:t>Flathead Bio Station Chain of Command</w:t>
      </w:r>
      <w:r w:rsidR="00EE28B4">
        <w:rPr>
          <w:rStyle w:val="normaltextrun"/>
          <w:rFonts w:ascii="Calibri" w:hAnsi="Calibri" w:cs="Calibri"/>
          <w:color w:val="000000"/>
          <w:sz w:val="22"/>
          <w:szCs w:val="22"/>
          <w:u w:val="single"/>
          <w:shd w:val="clear" w:color="auto" w:fill="FFFFFF"/>
        </w:rPr>
        <w:t>:</w:t>
      </w:r>
    </w:p>
    <w:p w14:paraId="02D93B6F" w14:textId="0FC95C60" w:rsidR="00392AAB" w:rsidRDefault="00474AB0" w:rsidP="00574EC0">
      <w:pPr>
        <w:pStyle w:val="paragraph"/>
        <w:spacing w:before="0" w:beforeAutospacing="0" w:after="0" w:afterAutospacing="0"/>
        <w:textAlignment w:val="baseline"/>
        <w:rPr>
          <w:rStyle w:val="eop"/>
          <w:rFonts w:ascii="Calibri" w:hAnsi="Calibri" w:cs="Calibri"/>
          <w:color w:val="000000"/>
          <w:sz w:val="22"/>
          <w:szCs w:val="22"/>
          <w:shd w:val="clear" w:color="auto" w:fill="FFFFFF"/>
        </w:rPr>
      </w:pPr>
      <w:r w:rsidRPr="00474AB0">
        <w:rPr>
          <w:rStyle w:val="eop"/>
          <w:rFonts w:ascii="Calibri" w:hAnsi="Calibri" w:cs="Calibri"/>
          <w:noProof/>
          <w:color w:val="000000"/>
          <w:sz w:val="22"/>
          <w:szCs w:val="22"/>
          <w:shd w:val="clear" w:color="auto" w:fill="FFFFFF"/>
        </w:rPr>
        <w:drawing>
          <wp:inline distT="0" distB="0" distL="0" distR="0" wp14:anchorId="3AE985A6" wp14:editId="3EDCE9D5">
            <wp:extent cx="6096000" cy="4701540"/>
            <wp:effectExtent l="0" t="0" r="0" b="381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8"/>
                    <a:stretch>
                      <a:fillRect/>
                    </a:stretch>
                  </pic:blipFill>
                  <pic:spPr>
                    <a:xfrm>
                      <a:off x="0" y="0"/>
                      <a:ext cx="6096000" cy="4701540"/>
                    </a:xfrm>
                    <a:prstGeom prst="rect">
                      <a:avLst/>
                    </a:prstGeom>
                  </pic:spPr>
                </pic:pic>
              </a:graphicData>
            </a:graphic>
          </wp:inline>
        </w:drawing>
      </w:r>
    </w:p>
    <w:p w14:paraId="6DE7027C" w14:textId="70C8B4CE" w:rsidR="006E2C97" w:rsidRDefault="006E2C97" w:rsidP="00F47564">
      <w:pPr>
        <w:pStyle w:val="paragraph"/>
        <w:spacing w:before="0" w:beforeAutospacing="0" w:after="0" w:afterAutospacing="0"/>
        <w:textAlignment w:val="baseline"/>
        <w:rPr>
          <w:rFonts w:ascii="Segoe UI" w:hAnsi="Segoe UI" w:cs="Segoe UI"/>
          <w:sz w:val="18"/>
          <w:szCs w:val="18"/>
        </w:rPr>
      </w:pPr>
      <w:r>
        <w:rPr>
          <w:rFonts w:ascii="Calibri" w:hAnsi="Calibri" w:cs="Calibri"/>
          <w:color w:val="000000"/>
          <w:sz w:val="22"/>
          <w:szCs w:val="22"/>
          <w:u w:val="single"/>
          <w:shd w:val="clear" w:color="auto" w:fill="FFFFFF"/>
        </w:rPr>
        <w:br/>
      </w:r>
    </w:p>
    <w:p w14:paraId="4C4FB267" w14:textId="2B084796" w:rsidR="00F47564" w:rsidRDefault="00F47564"/>
    <w:p w14:paraId="469377FE" w14:textId="77777777" w:rsidR="00365CB3" w:rsidRDefault="00365CB3"/>
    <w:p w14:paraId="1EF503EE" w14:textId="77777777" w:rsidR="00365CB3" w:rsidRDefault="00365CB3"/>
    <w:p w14:paraId="1BE701AB" w14:textId="77777777" w:rsidR="00365CB3" w:rsidRDefault="00365CB3"/>
    <w:p w14:paraId="5C1FA803" w14:textId="77777777" w:rsidR="00365CB3" w:rsidRDefault="00365CB3"/>
    <w:p w14:paraId="7407C1F1" w14:textId="77777777" w:rsidR="00365CB3" w:rsidRDefault="00365CB3"/>
    <w:p w14:paraId="15F7717D" w14:textId="77777777" w:rsidR="00365CB3" w:rsidRDefault="00365CB3"/>
    <w:p w14:paraId="5D351E8A" w14:textId="77777777" w:rsidR="00365CB3" w:rsidRDefault="00365CB3"/>
    <w:p w14:paraId="3B32F960" w14:textId="77777777" w:rsidR="00365CB3" w:rsidRDefault="00365CB3"/>
    <w:p w14:paraId="6287AE62" w14:textId="77777777" w:rsidR="00365CB3" w:rsidRDefault="00365CB3"/>
    <w:p w14:paraId="6851D71A" w14:textId="77777777" w:rsidR="00365CB3" w:rsidRDefault="00365CB3"/>
    <w:p w14:paraId="2ED956C3" w14:textId="77777777" w:rsidR="00365CB3" w:rsidRDefault="00365CB3"/>
    <w:p w14:paraId="1F075758" w14:textId="77777777" w:rsidR="00365CB3" w:rsidRDefault="00365CB3"/>
    <w:p w14:paraId="7C60CB25" w14:textId="77777777" w:rsidR="00365CB3" w:rsidRDefault="00365CB3"/>
    <w:p w14:paraId="40D056D0" w14:textId="77777777" w:rsidR="00365CB3" w:rsidRDefault="00365CB3"/>
    <w:p w14:paraId="3FD40A6B" w14:textId="77777777" w:rsidR="00365CB3" w:rsidRDefault="00365CB3"/>
    <w:p w14:paraId="343C61C8" w14:textId="77777777" w:rsidR="00365CB3" w:rsidRDefault="00365CB3"/>
    <w:p w14:paraId="3DDA4761" w14:textId="0B7FF7F9" w:rsidR="00EE28B4" w:rsidRDefault="00EE28B4" w:rsidP="00EE28B4">
      <w:pPr>
        <w:pStyle w:val="paragraph"/>
        <w:spacing w:before="0" w:beforeAutospacing="0" w:after="0" w:afterAutospacing="0"/>
        <w:textAlignment w:val="baseline"/>
        <w:rPr>
          <w:rStyle w:val="eop"/>
          <w:rFonts w:ascii="Calibri" w:hAnsi="Calibri" w:cs="Calibri"/>
          <w:color w:val="000000"/>
          <w:sz w:val="22"/>
          <w:szCs w:val="22"/>
          <w:shd w:val="clear" w:color="auto" w:fill="FFFFFF"/>
        </w:rPr>
      </w:pPr>
      <w:r>
        <w:rPr>
          <w:rStyle w:val="normaltextrun"/>
          <w:rFonts w:ascii="Calibri" w:hAnsi="Calibri" w:cs="Calibri"/>
          <w:color w:val="000000"/>
          <w:sz w:val="22"/>
          <w:szCs w:val="22"/>
          <w:u w:val="single"/>
          <w:shd w:val="clear" w:color="auto" w:fill="FFFFFF"/>
        </w:rPr>
        <w:lastRenderedPageBreak/>
        <w:t>Big Sky Watershed Corps Volunteer Agreement, Release, and Acknowledgement of Risk Form:</w:t>
      </w:r>
      <w:r>
        <w:rPr>
          <w:rStyle w:val="eop"/>
          <w:rFonts w:ascii="Calibri" w:hAnsi="Calibri" w:cs="Calibri"/>
          <w:color w:val="000000"/>
          <w:sz w:val="22"/>
          <w:szCs w:val="22"/>
          <w:shd w:val="clear" w:color="auto" w:fill="FFFFFF"/>
        </w:rPr>
        <w:t> </w:t>
      </w:r>
    </w:p>
    <w:p w14:paraId="6B0B3201" w14:textId="77777777" w:rsidR="00F47564" w:rsidRDefault="00F47564"/>
    <w:p w14:paraId="44A18396" w14:textId="06979C4A" w:rsidR="001E15C9" w:rsidRDefault="005849D0">
      <w:r w:rsidRPr="005849D0">
        <w:rPr>
          <w:noProof/>
        </w:rPr>
        <w:drawing>
          <wp:inline distT="0" distB="0" distL="0" distR="0" wp14:anchorId="015370AB" wp14:editId="3041780E">
            <wp:extent cx="5854819" cy="7553325"/>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9"/>
                    <a:stretch>
                      <a:fillRect/>
                    </a:stretch>
                  </pic:blipFill>
                  <pic:spPr>
                    <a:xfrm>
                      <a:off x="0" y="0"/>
                      <a:ext cx="5864506" cy="7565822"/>
                    </a:xfrm>
                    <a:prstGeom prst="rect">
                      <a:avLst/>
                    </a:prstGeom>
                  </pic:spPr>
                </pic:pic>
              </a:graphicData>
            </a:graphic>
          </wp:inline>
        </w:drawing>
      </w:r>
    </w:p>
    <w:p w14:paraId="119AD3D1" w14:textId="77777777" w:rsidR="001E15C9" w:rsidRDefault="001E15C9"/>
    <w:p w14:paraId="6C637396" w14:textId="79C6CDEB" w:rsidR="001E15C9" w:rsidRDefault="00EE28B4">
      <w:r>
        <w:rPr>
          <w:noProof/>
        </w:rPr>
        <w:lastRenderedPageBreak/>
        <w:drawing>
          <wp:inline distT="0" distB="0" distL="0" distR="0" wp14:anchorId="284802FB" wp14:editId="1CC367D5">
            <wp:extent cx="6229350" cy="8048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9350" cy="8048625"/>
                    </a:xfrm>
                    <a:prstGeom prst="rect">
                      <a:avLst/>
                    </a:prstGeom>
                    <a:noFill/>
                  </pic:spPr>
                </pic:pic>
              </a:graphicData>
            </a:graphic>
          </wp:inline>
        </w:drawing>
      </w:r>
    </w:p>
    <w:p w14:paraId="76A86216" w14:textId="630DBD1D" w:rsidR="00EF72CE" w:rsidRDefault="00EF72CE" w:rsidP="002B2B77">
      <w:pPr>
        <w:pStyle w:val="Heading1"/>
      </w:pPr>
      <w:bookmarkStart w:id="85" w:name="_Toc102983454"/>
      <w:r>
        <w:lastRenderedPageBreak/>
        <w:t>Appendix c – Equipment and supplies</w:t>
      </w:r>
      <w:bookmarkEnd w:id="85"/>
    </w:p>
    <w:p w14:paraId="720DD265" w14:textId="2B084796" w:rsidR="00EF72CE" w:rsidRDefault="00EF72CE"/>
    <w:p w14:paraId="03373ECB" w14:textId="357EC7C1" w:rsidR="0051222A" w:rsidRPr="0051222A" w:rsidRDefault="0051222A" w:rsidP="00DF050F">
      <w:pPr>
        <w:pStyle w:val="ListParagraph"/>
        <w:numPr>
          <w:ilvl w:val="0"/>
          <w:numId w:val="14"/>
        </w:numPr>
      </w:pPr>
      <w:r>
        <w:t>Sample bottles (number and type depends on sampling site and lab)</w:t>
      </w:r>
    </w:p>
    <w:p w14:paraId="7970A020" w14:textId="77777777" w:rsidR="0051222A" w:rsidRPr="0051222A" w:rsidRDefault="0051222A" w:rsidP="00DF050F">
      <w:pPr>
        <w:pStyle w:val="ListParagraph"/>
        <w:numPr>
          <w:ilvl w:val="0"/>
          <w:numId w:val="14"/>
        </w:numPr>
      </w:pPr>
      <w:r w:rsidRPr="0051222A">
        <w:t>Smartphone with Survey123 app installed</w:t>
      </w:r>
    </w:p>
    <w:p w14:paraId="70BBD62C" w14:textId="77777777" w:rsidR="0051222A" w:rsidRPr="0051222A" w:rsidRDefault="0051222A" w:rsidP="00DF050F">
      <w:pPr>
        <w:pStyle w:val="ListParagraph"/>
        <w:numPr>
          <w:ilvl w:val="0"/>
          <w:numId w:val="14"/>
        </w:numPr>
      </w:pPr>
      <w:r w:rsidRPr="0051222A">
        <w:t>Cooler filled with ice</w:t>
      </w:r>
    </w:p>
    <w:p w14:paraId="71145223" w14:textId="77777777" w:rsidR="0051222A" w:rsidRPr="0051222A" w:rsidRDefault="0051222A" w:rsidP="00DF050F">
      <w:pPr>
        <w:pStyle w:val="ListParagraph"/>
        <w:numPr>
          <w:ilvl w:val="0"/>
          <w:numId w:val="14"/>
        </w:numPr>
      </w:pPr>
      <w:r w:rsidRPr="0051222A">
        <w:t>Waterproof boots or waders</w:t>
      </w:r>
    </w:p>
    <w:p w14:paraId="33A0082B" w14:textId="77777777" w:rsidR="0051222A" w:rsidRPr="0051222A" w:rsidRDefault="0051222A" w:rsidP="00DF050F">
      <w:pPr>
        <w:pStyle w:val="ListParagraph"/>
        <w:numPr>
          <w:ilvl w:val="0"/>
          <w:numId w:val="14"/>
        </w:numPr>
      </w:pPr>
      <w:r w:rsidRPr="0051222A">
        <w:t>Field notebook and pencils or pens</w:t>
      </w:r>
    </w:p>
    <w:p w14:paraId="1D66326A" w14:textId="77777777" w:rsidR="0051222A" w:rsidRPr="0051222A" w:rsidRDefault="0051222A" w:rsidP="00DF050F">
      <w:pPr>
        <w:pStyle w:val="ListParagraph"/>
        <w:numPr>
          <w:ilvl w:val="0"/>
          <w:numId w:val="14"/>
        </w:numPr>
      </w:pPr>
      <w:r w:rsidRPr="0051222A">
        <w:t>Permanent marker</w:t>
      </w:r>
    </w:p>
    <w:p w14:paraId="74A8C959" w14:textId="77777777" w:rsidR="0051222A" w:rsidRPr="0051222A" w:rsidRDefault="0051222A" w:rsidP="00DF050F">
      <w:pPr>
        <w:pStyle w:val="ListParagraph"/>
        <w:numPr>
          <w:ilvl w:val="0"/>
          <w:numId w:val="14"/>
        </w:numPr>
      </w:pPr>
      <w:r w:rsidRPr="0051222A">
        <w:t>Tape</w:t>
      </w:r>
    </w:p>
    <w:p w14:paraId="0A41480E" w14:textId="77777777" w:rsidR="0051222A" w:rsidRPr="0051222A" w:rsidRDefault="0051222A" w:rsidP="00DF050F">
      <w:pPr>
        <w:pStyle w:val="ListParagraph"/>
        <w:numPr>
          <w:ilvl w:val="0"/>
          <w:numId w:val="14"/>
        </w:numPr>
      </w:pPr>
      <w:r w:rsidRPr="0051222A">
        <w:t>Camera or a phone with a camera</w:t>
      </w:r>
    </w:p>
    <w:p w14:paraId="4C466A19" w14:textId="439BB1F4" w:rsidR="006A0AF3" w:rsidRDefault="0051222A" w:rsidP="00B75379">
      <w:pPr>
        <w:pStyle w:val="ListParagraph"/>
        <w:numPr>
          <w:ilvl w:val="0"/>
          <w:numId w:val="14"/>
        </w:numPr>
      </w:pPr>
      <w:r w:rsidRPr="0051222A">
        <w:t>SAP and SOP</w:t>
      </w:r>
    </w:p>
    <w:p w14:paraId="6DC34B5C" w14:textId="33E42969" w:rsidR="00911877" w:rsidRDefault="00D76268" w:rsidP="002B2B77">
      <w:pPr>
        <w:pStyle w:val="Heading1"/>
      </w:pPr>
      <w:bookmarkStart w:id="86" w:name="_Toc102983455"/>
      <w:r>
        <w:t xml:space="preserve">Appendix </w:t>
      </w:r>
      <w:r w:rsidR="00B85018">
        <w:t>D</w:t>
      </w:r>
      <w:r w:rsidR="00911877">
        <w:t xml:space="preserve"> – </w:t>
      </w:r>
      <w:r w:rsidR="00444A33">
        <w:t>Q</w:t>
      </w:r>
      <w:r w:rsidR="006C4DB3">
        <w:t>A/QC</w:t>
      </w:r>
      <w:r w:rsidR="00444A33">
        <w:t xml:space="preserve"> Terms and Definitions</w:t>
      </w:r>
      <w:bookmarkEnd w:id="86"/>
    </w:p>
    <w:p w14:paraId="76E3F429" w14:textId="77777777" w:rsidR="00444A33" w:rsidRPr="00D900AC" w:rsidRDefault="00444A33" w:rsidP="00444A33">
      <w:pPr>
        <w:rPr>
          <w:rFonts w:cstheme="minorHAnsi"/>
          <w:szCs w:val="22"/>
        </w:rPr>
      </w:pPr>
      <w:r w:rsidRPr="00D900AC">
        <w:rPr>
          <w:rFonts w:cstheme="minorHAnsi"/>
          <w:b/>
          <w:szCs w:val="22"/>
        </w:rPr>
        <w:t>Accuracy</w:t>
      </w:r>
      <w:r w:rsidRPr="00D900AC">
        <w:rPr>
          <w:rFonts w:cstheme="minorHAnsi"/>
          <w:szCs w:val="22"/>
        </w:rPr>
        <w:t xml:space="preserve">. A data quality indicator, accuracy is the extent of agreement between an observed value (sampling result) and the accepted, or true, value of the parameter being measured. High accuracy can be defined as a combination of high precision and low bias. </w:t>
      </w:r>
    </w:p>
    <w:p w14:paraId="221AB578" w14:textId="77777777" w:rsidR="00444A33" w:rsidRPr="00D900AC" w:rsidRDefault="00444A33" w:rsidP="00444A33">
      <w:pPr>
        <w:rPr>
          <w:rFonts w:cstheme="minorHAnsi"/>
          <w:szCs w:val="22"/>
        </w:rPr>
      </w:pPr>
    </w:p>
    <w:p w14:paraId="75B077B6" w14:textId="77777777" w:rsidR="00444A33" w:rsidRPr="00D900AC" w:rsidRDefault="00444A33" w:rsidP="00444A33">
      <w:pPr>
        <w:rPr>
          <w:rFonts w:cstheme="minorHAnsi"/>
          <w:szCs w:val="22"/>
        </w:rPr>
      </w:pPr>
      <w:r w:rsidRPr="00D900AC">
        <w:rPr>
          <w:rFonts w:cstheme="minorHAnsi"/>
          <w:b/>
          <w:szCs w:val="22"/>
        </w:rPr>
        <w:t>Analyte</w:t>
      </w:r>
      <w:r w:rsidRPr="00D900AC">
        <w:rPr>
          <w:rFonts w:cstheme="minorHAnsi"/>
          <w:szCs w:val="22"/>
        </w:rPr>
        <w:t xml:space="preserve">. Within a medium, such as water, an analyte is a property or substance to be measured. Examples of analytes would include pH, dissolved oxygen, bacteria, and heavy metals. </w:t>
      </w:r>
    </w:p>
    <w:p w14:paraId="0DED6706" w14:textId="77777777" w:rsidR="00444A33" w:rsidRPr="00D900AC" w:rsidRDefault="00444A33" w:rsidP="00444A33">
      <w:pPr>
        <w:rPr>
          <w:rFonts w:cstheme="minorHAnsi"/>
          <w:szCs w:val="22"/>
        </w:rPr>
      </w:pPr>
    </w:p>
    <w:p w14:paraId="679605DA" w14:textId="77777777" w:rsidR="00444A33" w:rsidRPr="00D900AC" w:rsidRDefault="00444A33" w:rsidP="00444A33">
      <w:pPr>
        <w:rPr>
          <w:rFonts w:cstheme="minorHAnsi"/>
          <w:szCs w:val="22"/>
        </w:rPr>
      </w:pPr>
      <w:r w:rsidRPr="00D900AC">
        <w:rPr>
          <w:rFonts w:cstheme="minorHAnsi"/>
          <w:b/>
          <w:szCs w:val="22"/>
        </w:rPr>
        <w:t>Bias</w:t>
      </w:r>
      <w:r w:rsidRPr="00D900AC">
        <w:rPr>
          <w:rFonts w:cstheme="minorHAnsi"/>
          <w:szCs w:val="22"/>
        </w:rPr>
        <w:t xml:space="preserve">. Often used as a data quality indicator, bias is the degree of systematic error present in the assessment or analysis process. When bias is present, the sampling result value will differ from the accepted, or true, value of the parameter being assessed. </w:t>
      </w:r>
    </w:p>
    <w:p w14:paraId="016B70A3" w14:textId="77777777" w:rsidR="00444A33" w:rsidRPr="00D900AC" w:rsidRDefault="00444A33" w:rsidP="00444A33">
      <w:pPr>
        <w:rPr>
          <w:rFonts w:cstheme="minorHAnsi"/>
          <w:szCs w:val="22"/>
        </w:rPr>
      </w:pPr>
    </w:p>
    <w:p w14:paraId="11CCDB09" w14:textId="77777777" w:rsidR="00444A33" w:rsidRPr="00D900AC" w:rsidRDefault="00444A33" w:rsidP="00444A33">
      <w:pPr>
        <w:rPr>
          <w:rFonts w:cstheme="minorHAnsi"/>
          <w:szCs w:val="22"/>
        </w:rPr>
      </w:pPr>
      <w:r w:rsidRPr="00D900AC">
        <w:rPr>
          <w:rFonts w:cstheme="minorHAnsi"/>
          <w:b/>
          <w:szCs w:val="22"/>
        </w:rPr>
        <w:t>Blind sample</w:t>
      </w:r>
      <w:r w:rsidRPr="00D900AC">
        <w:rPr>
          <w:rFonts w:cstheme="minorHAnsi"/>
          <w:szCs w:val="22"/>
        </w:rPr>
        <w:t xml:space="preserve">. A type of sample used for quality control purposes, a blind sample is a sample submitted to an analyst without their knowledge of its identity or composition. Blind samples are used to test the analyst’s or laboratory’s expertise in performing the sample analysis. </w:t>
      </w:r>
    </w:p>
    <w:p w14:paraId="7AFB9620" w14:textId="77777777" w:rsidR="00444A33" w:rsidRPr="00D900AC" w:rsidRDefault="00444A33" w:rsidP="00444A33">
      <w:pPr>
        <w:rPr>
          <w:rFonts w:cstheme="minorHAnsi"/>
          <w:szCs w:val="22"/>
        </w:rPr>
      </w:pPr>
    </w:p>
    <w:p w14:paraId="20BB3543" w14:textId="77777777" w:rsidR="00444A33" w:rsidRPr="00D900AC" w:rsidRDefault="00444A33" w:rsidP="00444A33">
      <w:pPr>
        <w:rPr>
          <w:rFonts w:cstheme="minorHAnsi"/>
          <w:szCs w:val="22"/>
        </w:rPr>
      </w:pPr>
      <w:r w:rsidRPr="00D900AC">
        <w:rPr>
          <w:rFonts w:cstheme="minorHAnsi"/>
          <w:b/>
          <w:szCs w:val="22"/>
        </w:rPr>
        <w:t>Comparability</w:t>
      </w:r>
      <w:r w:rsidRPr="00D900AC">
        <w:rPr>
          <w:rFonts w:cstheme="minorHAnsi"/>
          <w:szCs w:val="22"/>
        </w:rPr>
        <w:t xml:space="preserve">. A data quality indicator, comparability is the degree to which different methods, data sets, and/or decisions agree or are similar. </w:t>
      </w:r>
    </w:p>
    <w:p w14:paraId="48F70F26" w14:textId="77777777" w:rsidR="00444A33" w:rsidRPr="00D900AC" w:rsidRDefault="00444A33" w:rsidP="00444A33">
      <w:pPr>
        <w:rPr>
          <w:rFonts w:cstheme="minorHAnsi"/>
          <w:szCs w:val="22"/>
        </w:rPr>
      </w:pPr>
    </w:p>
    <w:p w14:paraId="490D0D68" w14:textId="77777777" w:rsidR="00444A33" w:rsidRPr="00D900AC" w:rsidRDefault="00444A33" w:rsidP="00444A33">
      <w:pPr>
        <w:rPr>
          <w:rFonts w:cstheme="minorHAnsi"/>
          <w:szCs w:val="22"/>
        </w:rPr>
      </w:pPr>
      <w:r w:rsidRPr="00D900AC">
        <w:rPr>
          <w:rFonts w:cstheme="minorHAnsi"/>
          <w:b/>
          <w:szCs w:val="22"/>
        </w:rPr>
        <w:t>Completeness</w:t>
      </w:r>
      <w:r w:rsidRPr="00D900AC">
        <w:rPr>
          <w:rFonts w:cstheme="minorHAnsi"/>
          <w:szCs w:val="22"/>
        </w:rPr>
        <w:t xml:space="preserve">. A data quality indicator that is generally expressed as a percentage, completeness is the amount of valid data obtained compared to the amount of data planned. </w:t>
      </w:r>
    </w:p>
    <w:p w14:paraId="14C81824" w14:textId="77777777" w:rsidR="00444A33" w:rsidRPr="00D900AC" w:rsidRDefault="00444A33" w:rsidP="00444A33">
      <w:pPr>
        <w:rPr>
          <w:rFonts w:cstheme="minorHAnsi"/>
          <w:szCs w:val="22"/>
        </w:rPr>
      </w:pPr>
    </w:p>
    <w:p w14:paraId="5B52C9E2" w14:textId="77777777" w:rsidR="00444A33" w:rsidRPr="00D900AC" w:rsidRDefault="00444A33" w:rsidP="00444A33">
      <w:pPr>
        <w:rPr>
          <w:rFonts w:cstheme="minorHAnsi"/>
          <w:szCs w:val="22"/>
        </w:rPr>
      </w:pPr>
      <w:r w:rsidRPr="00D900AC">
        <w:rPr>
          <w:rFonts w:cstheme="minorHAnsi"/>
          <w:b/>
          <w:szCs w:val="22"/>
        </w:rPr>
        <w:t>Data users</w:t>
      </w:r>
      <w:r w:rsidRPr="00D900AC">
        <w:rPr>
          <w:rFonts w:cstheme="minorHAnsi"/>
          <w:szCs w:val="22"/>
        </w:rPr>
        <w:t xml:space="preserve">. The group(s) that will be applying the data results for some purpose. Data users can include the monitors themselves as well as government agencies, schools, universities, businesses, watershed organizations, and community groups. </w:t>
      </w:r>
    </w:p>
    <w:p w14:paraId="1217D4C5" w14:textId="77777777" w:rsidR="00444A33" w:rsidRPr="00D900AC" w:rsidRDefault="00444A33" w:rsidP="00444A33">
      <w:pPr>
        <w:rPr>
          <w:rFonts w:cstheme="minorHAnsi"/>
          <w:szCs w:val="22"/>
        </w:rPr>
      </w:pPr>
    </w:p>
    <w:p w14:paraId="374A5219" w14:textId="302E2808" w:rsidR="00444A33" w:rsidRPr="00D900AC" w:rsidRDefault="00444A33" w:rsidP="00444A33">
      <w:pPr>
        <w:rPr>
          <w:rFonts w:cstheme="minorHAnsi"/>
          <w:szCs w:val="22"/>
        </w:rPr>
      </w:pPr>
      <w:r w:rsidRPr="00D900AC">
        <w:rPr>
          <w:rFonts w:cstheme="minorHAnsi"/>
          <w:b/>
          <w:szCs w:val="22"/>
        </w:rPr>
        <w:t>Data quality indicators (DQIs)</w:t>
      </w:r>
      <w:r w:rsidRPr="00D900AC">
        <w:rPr>
          <w:rFonts w:cstheme="minorHAnsi"/>
          <w:szCs w:val="22"/>
        </w:rPr>
        <w:t xml:space="preserve">. DQIs are attributes of samples that allow for assessment of data quality. These include precision, accuracy, bias, sensitivity, comparability, </w:t>
      </w:r>
      <w:r w:rsidR="00D73965" w:rsidRPr="00D900AC">
        <w:rPr>
          <w:rFonts w:cstheme="minorHAnsi"/>
          <w:szCs w:val="22"/>
        </w:rPr>
        <w:t>representativeness,</w:t>
      </w:r>
      <w:r w:rsidRPr="00D900AC">
        <w:rPr>
          <w:rFonts w:cstheme="minorHAnsi"/>
          <w:szCs w:val="22"/>
        </w:rPr>
        <w:t xml:space="preserve"> and completeness. </w:t>
      </w:r>
    </w:p>
    <w:p w14:paraId="393C5C54" w14:textId="77777777" w:rsidR="00444A33" w:rsidRPr="00D900AC" w:rsidRDefault="00444A33" w:rsidP="00444A33">
      <w:pPr>
        <w:rPr>
          <w:rFonts w:cstheme="minorHAnsi"/>
          <w:szCs w:val="22"/>
        </w:rPr>
      </w:pPr>
    </w:p>
    <w:p w14:paraId="5BAED4C9" w14:textId="77777777" w:rsidR="00444A33" w:rsidRPr="00D900AC" w:rsidRDefault="00444A33" w:rsidP="00444A33">
      <w:pPr>
        <w:rPr>
          <w:rFonts w:cstheme="minorHAnsi"/>
          <w:szCs w:val="22"/>
        </w:rPr>
      </w:pPr>
      <w:r w:rsidRPr="00D900AC">
        <w:rPr>
          <w:rFonts w:cstheme="minorHAnsi"/>
          <w:b/>
          <w:szCs w:val="22"/>
        </w:rPr>
        <w:t>Data quality objectives (DQOs)</w:t>
      </w:r>
      <w:r w:rsidRPr="00D900AC">
        <w:rPr>
          <w:rFonts w:cstheme="minorHAnsi"/>
          <w:szCs w:val="22"/>
        </w:rPr>
        <w:t xml:space="preserve">. Data quality objectives are quantitative and qualitative statements describing the degree of the data’s acceptability or utility to the data user(s). They include data quality indicators (DQIs) such as accuracy, precision, representativeness, comparability, and completeness. DQOs specify the quality of the data needed </w:t>
      </w:r>
      <w:proofErr w:type="gramStart"/>
      <w:r w:rsidRPr="00D900AC">
        <w:rPr>
          <w:rFonts w:cstheme="minorHAnsi"/>
          <w:szCs w:val="22"/>
        </w:rPr>
        <w:t>in order to</w:t>
      </w:r>
      <w:proofErr w:type="gramEnd"/>
      <w:r w:rsidRPr="00D900AC">
        <w:rPr>
          <w:rFonts w:cstheme="minorHAnsi"/>
          <w:szCs w:val="22"/>
        </w:rPr>
        <w:t xml:space="preserve"> meet the monitoring project's goals. The planning </w:t>
      </w:r>
      <w:r w:rsidRPr="00D900AC">
        <w:rPr>
          <w:rFonts w:cstheme="minorHAnsi"/>
          <w:szCs w:val="22"/>
        </w:rPr>
        <w:lastRenderedPageBreak/>
        <w:t xml:space="preserve">process for ensuring environmental data are of the type, quality, and quantity needed for decision making is called the DQO process. Madison Stream Team Sampling and Analysis Plan Page 23 </w:t>
      </w:r>
    </w:p>
    <w:p w14:paraId="5D260DCA" w14:textId="77777777" w:rsidR="00444A33" w:rsidRPr="00D900AC" w:rsidRDefault="00444A33" w:rsidP="00444A33">
      <w:pPr>
        <w:rPr>
          <w:rFonts w:cstheme="minorHAnsi"/>
          <w:szCs w:val="22"/>
        </w:rPr>
      </w:pPr>
    </w:p>
    <w:p w14:paraId="17EBF85E" w14:textId="77777777" w:rsidR="00444A33" w:rsidRPr="00D900AC" w:rsidRDefault="00444A33" w:rsidP="00444A33">
      <w:pPr>
        <w:rPr>
          <w:rFonts w:cstheme="minorHAnsi"/>
          <w:szCs w:val="22"/>
        </w:rPr>
      </w:pPr>
      <w:r w:rsidRPr="00D900AC">
        <w:rPr>
          <w:rFonts w:cstheme="minorHAnsi"/>
          <w:b/>
          <w:szCs w:val="22"/>
        </w:rPr>
        <w:t>Detection limit</w:t>
      </w:r>
      <w:r w:rsidRPr="00D900AC">
        <w:rPr>
          <w:rFonts w:cstheme="minorHAnsi"/>
          <w:szCs w:val="22"/>
        </w:rPr>
        <w:t xml:space="preserve">. Applied to both methods and equipment, detection limits are the lowest concentration of a target analyte that a given method or piece of equipment can reliably ascertain and report as greater than zero. </w:t>
      </w:r>
    </w:p>
    <w:p w14:paraId="52A3FCE6" w14:textId="77777777" w:rsidR="00444A33" w:rsidRPr="00D900AC" w:rsidRDefault="00444A33" w:rsidP="00444A33">
      <w:pPr>
        <w:rPr>
          <w:rFonts w:cstheme="minorHAnsi"/>
          <w:szCs w:val="22"/>
        </w:rPr>
      </w:pPr>
    </w:p>
    <w:p w14:paraId="7829D9B8" w14:textId="77777777" w:rsidR="00444A33" w:rsidRPr="00D900AC" w:rsidRDefault="00444A33" w:rsidP="00444A33">
      <w:pPr>
        <w:rPr>
          <w:rFonts w:cstheme="minorHAnsi"/>
          <w:szCs w:val="22"/>
        </w:rPr>
      </w:pPr>
      <w:r w:rsidRPr="00D900AC">
        <w:rPr>
          <w:rFonts w:cstheme="minorHAnsi"/>
          <w:b/>
          <w:szCs w:val="22"/>
        </w:rPr>
        <w:t>Duplicate sample</w:t>
      </w:r>
      <w:r w:rsidRPr="00D900AC">
        <w:rPr>
          <w:rFonts w:cstheme="minorHAnsi"/>
          <w:szCs w:val="22"/>
        </w:rPr>
        <w:t xml:space="preserve">. Used for quality control purposes, duplicate samples are an additional sample taken at the same time from, and representative of, the same site that are carried through all assessment and analytical procedures in an identical manner. Duplicate samples are used to measure natural variability as well as the precision of a method, monitor, and/or analyst. More than two duplicate samples are referred to as replicate samples. </w:t>
      </w:r>
    </w:p>
    <w:p w14:paraId="789263B2" w14:textId="77777777" w:rsidR="00444A33" w:rsidRPr="00D900AC" w:rsidRDefault="00444A33" w:rsidP="00444A33">
      <w:pPr>
        <w:rPr>
          <w:rFonts w:cstheme="minorHAnsi"/>
          <w:szCs w:val="22"/>
        </w:rPr>
      </w:pPr>
    </w:p>
    <w:p w14:paraId="2307AD9C" w14:textId="77777777" w:rsidR="00444A33" w:rsidRPr="00D900AC" w:rsidRDefault="00444A33" w:rsidP="00444A33">
      <w:pPr>
        <w:rPr>
          <w:rFonts w:cstheme="minorHAnsi"/>
          <w:szCs w:val="22"/>
        </w:rPr>
      </w:pPr>
      <w:r w:rsidRPr="00D900AC">
        <w:rPr>
          <w:rFonts w:cstheme="minorHAnsi"/>
          <w:b/>
          <w:szCs w:val="22"/>
        </w:rPr>
        <w:t>Environmental sample</w:t>
      </w:r>
      <w:r w:rsidRPr="00D900AC">
        <w:rPr>
          <w:rFonts w:cstheme="minorHAnsi"/>
          <w:szCs w:val="22"/>
        </w:rPr>
        <w:t xml:space="preserve">. An environmental sample is a specimen of any material collected from an environmental source, such as water or macroinvertebrates collected from a stream, lake, or estuary. </w:t>
      </w:r>
    </w:p>
    <w:p w14:paraId="65663D59" w14:textId="77777777" w:rsidR="001B3C42" w:rsidRPr="00D900AC" w:rsidRDefault="001B3C42" w:rsidP="00444A33">
      <w:pPr>
        <w:rPr>
          <w:rFonts w:cstheme="minorHAnsi"/>
          <w:b/>
          <w:szCs w:val="22"/>
        </w:rPr>
      </w:pPr>
    </w:p>
    <w:p w14:paraId="789BFC94" w14:textId="77777777" w:rsidR="00444A33" w:rsidRPr="00D900AC" w:rsidRDefault="00444A33" w:rsidP="00444A33">
      <w:pPr>
        <w:rPr>
          <w:rFonts w:cstheme="minorHAnsi"/>
          <w:szCs w:val="22"/>
        </w:rPr>
      </w:pPr>
      <w:r w:rsidRPr="00D900AC">
        <w:rPr>
          <w:rFonts w:cstheme="minorHAnsi"/>
          <w:b/>
          <w:szCs w:val="22"/>
        </w:rPr>
        <w:t>Field blank</w:t>
      </w:r>
      <w:r w:rsidRPr="00D900AC">
        <w:rPr>
          <w:rFonts w:cstheme="minorHAnsi"/>
          <w:szCs w:val="22"/>
        </w:rPr>
        <w:t xml:space="preserve">. Used for quality control purposes, a field blank is a “clean” sample (e.g., distilled water) that is otherwise treated the same as other samples taken from the field. Field blanks are submitted to the analyst along with all other samples and are used to detect any contaminants that may be introduced during sample collection, storage, analysis, and transport. </w:t>
      </w:r>
    </w:p>
    <w:p w14:paraId="1335C1D7" w14:textId="77777777" w:rsidR="00444A33" w:rsidRPr="00D900AC" w:rsidRDefault="00444A33" w:rsidP="00444A33">
      <w:pPr>
        <w:rPr>
          <w:rFonts w:cstheme="minorHAnsi"/>
          <w:szCs w:val="22"/>
        </w:rPr>
      </w:pPr>
    </w:p>
    <w:p w14:paraId="105A0331" w14:textId="77777777" w:rsidR="00444A33" w:rsidRPr="00D900AC" w:rsidRDefault="00444A33" w:rsidP="00444A33">
      <w:pPr>
        <w:rPr>
          <w:rFonts w:cstheme="minorHAnsi"/>
          <w:szCs w:val="22"/>
        </w:rPr>
      </w:pPr>
      <w:r w:rsidRPr="00D900AC">
        <w:rPr>
          <w:rFonts w:cstheme="minorHAnsi"/>
          <w:b/>
          <w:szCs w:val="22"/>
        </w:rPr>
        <w:t>Instrument detection limit</w:t>
      </w:r>
      <w:r w:rsidRPr="00D900AC">
        <w:rPr>
          <w:rFonts w:cstheme="minorHAnsi"/>
          <w:szCs w:val="22"/>
        </w:rPr>
        <w:t xml:space="preserve">. The instrument detection limit is the lowest concentration of a given substance or analyte that can be reliably detected by analytical equipment or instruments (see detection limit). </w:t>
      </w:r>
    </w:p>
    <w:p w14:paraId="6839171C" w14:textId="77777777" w:rsidR="00444A33" w:rsidRPr="00D900AC" w:rsidRDefault="00444A33" w:rsidP="00444A33">
      <w:pPr>
        <w:rPr>
          <w:rFonts w:cstheme="minorHAnsi"/>
          <w:szCs w:val="22"/>
        </w:rPr>
      </w:pPr>
    </w:p>
    <w:p w14:paraId="713882BB" w14:textId="77777777" w:rsidR="00444A33" w:rsidRPr="00D900AC" w:rsidRDefault="00444A33" w:rsidP="00444A33">
      <w:pPr>
        <w:rPr>
          <w:rFonts w:cstheme="minorHAnsi"/>
          <w:szCs w:val="22"/>
        </w:rPr>
      </w:pPr>
      <w:r w:rsidRPr="00D900AC">
        <w:rPr>
          <w:rFonts w:cstheme="minorHAnsi"/>
          <w:b/>
          <w:szCs w:val="22"/>
        </w:rPr>
        <w:t>Matrix</w:t>
      </w:r>
      <w:r w:rsidRPr="00D900AC">
        <w:rPr>
          <w:rFonts w:cstheme="minorHAnsi"/>
          <w:szCs w:val="22"/>
        </w:rPr>
        <w:t xml:space="preserve">. A matrix is a specific type of medium, such as surface water or sediment, in which the analyte of interest may be contained. </w:t>
      </w:r>
    </w:p>
    <w:p w14:paraId="1FFC3FEA" w14:textId="77777777" w:rsidR="00444A33" w:rsidRPr="00D900AC" w:rsidRDefault="00444A33" w:rsidP="00444A33">
      <w:pPr>
        <w:rPr>
          <w:rFonts w:cstheme="minorHAnsi"/>
          <w:szCs w:val="22"/>
        </w:rPr>
      </w:pPr>
    </w:p>
    <w:p w14:paraId="2B2CB0C7" w14:textId="77777777" w:rsidR="00444A33" w:rsidRPr="00D900AC" w:rsidRDefault="00444A33" w:rsidP="00444A33">
      <w:pPr>
        <w:rPr>
          <w:rFonts w:cstheme="minorHAnsi"/>
          <w:szCs w:val="22"/>
        </w:rPr>
      </w:pPr>
      <w:r w:rsidRPr="00D900AC">
        <w:rPr>
          <w:rFonts w:cstheme="minorHAnsi"/>
          <w:b/>
          <w:szCs w:val="22"/>
        </w:rPr>
        <w:t>Measurement Range</w:t>
      </w:r>
      <w:r w:rsidRPr="00D900AC">
        <w:rPr>
          <w:rFonts w:cstheme="minorHAnsi"/>
          <w:szCs w:val="22"/>
        </w:rPr>
        <w:t xml:space="preserve">. The measurement range is the extent of reliable readings of an instrument or measuring device, as specified by the manufacturer. </w:t>
      </w:r>
    </w:p>
    <w:p w14:paraId="6C8681AE" w14:textId="77777777" w:rsidR="00444A33" w:rsidRPr="00D900AC" w:rsidRDefault="00444A33" w:rsidP="00444A33">
      <w:pPr>
        <w:rPr>
          <w:rFonts w:cstheme="minorHAnsi"/>
          <w:szCs w:val="22"/>
        </w:rPr>
      </w:pPr>
    </w:p>
    <w:p w14:paraId="7F29E3AC" w14:textId="77777777" w:rsidR="00444A33" w:rsidRPr="00D900AC" w:rsidRDefault="00444A33" w:rsidP="00444A33">
      <w:pPr>
        <w:rPr>
          <w:rFonts w:cstheme="minorHAnsi"/>
          <w:szCs w:val="22"/>
        </w:rPr>
      </w:pPr>
      <w:r w:rsidRPr="00D900AC">
        <w:rPr>
          <w:rFonts w:cstheme="minorHAnsi"/>
          <w:b/>
          <w:szCs w:val="22"/>
        </w:rPr>
        <w:t>Method detection limit (MDL)</w:t>
      </w:r>
      <w:r w:rsidRPr="00D900AC">
        <w:rPr>
          <w:rFonts w:cstheme="minorHAnsi"/>
          <w:szCs w:val="22"/>
        </w:rPr>
        <w:t xml:space="preserve">. The MDL is the lowest concentration of a given substance or analyte that can be reliably detected by an analytical procedure (see detection limit). </w:t>
      </w:r>
    </w:p>
    <w:p w14:paraId="05103A3E" w14:textId="77777777" w:rsidR="00444A33" w:rsidRPr="00D900AC" w:rsidRDefault="00444A33" w:rsidP="00444A33">
      <w:pPr>
        <w:rPr>
          <w:rFonts w:cstheme="minorHAnsi"/>
          <w:szCs w:val="22"/>
        </w:rPr>
      </w:pPr>
    </w:p>
    <w:p w14:paraId="5A9720A2" w14:textId="77777777" w:rsidR="00444A33" w:rsidRPr="00D900AC" w:rsidRDefault="00444A33" w:rsidP="00444A33">
      <w:pPr>
        <w:rPr>
          <w:rFonts w:cstheme="minorHAnsi"/>
          <w:szCs w:val="22"/>
        </w:rPr>
      </w:pPr>
      <w:r w:rsidRPr="00D900AC">
        <w:rPr>
          <w:rFonts w:cstheme="minorHAnsi"/>
          <w:b/>
          <w:szCs w:val="22"/>
        </w:rPr>
        <w:t>Precision</w:t>
      </w:r>
      <w:r w:rsidRPr="00D900AC">
        <w:rPr>
          <w:rFonts w:cstheme="minorHAnsi"/>
          <w:szCs w:val="22"/>
        </w:rPr>
        <w:t xml:space="preserve">. A data quality indicator, precision measures the level of agreement or variability among a set of repeated measurements, obtained under similar conditions. Relative percent difference (RPD) is an example of a way to calculate precision by looking at the difference between results for two duplicate samples. </w:t>
      </w:r>
    </w:p>
    <w:p w14:paraId="72CBC4F5" w14:textId="77777777" w:rsidR="00444A33" w:rsidRPr="00D900AC" w:rsidRDefault="00444A33" w:rsidP="00444A33">
      <w:pPr>
        <w:rPr>
          <w:rFonts w:cstheme="minorHAnsi"/>
          <w:szCs w:val="22"/>
        </w:rPr>
      </w:pPr>
    </w:p>
    <w:p w14:paraId="0E4FF09B" w14:textId="77777777" w:rsidR="00444A33" w:rsidRPr="00D900AC" w:rsidRDefault="00444A33" w:rsidP="00444A33">
      <w:pPr>
        <w:rPr>
          <w:rFonts w:cstheme="minorHAnsi"/>
          <w:szCs w:val="22"/>
        </w:rPr>
      </w:pPr>
      <w:r w:rsidRPr="00D900AC">
        <w:rPr>
          <w:rFonts w:cstheme="minorHAnsi"/>
          <w:b/>
          <w:szCs w:val="22"/>
        </w:rPr>
        <w:t>Protocols</w:t>
      </w:r>
      <w:r w:rsidRPr="00D900AC">
        <w:rPr>
          <w:rFonts w:cstheme="minorHAnsi"/>
          <w:szCs w:val="22"/>
        </w:rPr>
        <w:t xml:space="preserve">. Protocols are detailed, written, standardized procedures for field and/or laboratory operations. </w:t>
      </w:r>
    </w:p>
    <w:p w14:paraId="2BCE18B1" w14:textId="77777777" w:rsidR="00444A33" w:rsidRPr="00D900AC" w:rsidRDefault="00444A33" w:rsidP="00444A33">
      <w:pPr>
        <w:rPr>
          <w:rFonts w:cstheme="minorHAnsi"/>
          <w:szCs w:val="22"/>
        </w:rPr>
      </w:pPr>
    </w:p>
    <w:p w14:paraId="1C96027D" w14:textId="1F53ED91" w:rsidR="00444A33" w:rsidRPr="00D900AC" w:rsidRDefault="00444A33" w:rsidP="00444A33">
      <w:pPr>
        <w:rPr>
          <w:rFonts w:cstheme="minorHAnsi"/>
          <w:szCs w:val="22"/>
        </w:rPr>
      </w:pPr>
      <w:r w:rsidRPr="00D900AC">
        <w:rPr>
          <w:rFonts w:cstheme="minorHAnsi"/>
          <w:b/>
          <w:szCs w:val="22"/>
        </w:rPr>
        <w:t>Quality assurance (QA)</w:t>
      </w:r>
      <w:r w:rsidRPr="00D900AC">
        <w:rPr>
          <w:rFonts w:cstheme="minorHAnsi"/>
          <w:szCs w:val="22"/>
        </w:rPr>
        <w:t xml:space="preserve">. QA is the process of ensuring quality in data collection </w:t>
      </w:r>
      <w:r w:rsidR="007D3D35" w:rsidRPr="00D900AC">
        <w:rPr>
          <w:rFonts w:cstheme="minorHAnsi"/>
          <w:szCs w:val="22"/>
        </w:rPr>
        <w:t>including</w:t>
      </w:r>
      <w:r w:rsidRPr="00D900AC">
        <w:rPr>
          <w:rFonts w:cstheme="minorHAnsi"/>
          <w:szCs w:val="22"/>
        </w:rPr>
        <w:t xml:space="preserve"> developing a plan, using established procedures, documenting field activities, implementing planned activities, </w:t>
      </w:r>
      <w:proofErr w:type="gramStart"/>
      <w:r w:rsidRPr="00D900AC">
        <w:rPr>
          <w:rFonts w:cstheme="minorHAnsi"/>
          <w:szCs w:val="22"/>
        </w:rPr>
        <w:t>assessing</w:t>
      </w:r>
      <w:proofErr w:type="gramEnd"/>
      <w:r w:rsidRPr="00D900AC">
        <w:rPr>
          <w:rFonts w:cstheme="minorHAnsi"/>
          <w:szCs w:val="22"/>
        </w:rPr>
        <w:t xml:space="preserve"> and improving the data collection process and assessing data quality by evaluating field and lab quality control (QC) samples. </w:t>
      </w:r>
    </w:p>
    <w:p w14:paraId="41EA3420" w14:textId="77777777" w:rsidR="00444A33" w:rsidRPr="00D900AC" w:rsidRDefault="00444A33" w:rsidP="00444A33">
      <w:pPr>
        <w:rPr>
          <w:rFonts w:cstheme="minorHAnsi"/>
          <w:szCs w:val="22"/>
        </w:rPr>
      </w:pPr>
    </w:p>
    <w:p w14:paraId="50DE8ABD" w14:textId="27C2BD99" w:rsidR="00444A33" w:rsidRPr="00D900AC" w:rsidRDefault="00444A33" w:rsidP="00444A33">
      <w:pPr>
        <w:rPr>
          <w:rFonts w:cstheme="minorHAnsi"/>
          <w:szCs w:val="22"/>
        </w:rPr>
      </w:pPr>
      <w:r w:rsidRPr="00D900AC">
        <w:rPr>
          <w:rFonts w:cstheme="minorHAnsi"/>
          <w:b/>
          <w:szCs w:val="22"/>
        </w:rPr>
        <w:t>Quality assurance project plan (QAPP)</w:t>
      </w:r>
      <w:r w:rsidRPr="00D900AC">
        <w:rPr>
          <w:rFonts w:cstheme="minorHAnsi"/>
          <w:szCs w:val="22"/>
        </w:rPr>
        <w:t xml:space="preserve">. A QAPP is a formal written document describing the detailed quality control procedures that will be used to achieve a specific project’s data quality requirements. This is </w:t>
      </w:r>
      <w:r w:rsidRPr="00D900AC">
        <w:rPr>
          <w:rFonts w:cstheme="minorHAnsi"/>
          <w:szCs w:val="22"/>
        </w:rPr>
        <w:lastRenderedPageBreak/>
        <w:t xml:space="preserve">an overarching document that might cover </w:t>
      </w:r>
      <w:proofErr w:type="gramStart"/>
      <w:r w:rsidRPr="00D900AC">
        <w:rPr>
          <w:rFonts w:cstheme="minorHAnsi"/>
          <w:szCs w:val="22"/>
        </w:rPr>
        <w:t>a number of</w:t>
      </w:r>
      <w:proofErr w:type="gramEnd"/>
      <w:r w:rsidRPr="00D900AC">
        <w:rPr>
          <w:rFonts w:cstheme="minorHAnsi"/>
          <w:szCs w:val="22"/>
        </w:rPr>
        <w:t xml:space="preserve"> smaller projects a group is working on. A QAPP may have </w:t>
      </w:r>
      <w:r w:rsidR="000A2255" w:rsidRPr="00D900AC">
        <w:rPr>
          <w:rFonts w:cstheme="minorHAnsi"/>
          <w:szCs w:val="22"/>
        </w:rPr>
        <w:t>several</w:t>
      </w:r>
      <w:r w:rsidRPr="00D900AC">
        <w:rPr>
          <w:rFonts w:cstheme="minorHAnsi"/>
          <w:szCs w:val="22"/>
        </w:rPr>
        <w:t xml:space="preserve"> sample </w:t>
      </w:r>
      <w:r w:rsidR="00716390" w:rsidRPr="00D900AC">
        <w:rPr>
          <w:rFonts w:cstheme="minorHAnsi"/>
          <w:szCs w:val="22"/>
        </w:rPr>
        <w:t>analyses</w:t>
      </w:r>
      <w:r w:rsidRPr="00D900AC">
        <w:rPr>
          <w:rFonts w:cstheme="minorHAnsi"/>
          <w:szCs w:val="22"/>
        </w:rPr>
        <w:t xml:space="preserve"> plans (SAPs) that operate underneath it. </w:t>
      </w:r>
    </w:p>
    <w:p w14:paraId="047D49B5" w14:textId="77777777" w:rsidR="00444A33" w:rsidRPr="00D900AC" w:rsidRDefault="00444A33" w:rsidP="00444A33">
      <w:pPr>
        <w:rPr>
          <w:rFonts w:cstheme="minorHAnsi"/>
          <w:szCs w:val="22"/>
        </w:rPr>
      </w:pPr>
    </w:p>
    <w:p w14:paraId="55815E73" w14:textId="77777777" w:rsidR="00444A33" w:rsidRPr="00D900AC" w:rsidRDefault="00444A33" w:rsidP="00444A33">
      <w:pPr>
        <w:rPr>
          <w:rFonts w:cstheme="minorHAnsi"/>
          <w:szCs w:val="22"/>
        </w:rPr>
      </w:pPr>
      <w:r w:rsidRPr="00D900AC">
        <w:rPr>
          <w:rFonts w:cstheme="minorHAnsi"/>
          <w:b/>
          <w:szCs w:val="22"/>
        </w:rPr>
        <w:t>Quality control (QC)</w:t>
      </w:r>
      <w:r w:rsidRPr="00D900AC">
        <w:rPr>
          <w:rFonts w:cstheme="minorHAnsi"/>
          <w:szCs w:val="22"/>
        </w:rPr>
        <w:t xml:space="preserve">. QC samples are the blank, duplicate and spike samples that are collected in the field and/or created in the lab for analysis to ensure the integrity of samples and the quality of the data produced by the lab. </w:t>
      </w:r>
    </w:p>
    <w:p w14:paraId="5F11365F" w14:textId="77777777" w:rsidR="00444A33" w:rsidRPr="00D900AC" w:rsidRDefault="00444A33" w:rsidP="00444A33">
      <w:pPr>
        <w:rPr>
          <w:rFonts w:cstheme="minorHAnsi"/>
          <w:szCs w:val="22"/>
        </w:rPr>
      </w:pPr>
    </w:p>
    <w:p w14:paraId="325FB720" w14:textId="77777777" w:rsidR="00444A33" w:rsidRPr="00D900AC" w:rsidRDefault="00444A33" w:rsidP="00444A33">
      <w:pPr>
        <w:rPr>
          <w:rFonts w:cstheme="minorHAnsi"/>
          <w:szCs w:val="22"/>
        </w:rPr>
      </w:pPr>
      <w:r w:rsidRPr="00D900AC">
        <w:rPr>
          <w:rFonts w:cstheme="minorHAnsi"/>
          <w:b/>
          <w:szCs w:val="22"/>
        </w:rPr>
        <w:t>Relative percent difference (RPD)</w:t>
      </w:r>
      <w:r w:rsidRPr="00D900AC">
        <w:rPr>
          <w:rFonts w:cstheme="minorHAnsi"/>
          <w:szCs w:val="22"/>
        </w:rPr>
        <w:t>. RPD is an alternative to standard deviation, expressed as a percentage and used to determine precision when only two measurement values are available. Calculated with the following formula: RPD as % = ((D1 – D2)</w:t>
      </w:r>
      <w:proofErr w:type="gramStart"/>
      <w:r w:rsidRPr="00D900AC">
        <w:rPr>
          <w:rFonts w:cstheme="minorHAnsi"/>
          <w:szCs w:val="22"/>
        </w:rPr>
        <w:t>/(</w:t>
      </w:r>
      <w:proofErr w:type="gramEnd"/>
      <w:r w:rsidRPr="00D900AC">
        <w:rPr>
          <w:rFonts w:cstheme="minorHAnsi"/>
          <w:szCs w:val="22"/>
        </w:rPr>
        <w:t xml:space="preserve">(D1 + D2)/2)) x 100 Where: D1 is first replicate result D2 is second replicate result </w:t>
      </w:r>
    </w:p>
    <w:p w14:paraId="1D010D96" w14:textId="77777777" w:rsidR="00444A33" w:rsidRPr="00D900AC" w:rsidRDefault="00444A33" w:rsidP="00444A33">
      <w:pPr>
        <w:rPr>
          <w:rFonts w:cstheme="minorHAnsi"/>
          <w:szCs w:val="22"/>
        </w:rPr>
      </w:pPr>
    </w:p>
    <w:p w14:paraId="4C72E77E" w14:textId="77777777" w:rsidR="00444A33" w:rsidRPr="00D900AC" w:rsidRDefault="00444A33" w:rsidP="00444A33">
      <w:pPr>
        <w:rPr>
          <w:rFonts w:cstheme="minorHAnsi"/>
          <w:szCs w:val="22"/>
        </w:rPr>
      </w:pPr>
      <w:r w:rsidRPr="00D900AC">
        <w:rPr>
          <w:rFonts w:cstheme="minorHAnsi"/>
          <w:b/>
          <w:szCs w:val="22"/>
        </w:rPr>
        <w:t>Replicate samples</w:t>
      </w:r>
      <w:r w:rsidRPr="00D900AC">
        <w:rPr>
          <w:rFonts w:cstheme="minorHAnsi"/>
          <w:szCs w:val="22"/>
        </w:rPr>
        <w:t xml:space="preserve">. See duplicate samples. </w:t>
      </w:r>
    </w:p>
    <w:p w14:paraId="6F27A8DC" w14:textId="77777777" w:rsidR="00444A33" w:rsidRPr="00D900AC" w:rsidRDefault="00444A33" w:rsidP="00444A33">
      <w:pPr>
        <w:rPr>
          <w:rFonts w:cstheme="minorHAnsi"/>
          <w:szCs w:val="22"/>
        </w:rPr>
      </w:pPr>
    </w:p>
    <w:p w14:paraId="5F85E2D3" w14:textId="77777777" w:rsidR="00444A33" w:rsidRPr="00D900AC" w:rsidRDefault="00444A33" w:rsidP="00444A33">
      <w:pPr>
        <w:rPr>
          <w:rFonts w:cstheme="minorHAnsi"/>
          <w:szCs w:val="22"/>
        </w:rPr>
      </w:pPr>
      <w:r w:rsidRPr="00D900AC">
        <w:rPr>
          <w:rFonts w:cstheme="minorHAnsi"/>
          <w:b/>
          <w:szCs w:val="22"/>
        </w:rPr>
        <w:t>Representativeness</w:t>
      </w:r>
      <w:r w:rsidRPr="00D900AC">
        <w:rPr>
          <w:rFonts w:cstheme="minorHAnsi"/>
          <w:szCs w:val="22"/>
        </w:rPr>
        <w:t xml:space="preserve">. A data quality indicator, representativeness is the degree to which data accurately and precisely portray the actual or true environmental condition measured. </w:t>
      </w:r>
    </w:p>
    <w:p w14:paraId="2E5BAFDD" w14:textId="77777777" w:rsidR="00444A33" w:rsidRPr="00D900AC" w:rsidRDefault="00444A33" w:rsidP="00444A33">
      <w:pPr>
        <w:rPr>
          <w:rFonts w:cstheme="minorHAnsi"/>
          <w:szCs w:val="22"/>
        </w:rPr>
      </w:pPr>
    </w:p>
    <w:p w14:paraId="0E768AC1" w14:textId="50514EEF" w:rsidR="00444A33" w:rsidRPr="00D900AC" w:rsidRDefault="00444A33" w:rsidP="00444A33">
      <w:pPr>
        <w:rPr>
          <w:rFonts w:cstheme="minorHAnsi"/>
          <w:szCs w:val="22"/>
        </w:rPr>
      </w:pPr>
      <w:r w:rsidRPr="00D900AC">
        <w:rPr>
          <w:rFonts w:cstheme="minorHAnsi"/>
          <w:b/>
          <w:szCs w:val="22"/>
        </w:rPr>
        <w:t>Sampling and Analysis Plan (SAP)</w:t>
      </w:r>
      <w:r w:rsidRPr="00D900AC">
        <w:rPr>
          <w:rFonts w:cstheme="minorHAnsi"/>
          <w:szCs w:val="22"/>
        </w:rPr>
        <w:t xml:space="preserve">. </w:t>
      </w:r>
      <w:r w:rsidR="00716390" w:rsidRPr="00D900AC">
        <w:rPr>
          <w:rFonts w:cstheme="minorHAnsi"/>
          <w:szCs w:val="22"/>
        </w:rPr>
        <w:t>An</w:t>
      </w:r>
      <w:r w:rsidRPr="00D900AC">
        <w:rPr>
          <w:rFonts w:cstheme="minorHAnsi"/>
          <w:szCs w:val="22"/>
        </w:rPr>
        <w:t xml:space="preserve"> SAP is a document outlining objectives, data collection schedule, </w:t>
      </w:r>
      <w:r w:rsidR="00A81AB6" w:rsidRPr="00D900AC">
        <w:rPr>
          <w:rFonts w:cstheme="minorHAnsi"/>
          <w:szCs w:val="22"/>
        </w:rPr>
        <w:t>methods,</w:t>
      </w:r>
      <w:r w:rsidRPr="00D900AC">
        <w:rPr>
          <w:rFonts w:cstheme="minorHAnsi"/>
          <w:szCs w:val="22"/>
        </w:rPr>
        <w:t xml:space="preserve"> and data quality assurance measures for a project. </w:t>
      </w:r>
    </w:p>
    <w:p w14:paraId="74B5BCF1" w14:textId="77777777" w:rsidR="00444A33" w:rsidRPr="00D900AC" w:rsidRDefault="00444A33" w:rsidP="00444A33">
      <w:pPr>
        <w:rPr>
          <w:rFonts w:cstheme="minorHAnsi"/>
          <w:szCs w:val="22"/>
        </w:rPr>
      </w:pPr>
    </w:p>
    <w:p w14:paraId="7B1E578B" w14:textId="77777777" w:rsidR="00444A33" w:rsidRPr="00D900AC" w:rsidRDefault="00444A33" w:rsidP="00444A33">
      <w:pPr>
        <w:rPr>
          <w:rFonts w:cstheme="minorHAnsi"/>
          <w:szCs w:val="22"/>
        </w:rPr>
      </w:pPr>
      <w:r w:rsidRPr="00D900AC">
        <w:rPr>
          <w:rFonts w:cstheme="minorHAnsi"/>
          <w:b/>
          <w:szCs w:val="22"/>
        </w:rPr>
        <w:t>Sensitivity</w:t>
      </w:r>
      <w:r w:rsidRPr="00D900AC">
        <w:rPr>
          <w:rFonts w:cstheme="minorHAnsi"/>
          <w:szCs w:val="22"/>
        </w:rPr>
        <w:t xml:space="preserve">. Related to detection limits, sensitivity refers to the capability of a method or instrument to discriminate between measurement responses representing different levels of a variable of interest. The more sensitive a method is, the better able it is to detect lower concentrations of a variable. </w:t>
      </w:r>
    </w:p>
    <w:p w14:paraId="56116236" w14:textId="77777777" w:rsidR="00444A33" w:rsidRPr="00D900AC" w:rsidRDefault="00444A33" w:rsidP="00444A33">
      <w:pPr>
        <w:rPr>
          <w:rFonts w:cstheme="minorHAnsi"/>
          <w:szCs w:val="22"/>
        </w:rPr>
      </w:pPr>
    </w:p>
    <w:p w14:paraId="73F18F0D" w14:textId="77777777" w:rsidR="00444A33" w:rsidRPr="00D900AC" w:rsidRDefault="00444A33" w:rsidP="00444A33">
      <w:pPr>
        <w:rPr>
          <w:rFonts w:cstheme="minorHAnsi"/>
          <w:szCs w:val="22"/>
        </w:rPr>
      </w:pPr>
      <w:r w:rsidRPr="00D900AC">
        <w:rPr>
          <w:rFonts w:cstheme="minorHAnsi"/>
          <w:b/>
          <w:szCs w:val="22"/>
        </w:rPr>
        <w:t>Spiked samples</w:t>
      </w:r>
      <w:r w:rsidRPr="00D900AC">
        <w:rPr>
          <w:rFonts w:cstheme="minorHAnsi"/>
          <w:szCs w:val="22"/>
        </w:rPr>
        <w:t xml:space="preserve">. Used for quality control purposes, a spiked sample is a sample to which a known concentration of the target analyte has been added. When analyzed, the difference between an environmental sample and the analyte’s concentration in a spiked sample should be equivalent to the amount added to the spiked sample. </w:t>
      </w:r>
    </w:p>
    <w:p w14:paraId="1509D2F9" w14:textId="77777777" w:rsidR="00444A33" w:rsidRPr="00D900AC" w:rsidRDefault="00444A33" w:rsidP="00444A33">
      <w:pPr>
        <w:rPr>
          <w:rFonts w:cstheme="minorHAnsi"/>
          <w:szCs w:val="22"/>
        </w:rPr>
      </w:pPr>
    </w:p>
    <w:p w14:paraId="34EF477D" w14:textId="07E91FC7" w:rsidR="00444A33" w:rsidRDefault="00444A33" w:rsidP="00444A33">
      <w:pPr>
        <w:rPr>
          <w:rFonts w:cstheme="minorHAnsi"/>
          <w:szCs w:val="22"/>
        </w:rPr>
      </w:pPr>
      <w:r w:rsidRPr="00D900AC">
        <w:rPr>
          <w:rFonts w:cstheme="minorHAnsi"/>
          <w:b/>
          <w:szCs w:val="22"/>
        </w:rPr>
        <w:t>Standard operating procedures (SOPs)</w:t>
      </w:r>
      <w:r w:rsidRPr="00D900AC">
        <w:rPr>
          <w:rFonts w:cstheme="minorHAnsi"/>
          <w:szCs w:val="22"/>
        </w:rPr>
        <w:t>. An SOP is a written document detailing the prescribed and established methods used for performing project operations, analyses, or actions.</w:t>
      </w:r>
    </w:p>
    <w:p w14:paraId="7D6C350E" w14:textId="77777777" w:rsidR="001E15C9" w:rsidRPr="00D900AC" w:rsidRDefault="001E15C9" w:rsidP="00444A33">
      <w:pPr>
        <w:rPr>
          <w:rFonts w:cstheme="minorHAnsi"/>
          <w:szCs w:val="22"/>
        </w:rPr>
      </w:pPr>
    </w:p>
    <w:p w14:paraId="5CF71A55" w14:textId="77777777" w:rsidR="00444A33" w:rsidRPr="00444A33" w:rsidRDefault="00444A33" w:rsidP="00444A33"/>
    <w:bookmarkEnd w:id="80"/>
    <w:bookmarkEnd w:id="82"/>
    <w:bookmarkEnd w:id="83"/>
    <w:p w14:paraId="093B6780" w14:textId="0DFBF944" w:rsidR="00FA42E5" w:rsidRDefault="00FA42E5">
      <w:pPr>
        <w:rPr>
          <w:rFonts w:cstheme="minorHAnsi"/>
          <w:b/>
          <w:bCs/>
          <w:color w:val="808080" w:themeColor="background1" w:themeShade="80"/>
          <w:kern w:val="32"/>
          <w:sz w:val="32"/>
          <w:szCs w:val="32"/>
        </w:rPr>
      </w:pPr>
    </w:p>
    <w:sectPr w:rsidR="00FA42E5" w:rsidSect="008900CD">
      <w:footerReference w:type="default" r:id="rId31"/>
      <w:pgSz w:w="12240" w:h="15840"/>
      <w:pgMar w:top="1480" w:right="1300" w:bottom="1100" w:left="1340" w:header="576" w:footer="91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9C916" w14:textId="77777777" w:rsidR="00687AF4" w:rsidRDefault="00687AF4">
      <w:r>
        <w:separator/>
      </w:r>
    </w:p>
  </w:endnote>
  <w:endnote w:type="continuationSeparator" w:id="0">
    <w:p w14:paraId="7A395517" w14:textId="77777777" w:rsidR="00687AF4" w:rsidRDefault="00687AF4">
      <w:r>
        <w:continuationSeparator/>
      </w:r>
    </w:p>
  </w:endnote>
  <w:endnote w:type="continuationNotice" w:id="1">
    <w:p w14:paraId="152E7952" w14:textId="77777777" w:rsidR="00687AF4" w:rsidRDefault="00687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FA28" w14:textId="17252C20" w:rsidR="00A07A57" w:rsidRDefault="00A07A57">
    <w:pPr>
      <w:pStyle w:val="Footer"/>
      <w:jc w:val="right"/>
    </w:pPr>
  </w:p>
  <w:p w14:paraId="37231F5A" w14:textId="77777777" w:rsidR="00A07A57" w:rsidRDefault="00A07A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CFD7" w14:textId="1A73CDFA" w:rsidR="00A07A57" w:rsidRDefault="00A07A57" w:rsidP="00AC2081">
    <w:pPr>
      <w:pStyle w:val="Footer"/>
      <w:pBdr>
        <w:top w:val="single" w:sz="8" w:space="1" w:color="auto"/>
      </w:pBdr>
    </w:pPr>
    <w:r w:rsidRPr="00D0286D">
      <w:rPr>
        <w:szCs w:val="16"/>
      </w:rPr>
      <w:tab/>
      <w:t xml:space="preserve">Page </w:t>
    </w:r>
    <w:r w:rsidRPr="00D0286D">
      <w:rPr>
        <w:szCs w:val="16"/>
      </w:rPr>
      <w:fldChar w:fldCharType="begin"/>
    </w:r>
    <w:r w:rsidRPr="00D0286D">
      <w:rPr>
        <w:szCs w:val="16"/>
      </w:rPr>
      <w:instrText xml:space="preserve"> PAGE </w:instrText>
    </w:r>
    <w:r w:rsidRPr="00D0286D">
      <w:rPr>
        <w:szCs w:val="16"/>
      </w:rPr>
      <w:fldChar w:fldCharType="separate"/>
    </w:r>
    <w:r>
      <w:rPr>
        <w:noProof/>
        <w:szCs w:val="16"/>
      </w:rPr>
      <w:t>1</w:t>
    </w:r>
    <w:r w:rsidRPr="00D0286D">
      <w:rPr>
        <w:szCs w:val="16"/>
      </w:rPr>
      <w:fldChar w:fldCharType="end"/>
    </w:r>
    <w:r w:rsidRPr="00D0286D">
      <w:rPr>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34901"/>
      <w:docPartObj>
        <w:docPartGallery w:val="Page Numbers (Bottom of Page)"/>
        <w:docPartUnique/>
      </w:docPartObj>
    </w:sdtPr>
    <w:sdtEndPr>
      <w:rPr>
        <w:noProof/>
      </w:rPr>
    </w:sdtEndPr>
    <w:sdtContent>
      <w:p w14:paraId="05181BBD" w14:textId="009F928E" w:rsidR="00A07A57" w:rsidRDefault="00A07A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4FDE84" w14:textId="77777777" w:rsidR="00A07A57" w:rsidRDefault="00A07A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84186" w14:textId="77777777" w:rsidR="00687AF4" w:rsidRDefault="00687AF4">
      <w:r>
        <w:separator/>
      </w:r>
    </w:p>
  </w:footnote>
  <w:footnote w:type="continuationSeparator" w:id="0">
    <w:p w14:paraId="5EF5519C" w14:textId="77777777" w:rsidR="00687AF4" w:rsidRDefault="00687AF4">
      <w:r>
        <w:continuationSeparator/>
      </w:r>
    </w:p>
  </w:footnote>
  <w:footnote w:type="continuationNotice" w:id="1">
    <w:p w14:paraId="74F57FBD" w14:textId="77777777" w:rsidR="00687AF4" w:rsidRDefault="00687AF4"/>
  </w:footnote>
</w:footnotes>
</file>

<file path=word/intelligence.xml><?xml version="1.0" encoding="utf-8"?>
<int:Intelligence xmlns:int="http://schemas.microsoft.com/office/intelligence/2019/intelligence">
  <int:IntelligenceSettings/>
  <int:Manifest>
    <int:ParagraphRange paragraphId="921923418" textId="1792680618" start="20" length="13" invalidationStart="20" invalidationLength="13" id="JzVFWmvu"/>
  </int:Manifest>
  <int:Observations>
    <int:Content id="JzVFWmvu">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472B3"/>
    <w:multiLevelType w:val="hybridMultilevel"/>
    <w:tmpl w:val="06AC4BD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C961929"/>
    <w:multiLevelType w:val="multilevel"/>
    <w:tmpl w:val="CDBE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6F0BA6"/>
    <w:multiLevelType w:val="multilevel"/>
    <w:tmpl w:val="EA880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093EF7"/>
    <w:multiLevelType w:val="multilevel"/>
    <w:tmpl w:val="9CE2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F36344"/>
    <w:multiLevelType w:val="hybridMultilevel"/>
    <w:tmpl w:val="FA1A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C64D61"/>
    <w:multiLevelType w:val="hybridMultilevel"/>
    <w:tmpl w:val="70F0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DC0F55"/>
    <w:multiLevelType w:val="hybridMultilevel"/>
    <w:tmpl w:val="AE66207E"/>
    <w:lvl w:ilvl="0" w:tplc="0270F13C">
      <w:start w:val="1"/>
      <w:numFmt w:val="decimal"/>
      <w:lvlText w:val="%1."/>
      <w:lvlJc w:val="left"/>
      <w:pPr>
        <w:ind w:left="720" w:hanging="360"/>
      </w:pPr>
    </w:lvl>
    <w:lvl w:ilvl="1" w:tplc="2610B83A">
      <w:start w:val="1"/>
      <w:numFmt w:val="lowerLetter"/>
      <w:lvlText w:val="%2."/>
      <w:lvlJc w:val="left"/>
      <w:pPr>
        <w:ind w:left="1440" w:hanging="360"/>
      </w:pPr>
    </w:lvl>
    <w:lvl w:ilvl="2" w:tplc="3A8459C8">
      <w:start w:val="1"/>
      <w:numFmt w:val="lowerRoman"/>
      <w:lvlText w:val="%3."/>
      <w:lvlJc w:val="right"/>
      <w:pPr>
        <w:ind w:left="2160" w:hanging="180"/>
      </w:pPr>
    </w:lvl>
    <w:lvl w:ilvl="3" w:tplc="D5781D50">
      <w:start w:val="1"/>
      <w:numFmt w:val="decimal"/>
      <w:lvlText w:val="%4."/>
      <w:lvlJc w:val="left"/>
      <w:pPr>
        <w:ind w:left="2880" w:hanging="360"/>
      </w:pPr>
    </w:lvl>
    <w:lvl w:ilvl="4" w:tplc="CA522B7E">
      <w:start w:val="1"/>
      <w:numFmt w:val="lowerLetter"/>
      <w:lvlText w:val="%5."/>
      <w:lvlJc w:val="left"/>
      <w:pPr>
        <w:ind w:left="3600" w:hanging="360"/>
      </w:pPr>
    </w:lvl>
    <w:lvl w:ilvl="5" w:tplc="099E6D82">
      <w:start w:val="1"/>
      <w:numFmt w:val="lowerRoman"/>
      <w:lvlText w:val="%6."/>
      <w:lvlJc w:val="right"/>
      <w:pPr>
        <w:ind w:left="4320" w:hanging="180"/>
      </w:pPr>
    </w:lvl>
    <w:lvl w:ilvl="6" w:tplc="B7302B36">
      <w:start w:val="1"/>
      <w:numFmt w:val="decimal"/>
      <w:lvlText w:val="%7."/>
      <w:lvlJc w:val="left"/>
      <w:pPr>
        <w:ind w:left="5040" w:hanging="360"/>
      </w:pPr>
    </w:lvl>
    <w:lvl w:ilvl="7" w:tplc="3FE6CCBC">
      <w:start w:val="1"/>
      <w:numFmt w:val="lowerLetter"/>
      <w:lvlText w:val="%8."/>
      <w:lvlJc w:val="left"/>
      <w:pPr>
        <w:ind w:left="5760" w:hanging="360"/>
      </w:pPr>
    </w:lvl>
    <w:lvl w:ilvl="8" w:tplc="EEB899A0">
      <w:start w:val="1"/>
      <w:numFmt w:val="lowerRoman"/>
      <w:lvlText w:val="%9."/>
      <w:lvlJc w:val="right"/>
      <w:pPr>
        <w:ind w:left="6480" w:hanging="180"/>
      </w:pPr>
    </w:lvl>
  </w:abstractNum>
  <w:abstractNum w:abstractNumId="7" w15:restartNumberingAfterBreak="0">
    <w:nsid w:val="44774830"/>
    <w:multiLevelType w:val="hybridMultilevel"/>
    <w:tmpl w:val="6362013A"/>
    <w:lvl w:ilvl="0" w:tplc="4C746F92">
      <w:start w:val="1"/>
      <w:numFmt w:val="decimal"/>
      <w:lvlText w:val="%1."/>
      <w:lvlJc w:val="left"/>
      <w:pPr>
        <w:ind w:left="720" w:hanging="360"/>
      </w:pPr>
      <w:rPr>
        <w:sz w:val="22"/>
        <w:szCs w:val="22"/>
        <w:vertAlign w:val="baseline"/>
      </w:rPr>
    </w:lvl>
    <w:lvl w:ilvl="1" w:tplc="A1548834">
      <w:start w:val="1"/>
      <w:numFmt w:val="lowerLetter"/>
      <w:lvlText w:val="%2."/>
      <w:lvlJc w:val="left"/>
      <w:pPr>
        <w:ind w:left="1440" w:hanging="360"/>
      </w:pPr>
      <w:rPr>
        <w:sz w:val="22"/>
        <w:szCs w:val="22"/>
        <w:vertAlign w:val="baseline"/>
      </w:rPr>
    </w:lvl>
    <w:lvl w:ilvl="2" w:tplc="8974CE50">
      <w:start w:val="1"/>
      <w:numFmt w:val="lowerRoman"/>
      <w:lvlText w:val="%3."/>
      <w:lvlJc w:val="right"/>
      <w:pPr>
        <w:ind w:left="2160" w:hanging="180"/>
      </w:pPr>
    </w:lvl>
    <w:lvl w:ilvl="3" w:tplc="5CACA458">
      <w:start w:val="1"/>
      <w:numFmt w:val="decimal"/>
      <w:lvlText w:val="%4."/>
      <w:lvlJc w:val="left"/>
      <w:pPr>
        <w:ind w:left="2880" w:hanging="360"/>
      </w:pPr>
    </w:lvl>
    <w:lvl w:ilvl="4" w:tplc="752A4214">
      <w:start w:val="1"/>
      <w:numFmt w:val="lowerLetter"/>
      <w:lvlText w:val="%5."/>
      <w:lvlJc w:val="left"/>
      <w:pPr>
        <w:ind w:left="3600" w:hanging="360"/>
      </w:pPr>
    </w:lvl>
    <w:lvl w:ilvl="5" w:tplc="61046504">
      <w:start w:val="1"/>
      <w:numFmt w:val="lowerRoman"/>
      <w:lvlText w:val="%6."/>
      <w:lvlJc w:val="right"/>
      <w:pPr>
        <w:ind w:left="4320" w:hanging="180"/>
      </w:pPr>
    </w:lvl>
    <w:lvl w:ilvl="6" w:tplc="C75473BC">
      <w:start w:val="1"/>
      <w:numFmt w:val="decimal"/>
      <w:lvlText w:val="%7."/>
      <w:lvlJc w:val="left"/>
      <w:pPr>
        <w:ind w:left="5040" w:hanging="360"/>
      </w:pPr>
    </w:lvl>
    <w:lvl w:ilvl="7" w:tplc="4FAE4292">
      <w:start w:val="1"/>
      <w:numFmt w:val="lowerLetter"/>
      <w:lvlText w:val="%8."/>
      <w:lvlJc w:val="left"/>
      <w:pPr>
        <w:ind w:left="5760" w:hanging="360"/>
      </w:pPr>
    </w:lvl>
    <w:lvl w:ilvl="8" w:tplc="69C4FCE8">
      <w:start w:val="1"/>
      <w:numFmt w:val="lowerRoman"/>
      <w:lvlText w:val="%9."/>
      <w:lvlJc w:val="right"/>
      <w:pPr>
        <w:ind w:left="6480" w:hanging="180"/>
      </w:pPr>
    </w:lvl>
  </w:abstractNum>
  <w:abstractNum w:abstractNumId="8" w15:restartNumberingAfterBreak="0">
    <w:nsid w:val="539A7747"/>
    <w:multiLevelType w:val="hybridMultilevel"/>
    <w:tmpl w:val="407A03E0"/>
    <w:lvl w:ilvl="0" w:tplc="FAB491AC">
      <w:start w:val="1"/>
      <w:numFmt w:val="decimal"/>
      <w:lvlText w:val="%1."/>
      <w:lvlJc w:val="left"/>
      <w:pPr>
        <w:ind w:left="720" w:hanging="360"/>
      </w:pPr>
    </w:lvl>
    <w:lvl w:ilvl="1" w:tplc="F440E6AE">
      <w:start w:val="1"/>
      <w:numFmt w:val="lowerLetter"/>
      <w:lvlText w:val="%2."/>
      <w:lvlJc w:val="left"/>
      <w:pPr>
        <w:ind w:left="1440" w:hanging="360"/>
      </w:pPr>
    </w:lvl>
    <w:lvl w:ilvl="2" w:tplc="54D6EBD4">
      <w:start w:val="1"/>
      <w:numFmt w:val="lowerRoman"/>
      <w:lvlText w:val="%3."/>
      <w:lvlJc w:val="right"/>
      <w:pPr>
        <w:ind w:left="2160" w:hanging="180"/>
      </w:pPr>
    </w:lvl>
    <w:lvl w:ilvl="3" w:tplc="E64206DC">
      <w:start w:val="1"/>
      <w:numFmt w:val="decimal"/>
      <w:lvlText w:val="%4."/>
      <w:lvlJc w:val="left"/>
      <w:pPr>
        <w:ind w:left="2880" w:hanging="360"/>
      </w:pPr>
    </w:lvl>
    <w:lvl w:ilvl="4" w:tplc="6B8A0F1A">
      <w:start w:val="1"/>
      <w:numFmt w:val="lowerLetter"/>
      <w:lvlText w:val="%5."/>
      <w:lvlJc w:val="left"/>
      <w:pPr>
        <w:ind w:left="3600" w:hanging="360"/>
      </w:pPr>
    </w:lvl>
    <w:lvl w:ilvl="5" w:tplc="94A4D756">
      <w:start w:val="1"/>
      <w:numFmt w:val="lowerRoman"/>
      <w:lvlText w:val="%6."/>
      <w:lvlJc w:val="right"/>
      <w:pPr>
        <w:ind w:left="4320" w:hanging="180"/>
      </w:pPr>
    </w:lvl>
    <w:lvl w:ilvl="6" w:tplc="A2029D0A">
      <w:start w:val="1"/>
      <w:numFmt w:val="decimal"/>
      <w:lvlText w:val="%7."/>
      <w:lvlJc w:val="left"/>
      <w:pPr>
        <w:ind w:left="5040" w:hanging="360"/>
      </w:pPr>
    </w:lvl>
    <w:lvl w:ilvl="7" w:tplc="01AA1880">
      <w:start w:val="1"/>
      <w:numFmt w:val="lowerLetter"/>
      <w:lvlText w:val="%8."/>
      <w:lvlJc w:val="left"/>
      <w:pPr>
        <w:ind w:left="5760" w:hanging="360"/>
      </w:pPr>
    </w:lvl>
    <w:lvl w:ilvl="8" w:tplc="394C9A38">
      <w:start w:val="1"/>
      <w:numFmt w:val="lowerRoman"/>
      <w:lvlText w:val="%9."/>
      <w:lvlJc w:val="right"/>
      <w:pPr>
        <w:ind w:left="6480" w:hanging="180"/>
      </w:pPr>
    </w:lvl>
  </w:abstractNum>
  <w:abstractNum w:abstractNumId="9" w15:restartNumberingAfterBreak="0">
    <w:nsid w:val="55B43487"/>
    <w:multiLevelType w:val="multilevel"/>
    <w:tmpl w:val="2416B97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hint="default"/>
        <w:b/>
        <w:i/>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5BEF2C80"/>
    <w:multiLevelType w:val="multilevel"/>
    <w:tmpl w:val="A7BE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D67217"/>
    <w:multiLevelType w:val="hybridMultilevel"/>
    <w:tmpl w:val="70C84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1A6FA3"/>
    <w:multiLevelType w:val="multilevel"/>
    <w:tmpl w:val="3AF6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216094C"/>
    <w:multiLevelType w:val="hybridMultilevel"/>
    <w:tmpl w:val="074A099A"/>
    <w:lvl w:ilvl="0" w:tplc="010454E8">
      <w:start w:val="1"/>
      <w:numFmt w:val="decimal"/>
      <w:lvlText w:val="%1."/>
      <w:lvlJc w:val="left"/>
      <w:pPr>
        <w:ind w:left="720" w:hanging="360"/>
      </w:pPr>
    </w:lvl>
    <w:lvl w:ilvl="1" w:tplc="CF0E0890">
      <w:start w:val="1"/>
      <w:numFmt w:val="lowerLetter"/>
      <w:lvlText w:val="%2."/>
      <w:lvlJc w:val="left"/>
      <w:pPr>
        <w:ind w:left="1440" w:hanging="360"/>
      </w:pPr>
      <w:rPr>
        <w:sz w:val="22"/>
        <w:szCs w:val="22"/>
      </w:rPr>
    </w:lvl>
    <w:lvl w:ilvl="2" w:tplc="CA828018">
      <w:start w:val="1"/>
      <w:numFmt w:val="lowerRoman"/>
      <w:lvlText w:val="%3."/>
      <w:lvlJc w:val="right"/>
      <w:pPr>
        <w:ind w:left="2160" w:hanging="180"/>
      </w:pPr>
    </w:lvl>
    <w:lvl w:ilvl="3" w:tplc="88ACD802">
      <w:start w:val="1"/>
      <w:numFmt w:val="decimal"/>
      <w:lvlText w:val="%4."/>
      <w:lvlJc w:val="left"/>
      <w:pPr>
        <w:ind w:left="2880" w:hanging="360"/>
      </w:pPr>
    </w:lvl>
    <w:lvl w:ilvl="4" w:tplc="52BEC82A">
      <w:start w:val="1"/>
      <w:numFmt w:val="lowerLetter"/>
      <w:lvlText w:val="%5."/>
      <w:lvlJc w:val="left"/>
      <w:pPr>
        <w:ind w:left="3600" w:hanging="360"/>
      </w:pPr>
    </w:lvl>
    <w:lvl w:ilvl="5" w:tplc="7C8ECAA2">
      <w:start w:val="1"/>
      <w:numFmt w:val="lowerRoman"/>
      <w:lvlText w:val="%6."/>
      <w:lvlJc w:val="right"/>
      <w:pPr>
        <w:ind w:left="4320" w:hanging="180"/>
      </w:pPr>
    </w:lvl>
    <w:lvl w:ilvl="6" w:tplc="5DBC9006">
      <w:start w:val="1"/>
      <w:numFmt w:val="decimal"/>
      <w:lvlText w:val="%7."/>
      <w:lvlJc w:val="left"/>
      <w:pPr>
        <w:ind w:left="5040" w:hanging="360"/>
      </w:pPr>
    </w:lvl>
    <w:lvl w:ilvl="7" w:tplc="CDE094B0">
      <w:start w:val="1"/>
      <w:numFmt w:val="lowerLetter"/>
      <w:lvlText w:val="%8."/>
      <w:lvlJc w:val="left"/>
      <w:pPr>
        <w:ind w:left="5760" w:hanging="360"/>
      </w:pPr>
    </w:lvl>
    <w:lvl w:ilvl="8" w:tplc="90800B9C">
      <w:start w:val="1"/>
      <w:numFmt w:val="lowerRoman"/>
      <w:lvlText w:val="%9."/>
      <w:lvlJc w:val="right"/>
      <w:pPr>
        <w:ind w:left="6480" w:hanging="180"/>
      </w:pPr>
    </w:lvl>
  </w:abstractNum>
  <w:abstractNum w:abstractNumId="14" w15:restartNumberingAfterBreak="0">
    <w:nsid w:val="791A2145"/>
    <w:multiLevelType w:val="multilevel"/>
    <w:tmpl w:val="08A8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68317454">
    <w:abstractNumId w:val="9"/>
  </w:num>
  <w:num w:numId="2" w16cid:durableId="1234657550">
    <w:abstractNumId w:val="4"/>
  </w:num>
  <w:num w:numId="3" w16cid:durableId="311641966">
    <w:abstractNumId w:val="5"/>
  </w:num>
  <w:num w:numId="4" w16cid:durableId="1813256259">
    <w:abstractNumId w:val="0"/>
  </w:num>
  <w:num w:numId="5" w16cid:durableId="937951251">
    <w:abstractNumId w:val="6"/>
  </w:num>
  <w:num w:numId="6" w16cid:durableId="346061647">
    <w:abstractNumId w:val="3"/>
  </w:num>
  <w:num w:numId="7" w16cid:durableId="1614632186">
    <w:abstractNumId w:val="12"/>
  </w:num>
  <w:num w:numId="8" w16cid:durableId="1710104563">
    <w:abstractNumId w:val="14"/>
  </w:num>
  <w:num w:numId="9" w16cid:durableId="1487625587">
    <w:abstractNumId w:val="1"/>
  </w:num>
  <w:num w:numId="10" w16cid:durableId="522012739">
    <w:abstractNumId w:val="10"/>
  </w:num>
  <w:num w:numId="11" w16cid:durableId="1123841643">
    <w:abstractNumId w:val="8"/>
  </w:num>
  <w:num w:numId="12" w16cid:durableId="1907059359">
    <w:abstractNumId w:val="11"/>
  </w:num>
  <w:num w:numId="13" w16cid:durableId="843318533">
    <w:abstractNumId w:val="7"/>
  </w:num>
  <w:num w:numId="14" w16cid:durableId="238904491">
    <w:abstractNumId w:val="2"/>
  </w:num>
  <w:num w:numId="15" w16cid:durableId="99530488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3D7"/>
    <w:rsid w:val="00001822"/>
    <w:rsid w:val="00002DAB"/>
    <w:rsid w:val="00010632"/>
    <w:rsid w:val="00013E51"/>
    <w:rsid w:val="00017818"/>
    <w:rsid w:val="00017DAF"/>
    <w:rsid w:val="0002023A"/>
    <w:rsid w:val="000221F2"/>
    <w:rsid w:val="0002334E"/>
    <w:rsid w:val="0002622E"/>
    <w:rsid w:val="00027659"/>
    <w:rsid w:val="00027FFD"/>
    <w:rsid w:val="00030CB9"/>
    <w:rsid w:val="000312AA"/>
    <w:rsid w:val="0003165D"/>
    <w:rsid w:val="0003555E"/>
    <w:rsid w:val="000369A5"/>
    <w:rsid w:val="00041AE9"/>
    <w:rsid w:val="00042789"/>
    <w:rsid w:val="00044016"/>
    <w:rsid w:val="000445F4"/>
    <w:rsid w:val="00044755"/>
    <w:rsid w:val="0004564A"/>
    <w:rsid w:val="00046B77"/>
    <w:rsid w:val="0005009F"/>
    <w:rsid w:val="00052BB2"/>
    <w:rsid w:val="000540AF"/>
    <w:rsid w:val="00055EBB"/>
    <w:rsid w:val="000562DA"/>
    <w:rsid w:val="00057025"/>
    <w:rsid w:val="00060E7A"/>
    <w:rsid w:val="0006122E"/>
    <w:rsid w:val="000612FC"/>
    <w:rsid w:val="00061A63"/>
    <w:rsid w:val="0006269E"/>
    <w:rsid w:val="00064911"/>
    <w:rsid w:val="00065FBD"/>
    <w:rsid w:val="00066A05"/>
    <w:rsid w:val="00067BD7"/>
    <w:rsid w:val="00072186"/>
    <w:rsid w:val="000749CA"/>
    <w:rsid w:val="00075EA5"/>
    <w:rsid w:val="000760FC"/>
    <w:rsid w:val="00076E4C"/>
    <w:rsid w:val="0008293C"/>
    <w:rsid w:val="00082B6C"/>
    <w:rsid w:val="00084A0A"/>
    <w:rsid w:val="0008664E"/>
    <w:rsid w:val="00087454"/>
    <w:rsid w:val="00087C1F"/>
    <w:rsid w:val="00087E36"/>
    <w:rsid w:val="00090E61"/>
    <w:rsid w:val="0009154C"/>
    <w:rsid w:val="0009237F"/>
    <w:rsid w:val="000926DF"/>
    <w:rsid w:val="000935AD"/>
    <w:rsid w:val="00094C46"/>
    <w:rsid w:val="000A046D"/>
    <w:rsid w:val="000A1516"/>
    <w:rsid w:val="000A157F"/>
    <w:rsid w:val="000A2255"/>
    <w:rsid w:val="000A2B3E"/>
    <w:rsid w:val="000A2EBD"/>
    <w:rsid w:val="000A3463"/>
    <w:rsid w:val="000A39FF"/>
    <w:rsid w:val="000A46AC"/>
    <w:rsid w:val="000A46C7"/>
    <w:rsid w:val="000A4950"/>
    <w:rsid w:val="000A50B8"/>
    <w:rsid w:val="000B12C2"/>
    <w:rsid w:val="000B1D6D"/>
    <w:rsid w:val="000B555C"/>
    <w:rsid w:val="000B63B7"/>
    <w:rsid w:val="000B6B9A"/>
    <w:rsid w:val="000B72AD"/>
    <w:rsid w:val="000C1E66"/>
    <w:rsid w:val="000C332B"/>
    <w:rsid w:val="000C36C0"/>
    <w:rsid w:val="000C439A"/>
    <w:rsid w:val="000C552F"/>
    <w:rsid w:val="000C5A86"/>
    <w:rsid w:val="000C6D1E"/>
    <w:rsid w:val="000C723D"/>
    <w:rsid w:val="000D0D03"/>
    <w:rsid w:val="000D2791"/>
    <w:rsid w:val="000D4344"/>
    <w:rsid w:val="000D725C"/>
    <w:rsid w:val="000E0F38"/>
    <w:rsid w:val="000E32E1"/>
    <w:rsid w:val="000E5865"/>
    <w:rsid w:val="000E6175"/>
    <w:rsid w:val="000F0BF3"/>
    <w:rsid w:val="000F75B5"/>
    <w:rsid w:val="0010095A"/>
    <w:rsid w:val="00101121"/>
    <w:rsid w:val="00102743"/>
    <w:rsid w:val="00106009"/>
    <w:rsid w:val="001079A8"/>
    <w:rsid w:val="0011037F"/>
    <w:rsid w:val="00110DC8"/>
    <w:rsid w:val="00111F80"/>
    <w:rsid w:val="00112196"/>
    <w:rsid w:val="00112249"/>
    <w:rsid w:val="00120C98"/>
    <w:rsid w:val="00121000"/>
    <w:rsid w:val="001239C7"/>
    <w:rsid w:val="00125132"/>
    <w:rsid w:val="00126919"/>
    <w:rsid w:val="00126B3D"/>
    <w:rsid w:val="0012736B"/>
    <w:rsid w:val="001278BA"/>
    <w:rsid w:val="001278D4"/>
    <w:rsid w:val="0013059E"/>
    <w:rsid w:val="001318DB"/>
    <w:rsid w:val="00131A51"/>
    <w:rsid w:val="0013377F"/>
    <w:rsid w:val="00134DB6"/>
    <w:rsid w:val="00136F5B"/>
    <w:rsid w:val="00140F1A"/>
    <w:rsid w:val="00144DDA"/>
    <w:rsid w:val="00144F6D"/>
    <w:rsid w:val="00146BFD"/>
    <w:rsid w:val="001509FD"/>
    <w:rsid w:val="00151096"/>
    <w:rsid w:val="00153643"/>
    <w:rsid w:val="001548F4"/>
    <w:rsid w:val="0016343F"/>
    <w:rsid w:val="00163DD6"/>
    <w:rsid w:val="00164C97"/>
    <w:rsid w:val="001653B0"/>
    <w:rsid w:val="0016709D"/>
    <w:rsid w:val="00170701"/>
    <w:rsid w:val="0017120E"/>
    <w:rsid w:val="00172B19"/>
    <w:rsid w:val="0017444E"/>
    <w:rsid w:val="001766FC"/>
    <w:rsid w:val="0017783E"/>
    <w:rsid w:val="001807C3"/>
    <w:rsid w:val="00181546"/>
    <w:rsid w:val="00181F35"/>
    <w:rsid w:val="00183F97"/>
    <w:rsid w:val="00184625"/>
    <w:rsid w:val="0018493F"/>
    <w:rsid w:val="00184D08"/>
    <w:rsid w:val="00184ED7"/>
    <w:rsid w:val="0018631B"/>
    <w:rsid w:val="00190907"/>
    <w:rsid w:val="001916CA"/>
    <w:rsid w:val="00193068"/>
    <w:rsid w:val="0019385A"/>
    <w:rsid w:val="00193E3F"/>
    <w:rsid w:val="001A0DA6"/>
    <w:rsid w:val="001A1C35"/>
    <w:rsid w:val="001A41E5"/>
    <w:rsid w:val="001A4264"/>
    <w:rsid w:val="001A7738"/>
    <w:rsid w:val="001B0DB7"/>
    <w:rsid w:val="001B0E44"/>
    <w:rsid w:val="001B127B"/>
    <w:rsid w:val="001B23FC"/>
    <w:rsid w:val="001B2BBC"/>
    <w:rsid w:val="001B3C42"/>
    <w:rsid w:val="001B4E32"/>
    <w:rsid w:val="001B56E6"/>
    <w:rsid w:val="001B5BD0"/>
    <w:rsid w:val="001B647C"/>
    <w:rsid w:val="001B6643"/>
    <w:rsid w:val="001B6D5C"/>
    <w:rsid w:val="001C0460"/>
    <w:rsid w:val="001C07F7"/>
    <w:rsid w:val="001C11F5"/>
    <w:rsid w:val="001C2854"/>
    <w:rsid w:val="001C3187"/>
    <w:rsid w:val="001C35FD"/>
    <w:rsid w:val="001C422C"/>
    <w:rsid w:val="001C4EB6"/>
    <w:rsid w:val="001C510D"/>
    <w:rsid w:val="001C55A7"/>
    <w:rsid w:val="001D0186"/>
    <w:rsid w:val="001D0B74"/>
    <w:rsid w:val="001D114F"/>
    <w:rsid w:val="001D2867"/>
    <w:rsid w:val="001D2FD7"/>
    <w:rsid w:val="001D30EB"/>
    <w:rsid w:val="001D4427"/>
    <w:rsid w:val="001E10F1"/>
    <w:rsid w:val="001E12BC"/>
    <w:rsid w:val="001E15C9"/>
    <w:rsid w:val="001E3525"/>
    <w:rsid w:val="001E4089"/>
    <w:rsid w:val="001E5877"/>
    <w:rsid w:val="001E753F"/>
    <w:rsid w:val="001F0BA2"/>
    <w:rsid w:val="001F1F75"/>
    <w:rsid w:val="001F3079"/>
    <w:rsid w:val="001F38A2"/>
    <w:rsid w:val="001F3F1F"/>
    <w:rsid w:val="001F485F"/>
    <w:rsid w:val="00200459"/>
    <w:rsid w:val="00200BA2"/>
    <w:rsid w:val="002019DF"/>
    <w:rsid w:val="0020795B"/>
    <w:rsid w:val="00211EF4"/>
    <w:rsid w:val="00213207"/>
    <w:rsid w:val="00213556"/>
    <w:rsid w:val="00217F50"/>
    <w:rsid w:val="002200B9"/>
    <w:rsid w:val="00220F44"/>
    <w:rsid w:val="0022301A"/>
    <w:rsid w:val="0022314E"/>
    <w:rsid w:val="002233DA"/>
    <w:rsid w:val="00232B8C"/>
    <w:rsid w:val="002334B0"/>
    <w:rsid w:val="00234150"/>
    <w:rsid w:val="00234EEC"/>
    <w:rsid w:val="00235F89"/>
    <w:rsid w:val="002364A0"/>
    <w:rsid w:val="0024105D"/>
    <w:rsid w:val="002412D9"/>
    <w:rsid w:val="00243B79"/>
    <w:rsid w:val="00244848"/>
    <w:rsid w:val="00244C6D"/>
    <w:rsid w:val="00245044"/>
    <w:rsid w:val="00246684"/>
    <w:rsid w:val="00247BFF"/>
    <w:rsid w:val="00255713"/>
    <w:rsid w:val="002624C1"/>
    <w:rsid w:val="00265109"/>
    <w:rsid w:val="002653E6"/>
    <w:rsid w:val="0026671E"/>
    <w:rsid w:val="00267ACE"/>
    <w:rsid w:val="00267CBE"/>
    <w:rsid w:val="00270401"/>
    <w:rsid w:val="00270D8E"/>
    <w:rsid w:val="00271D14"/>
    <w:rsid w:val="00277C3C"/>
    <w:rsid w:val="00280447"/>
    <w:rsid w:val="00282BBE"/>
    <w:rsid w:val="00284E0B"/>
    <w:rsid w:val="00285415"/>
    <w:rsid w:val="00287791"/>
    <w:rsid w:val="002934F2"/>
    <w:rsid w:val="002936DA"/>
    <w:rsid w:val="0029476A"/>
    <w:rsid w:val="00294E41"/>
    <w:rsid w:val="002962A0"/>
    <w:rsid w:val="002A02FA"/>
    <w:rsid w:val="002A03CC"/>
    <w:rsid w:val="002A23A1"/>
    <w:rsid w:val="002A2575"/>
    <w:rsid w:val="002A30F1"/>
    <w:rsid w:val="002A39DA"/>
    <w:rsid w:val="002A3DCC"/>
    <w:rsid w:val="002A6700"/>
    <w:rsid w:val="002A7402"/>
    <w:rsid w:val="002A79F0"/>
    <w:rsid w:val="002B01AE"/>
    <w:rsid w:val="002B0357"/>
    <w:rsid w:val="002B1153"/>
    <w:rsid w:val="002B22BC"/>
    <w:rsid w:val="002B2B77"/>
    <w:rsid w:val="002B34E7"/>
    <w:rsid w:val="002B38F3"/>
    <w:rsid w:val="002B5047"/>
    <w:rsid w:val="002C256E"/>
    <w:rsid w:val="002C329A"/>
    <w:rsid w:val="002C3F22"/>
    <w:rsid w:val="002C416F"/>
    <w:rsid w:val="002C6F6F"/>
    <w:rsid w:val="002D13B2"/>
    <w:rsid w:val="002D305D"/>
    <w:rsid w:val="002D55E8"/>
    <w:rsid w:val="002D63ED"/>
    <w:rsid w:val="002D7E16"/>
    <w:rsid w:val="002E0F05"/>
    <w:rsid w:val="002E1C65"/>
    <w:rsid w:val="002E55D0"/>
    <w:rsid w:val="002E63A7"/>
    <w:rsid w:val="002E748E"/>
    <w:rsid w:val="002F09EA"/>
    <w:rsid w:val="002F29A5"/>
    <w:rsid w:val="002F29A6"/>
    <w:rsid w:val="002F7B44"/>
    <w:rsid w:val="002F7D43"/>
    <w:rsid w:val="00300BB4"/>
    <w:rsid w:val="00302EFA"/>
    <w:rsid w:val="00303C38"/>
    <w:rsid w:val="0030433B"/>
    <w:rsid w:val="0030578D"/>
    <w:rsid w:val="003069C2"/>
    <w:rsid w:val="0030799A"/>
    <w:rsid w:val="003116A4"/>
    <w:rsid w:val="00311842"/>
    <w:rsid w:val="00312975"/>
    <w:rsid w:val="003132E4"/>
    <w:rsid w:val="00316D47"/>
    <w:rsid w:val="00317F0F"/>
    <w:rsid w:val="003224F9"/>
    <w:rsid w:val="0032377E"/>
    <w:rsid w:val="00324867"/>
    <w:rsid w:val="003250CB"/>
    <w:rsid w:val="00325414"/>
    <w:rsid w:val="00327BCF"/>
    <w:rsid w:val="0033411B"/>
    <w:rsid w:val="00334FD1"/>
    <w:rsid w:val="00335E86"/>
    <w:rsid w:val="00336092"/>
    <w:rsid w:val="003365D1"/>
    <w:rsid w:val="00336A5E"/>
    <w:rsid w:val="0033703D"/>
    <w:rsid w:val="00340991"/>
    <w:rsid w:val="00342481"/>
    <w:rsid w:val="00342891"/>
    <w:rsid w:val="00342C4A"/>
    <w:rsid w:val="003434EC"/>
    <w:rsid w:val="00343E17"/>
    <w:rsid w:val="0034457B"/>
    <w:rsid w:val="003506A5"/>
    <w:rsid w:val="00351578"/>
    <w:rsid w:val="00351691"/>
    <w:rsid w:val="003522BB"/>
    <w:rsid w:val="00353045"/>
    <w:rsid w:val="00353744"/>
    <w:rsid w:val="00354849"/>
    <w:rsid w:val="00357920"/>
    <w:rsid w:val="00360C7C"/>
    <w:rsid w:val="00362A2C"/>
    <w:rsid w:val="00364E88"/>
    <w:rsid w:val="00365CB3"/>
    <w:rsid w:val="00366D4F"/>
    <w:rsid w:val="00371F4D"/>
    <w:rsid w:val="00372078"/>
    <w:rsid w:val="00373F34"/>
    <w:rsid w:val="0037659F"/>
    <w:rsid w:val="00376A4A"/>
    <w:rsid w:val="003779A4"/>
    <w:rsid w:val="00377D69"/>
    <w:rsid w:val="00385BAB"/>
    <w:rsid w:val="00385CA0"/>
    <w:rsid w:val="00387DD8"/>
    <w:rsid w:val="00392AAB"/>
    <w:rsid w:val="00392E24"/>
    <w:rsid w:val="003967BF"/>
    <w:rsid w:val="00397442"/>
    <w:rsid w:val="003979D8"/>
    <w:rsid w:val="003A1B39"/>
    <w:rsid w:val="003A2EC0"/>
    <w:rsid w:val="003A432E"/>
    <w:rsid w:val="003A6229"/>
    <w:rsid w:val="003A7500"/>
    <w:rsid w:val="003B0538"/>
    <w:rsid w:val="003B0B6C"/>
    <w:rsid w:val="003B10D0"/>
    <w:rsid w:val="003B4AAC"/>
    <w:rsid w:val="003C0539"/>
    <w:rsid w:val="003C0D29"/>
    <w:rsid w:val="003C0F7F"/>
    <w:rsid w:val="003C3277"/>
    <w:rsid w:val="003C462B"/>
    <w:rsid w:val="003C4A16"/>
    <w:rsid w:val="003C4C0E"/>
    <w:rsid w:val="003C5F5D"/>
    <w:rsid w:val="003D07D7"/>
    <w:rsid w:val="003D232E"/>
    <w:rsid w:val="003D248E"/>
    <w:rsid w:val="003D256D"/>
    <w:rsid w:val="003D5AC4"/>
    <w:rsid w:val="003D5BFB"/>
    <w:rsid w:val="003E07C1"/>
    <w:rsid w:val="003E2E14"/>
    <w:rsid w:val="003E40D1"/>
    <w:rsid w:val="003E4295"/>
    <w:rsid w:val="003E53B8"/>
    <w:rsid w:val="003E63E4"/>
    <w:rsid w:val="003EEDF1"/>
    <w:rsid w:val="003F0C6C"/>
    <w:rsid w:val="003F13C5"/>
    <w:rsid w:val="003F198B"/>
    <w:rsid w:val="003F4369"/>
    <w:rsid w:val="003F4FBD"/>
    <w:rsid w:val="003F565B"/>
    <w:rsid w:val="003F6B66"/>
    <w:rsid w:val="003F7319"/>
    <w:rsid w:val="003F7FDF"/>
    <w:rsid w:val="00400302"/>
    <w:rsid w:val="00401382"/>
    <w:rsid w:val="0040143D"/>
    <w:rsid w:val="0040169D"/>
    <w:rsid w:val="004016CD"/>
    <w:rsid w:val="004026D2"/>
    <w:rsid w:val="00402786"/>
    <w:rsid w:val="00402B3E"/>
    <w:rsid w:val="0040434C"/>
    <w:rsid w:val="00405C2B"/>
    <w:rsid w:val="00405F27"/>
    <w:rsid w:val="004063E7"/>
    <w:rsid w:val="00407985"/>
    <w:rsid w:val="00410886"/>
    <w:rsid w:val="00412282"/>
    <w:rsid w:val="00414D72"/>
    <w:rsid w:val="00416099"/>
    <w:rsid w:val="00417337"/>
    <w:rsid w:val="00420374"/>
    <w:rsid w:val="0042054D"/>
    <w:rsid w:val="004219B3"/>
    <w:rsid w:val="00422858"/>
    <w:rsid w:val="00424482"/>
    <w:rsid w:val="00430EBF"/>
    <w:rsid w:val="0043127A"/>
    <w:rsid w:val="00431D52"/>
    <w:rsid w:val="004333C2"/>
    <w:rsid w:val="00433613"/>
    <w:rsid w:val="004342DC"/>
    <w:rsid w:val="00435326"/>
    <w:rsid w:val="0044100C"/>
    <w:rsid w:val="0044102F"/>
    <w:rsid w:val="00442D7E"/>
    <w:rsid w:val="0044364E"/>
    <w:rsid w:val="00444A33"/>
    <w:rsid w:val="00445992"/>
    <w:rsid w:val="004463F3"/>
    <w:rsid w:val="0045041B"/>
    <w:rsid w:val="00450830"/>
    <w:rsid w:val="00450CA2"/>
    <w:rsid w:val="00452BF0"/>
    <w:rsid w:val="00453ECF"/>
    <w:rsid w:val="00453FAE"/>
    <w:rsid w:val="00454F65"/>
    <w:rsid w:val="00457640"/>
    <w:rsid w:val="00457A23"/>
    <w:rsid w:val="004620F4"/>
    <w:rsid w:val="0046417A"/>
    <w:rsid w:val="00464909"/>
    <w:rsid w:val="00465FCF"/>
    <w:rsid w:val="00466731"/>
    <w:rsid w:val="00467FB2"/>
    <w:rsid w:val="0047046C"/>
    <w:rsid w:val="004705EC"/>
    <w:rsid w:val="00470F34"/>
    <w:rsid w:val="00472B37"/>
    <w:rsid w:val="00474AB0"/>
    <w:rsid w:val="00475E25"/>
    <w:rsid w:val="00476E77"/>
    <w:rsid w:val="004835AB"/>
    <w:rsid w:val="00490F12"/>
    <w:rsid w:val="00491460"/>
    <w:rsid w:val="00491FC9"/>
    <w:rsid w:val="0049240A"/>
    <w:rsid w:val="00493093"/>
    <w:rsid w:val="004948C1"/>
    <w:rsid w:val="004961AF"/>
    <w:rsid w:val="004A0A4A"/>
    <w:rsid w:val="004A15B9"/>
    <w:rsid w:val="004A5167"/>
    <w:rsid w:val="004A5D2E"/>
    <w:rsid w:val="004A62B4"/>
    <w:rsid w:val="004A6604"/>
    <w:rsid w:val="004B0A25"/>
    <w:rsid w:val="004B231E"/>
    <w:rsid w:val="004B3DA8"/>
    <w:rsid w:val="004B41B5"/>
    <w:rsid w:val="004B61FD"/>
    <w:rsid w:val="004C0C48"/>
    <w:rsid w:val="004C154D"/>
    <w:rsid w:val="004C587C"/>
    <w:rsid w:val="004C59F9"/>
    <w:rsid w:val="004C7A31"/>
    <w:rsid w:val="004D0445"/>
    <w:rsid w:val="004D15C7"/>
    <w:rsid w:val="004D1B93"/>
    <w:rsid w:val="004D28AA"/>
    <w:rsid w:val="004D41F3"/>
    <w:rsid w:val="004D58B7"/>
    <w:rsid w:val="004D5AA3"/>
    <w:rsid w:val="004D5D99"/>
    <w:rsid w:val="004D75EC"/>
    <w:rsid w:val="004E09BB"/>
    <w:rsid w:val="004E1138"/>
    <w:rsid w:val="004E26F0"/>
    <w:rsid w:val="004F30A6"/>
    <w:rsid w:val="004F326E"/>
    <w:rsid w:val="004F582A"/>
    <w:rsid w:val="004F5F6C"/>
    <w:rsid w:val="004F70B7"/>
    <w:rsid w:val="004F7339"/>
    <w:rsid w:val="004F7FD8"/>
    <w:rsid w:val="00501E58"/>
    <w:rsid w:val="005040AB"/>
    <w:rsid w:val="00504DFD"/>
    <w:rsid w:val="00505002"/>
    <w:rsid w:val="0051222A"/>
    <w:rsid w:val="00512979"/>
    <w:rsid w:val="005130EB"/>
    <w:rsid w:val="00514748"/>
    <w:rsid w:val="00515915"/>
    <w:rsid w:val="00515CF8"/>
    <w:rsid w:val="00517080"/>
    <w:rsid w:val="005170D8"/>
    <w:rsid w:val="005216CE"/>
    <w:rsid w:val="00521C1A"/>
    <w:rsid w:val="005220F9"/>
    <w:rsid w:val="005229BE"/>
    <w:rsid w:val="00523E44"/>
    <w:rsid w:val="0052496B"/>
    <w:rsid w:val="00524D4C"/>
    <w:rsid w:val="0053021D"/>
    <w:rsid w:val="00533696"/>
    <w:rsid w:val="00534DDC"/>
    <w:rsid w:val="00535C4F"/>
    <w:rsid w:val="005364FA"/>
    <w:rsid w:val="00536519"/>
    <w:rsid w:val="00536602"/>
    <w:rsid w:val="00540F21"/>
    <w:rsid w:val="00542B72"/>
    <w:rsid w:val="0054417E"/>
    <w:rsid w:val="0054458F"/>
    <w:rsid w:val="00545C8D"/>
    <w:rsid w:val="00545F85"/>
    <w:rsid w:val="0054620B"/>
    <w:rsid w:val="0054718C"/>
    <w:rsid w:val="005506A7"/>
    <w:rsid w:val="005511EE"/>
    <w:rsid w:val="0055177C"/>
    <w:rsid w:val="00552E00"/>
    <w:rsid w:val="00552E37"/>
    <w:rsid w:val="00553FF5"/>
    <w:rsid w:val="0055791C"/>
    <w:rsid w:val="005604DF"/>
    <w:rsid w:val="005607F0"/>
    <w:rsid w:val="00563AC2"/>
    <w:rsid w:val="005640E4"/>
    <w:rsid w:val="00564F0B"/>
    <w:rsid w:val="00566121"/>
    <w:rsid w:val="00567C5F"/>
    <w:rsid w:val="005721B7"/>
    <w:rsid w:val="0057352C"/>
    <w:rsid w:val="00573544"/>
    <w:rsid w:val="00574EC0"/>
    <w:rsid w:val="00577A95"/>
    <w:rsid w:val="0058042B"/>
    <w:rsid w:val="0058077E"/>
    <w:rsid w:val="00580D38"/>
    <w:rsid w:val="005816B1"/>
    <w:rsid w:val="0058286E"/>
    <w:rsid w:val="00584135"/>
    <w:rsid w:val="005849D0"/>
    <w:rsid w:val="00584BED"/>
    <w:rsid w:val="0058523B"/>
    <w:rsid w:val="005863F7"/>
    <w:rsid w:val="0059065C"/>
    <w:rsid w:val="0059106C"/>
    <w:rsid w:val="00592A16"/>
    <w:rsid w:val="005953DA"/>
    <w:rsid w:val="0059571D"/>
    <w:rsid w:val="00597C6A"/>
    <w:rsid w:val="005A007C"/>
    <w:rsid w:val="005A0D7A"/>
    <w:rsid w:val="005A2E2F"/>
    <w:rsid w:val="005A3140"/>
    <w:rsid w:val="005A35B9"/>
    <w:rsid w:val="005A7372"/>
    <w:rsid w:val="005B0736"/>
    <w:rsid w:val="005B2E28"/>
    <w:rsid w:val="005B34B1"/>
    <w:rsid w:val="005B3769"/>
    <w:rsid w:val="005B393B"/>
    <w:rsid w:val="005B3DA1"/>
    <w:rsid w:val="005B437B"/>
    <w:rsid w:val="005B619E"/>
    <w:rsid w:val="005C38DA"/>
    <w:rsid w:val="005C3CF2"/>
    <w:rsid w:val="005C437F"/>
    <w:rsid w:val="005C4BAC"/>
    <w:rsid w:val="005C4C92"/>
    <w:rsid w:val="005C5190"/>
    <w:rsid w:val="005C58BA"/>
    <w:rsid w:val="005C73EA"/>
    <w:rsid w:val="005D1ABA"/>
    <w:rsid w:val="005D22B0"/>
    <w:rsid w:val="005D2EDF"/>
    <w:rsid w:val="005D3364"/>
    <w:rsid w:val="005D3FBC"/>
    <w:rsid w:val="005D4C37"/>
    <w:rsid w:val="005D51C8"/>
    <w:rsid w:val="005D5460"/>
    <w:rsid w:val="005D5940"/>
    <w:rsid w:val="005D7A73"/>
    <w:rsid w:val="005E0060"/>
    <w:rsid w:val="005E463D"/>
    <w:rsid w:val="005E49F2"/>
    <w:rsid w:val="005E4AE8"/>
    <w:rsid w:val="005E5235"/>
    <w:rsid w:val="005E7244"/>
    <w:rsid w:val="005E7C6E"/>
    <w:rsid w:val="005F04EC"/>
    <w:rsid w:val="005F064D"/>
    <w:rsid w:val="005F15B3"/>
    <w:rsid w:val="005F1B8B"/>
    <w:rsid w:val="005F2793"/>
    <w:rsid w:val="005F2B7B"/>
    <w:rsid w:val="005F31FF"/>
    <w:rsid w:val="005F3CA6"/>
    <w:rsid w:val="005F52FA"/>
    <w:rsid w:val="005F5734"/>
    <w:rsid w:val="005F6F29"/>
    <w:rsid w:val="00601157"/>
    <w:rsid w:val="00601C27"/>
    <w:rsid w:val="00603422"/>
    <w:rsid w:val="0060354D"/>
    <w:rsid w:val="00604A8B"/>
    <w:rsid w:val="00606CC9"/>
    <w:rsid w:val="00610703"/>
    <w:rsid w:val="00610EE6"/>
    <w:rsid w:val="006119FA"/>
    <w:rsid w:val="00612487"/>
    <w:rsid w:val="006133F4"/>
    <w:rsid w:val="00614433"/>
    <w:rsid w:val="0061534E"/>
    <w:rsid w:val="00615ED6"/>
    <w:rsid w:val="006167CA"/>
    <w:rsid w:val="00617E56"/>
    <w:rsid w:val="00620053"/>
    <w:rsid w:val="006215B5"/>
    <w:rsid w:val="00622099"/>
    <w:rsid w:val="0062619A"/>
    <w:rsid w:val="00627FBE"/>
    <w:rsid w:val="006319AB"/>
    <w:rsid w:val="006328E2"/>
    <w:rsid w:val="006338EB"/>
    <w:rsid w:val="006345C7"/>
    <w:rsid w:val="00634B50"/>
    <w:rsid w:val="00634F72"/>
    <w:rsid w:val="006400F5"/>
    <w:rsid w:val="00640D91"/>
    <w:rsid w:val="0064105F"/>
    <w:rsid w:val="006447A1"/>
    <w:rsid w:val="00644E85"/>
    <w:rsid w:val="00644FA2"/>
    <w:rsid w:val="006518E3"/>
    <w:rsid w:val="00651D66"/>
    <w:rsid w:val="006540F3"/>
    <w:rsid w:val="00657889"/>
    <w:rsid w:val="00660986"/>
    <w:rsid w:val="00661C26"/>
    <w:rsid w:val="0066415C"/>
    <w:rsid w:val="0066588D"/>
    <w:rsid w:val="00667BF6"/>
    <w:rsid w:val="00667D43"/>
    <w:rsid w:val="00670140"/>
    <w:rsid w:val="00670862"/>
    <w:rsid w:val="00672C2C"/>
    <w:rsid w:val="006752A0"/>
    <w:rsid w:val="006756EB"/>
    <w:rsid w:val="0067616A"/>
    <w:rsid w:val="00677D32"/>
    <w:rsid w:val="0068123A"/>
    <w:rsid w:val="00682640"/>
    <w:rsid w:val="006829E9"/>
    <w:rsid w:val="006838BD"/>
    <w:rsid w:val="006843D5"/>
    <w:rsid w:val="006848AE"/>
    <w:rsid w:val="00684A94"/>
    <w:rsid w:val="00685664"/>
    <w:rsid w:val="00687556"/>
    <w:rsid w:val="00687AF4"/>
    <w:rsid w:val="0069046E"/>
    <w:rsid w:val="00691234"/>
    <w:rsid w:val="0069162F"/>
    <w:rsid w:val="00692445"/>
    <w:rsid w:val="006928EE"/>
    <w:rsid w:val="00697BC3"/>
    <w:rsid w:val="006A0645"/>
    <w:rsid w:val="006A07C0"/>
    <w:rsid w:val="006A0AF3"/>
    <w:rsid w:val="006A2965"/>
    <w:rsid w:val="006A3119"/>
    <w:rsid w:val="006A4DF7"/>
    <w:rsid w:val="006A587F"/>
    <w:rsid w:val="006A685F"/>
    <w:rsid w:val="006A73EB"/>
    <w:rsid w:val="006A7672"/>
    <w:rsid w:val="006B132F"/>
    <w:rsid w:val="006B1980"/>
    <w:rsid w:val="006B2A17"/>
    <w:rsid w:val="006B2CA4"/>
    <w:rsid w:val="006B2F60"/>
    <w:rsid w:val="006B537C"/>
    <w:rsid w:val="006B7E4B"/>
    <w:rsid w:val="006C34CF"/>
    <w:rsid w:val="006C4DB3"/>
    <w:rsid w:val="006C5AA1"/>
    <w:rsid w:val="006C5D34"/>
    <w:rsid w:val="006C6199"/>
    <w:rsid w:val="006D2614"/>
    <w:rsid w:val="006D34D2"/>
    <w:rsid w:val="006D4C8B"/>
    <w:rsid w:val="006D4DB1"/>
    <w:rsid w:val="006D55D1"/>
    <w:rsid w:val="006D562E"/>
    <w:rsid w:val="006D5701"/>
    <w:rsid w:val="006D5C50"/>
    <w:rsid w:val="006D6A85"/>
    <w:rsid w:val="006D6F27"/>
    <w:rsid w:val="006E1543"/>
    <w:rsid w:val="006E2C97"/>
    <w:rsid w:val="006E2CE4"/>
    <w:rsid w:val="006E3374"/>
    <w:rsid w:val="006E48E1"/>
    <w:rsid w:val="006E58DE"/>
    <w:rsid w:val="006E5E1F"/>
    <w:rsid w:val="006E6DC4"/>
    <w:rsid w:val="006F0791"/>
    <w:rsid w:val="006F07C5"/>
    <w:rsid w:val="006F30EB"/>
    <w:rsid w:val="006F4E64"/>
    <w:rsid w:val="006F64CB"/>
    <w:rsid w:val="006F7FD8"/>
    <w:rsid w:val="00700603"/>
    <w:rsid w:val="00704763"/>
    <w:rsid w:val="00706618"/>
    <w:rsid w:val="007111BB"/>
    <w:rsid w:val="0071196D"/>
    <w:rsid w:val="0071459E"/>
    <w:rsid w:val="007159AA"/>
    <w:rsid w:val="00716390"/>
    <w:rsid w:val="00716F7E"/>
    <w:rsid w:val="007200C2"/>
    <w:rsid w:val="007208A6"/>
    <w:rsid w:val="00720BB3"/>
    <w:rsid w:val="00721066"/>
    <w:rsid w:val="007222D7"/>
    <w:rsid w:val="00722607"/>
    <w:rsid w:val="00724354"/>
    <w:rsid w:val="0072443D"/>
    <w:rsid w:val="0072502D"/>
    <w:rsid w:val="007272FB"/>
    <w:rsid w:val="00727ADF"/>
    <w:rsid w:val="00730F04"/>
    <w:rsid w:val="00732210"/>
    <w:rsid w:val="007335DC"/>
    <w:rsid w:val="00734C1E"/>
    <w:rsid w:val="00735B7B"/>
    <w:rsid w:val="00736529"/>
    <w:rsid w:val="007407A9"/>
    <w:rsid w:val="00740F80"/>
    <w:rsid w:val="00741441"/>
    <w:rsid w:val="0074520F"/>
    <w:rsid w:val="007458DB"/>
    <w:rsid w:val="00745D51"/>
    <w:rsid w:val="0074722A"/>
    <w:rsid w:val="007474FA"/>
    <w:rsid w:val="0075025A"/>
    <w:rsid w:val="00753144"/>
    <w:rsid w:val="00753F74"/>
    <w:rsid w:val="00754CD2"/>
    <w:rsid w:val="00755355"/>
    <w:rsid w:val="00760457"/>
    <w:rsid w:val="0076397A"/>
    <w:rsid w:val="00763E1F"/>
    <w:rsid w:val="0076559E"/>
    <w:rsid w:val="007670FB"/>
    <w:rsid w:val="0077067D"/>
    <w:rsid w:val="007709D7"/>
    <w:rsid w:val="007712EF"/>
    <w:rsid w:val="00772E12"/>
    <w:rsid w:val="0077463E"/>
    <w:rsid w:val="00774B7C"/>
    <w:rsid w:val="0077538C"/>
    <w:rsid w:val="00775A44"/>
    <w:rsid w:val="00775E0E"/>
    <w:rsid w:val="007775EC"/>
    <w:rsid w:val="00781CA0"/>
    <w:rsid w:val="00781E40"/>
    <w:rsid w:val="00782B6E"/>
    <w:rsid w:val="00782DD7"/>
    <w:rsid w:val="00784543"/>
    <w:rsid w:val="007851CB"/>
    <w:rsid w:val="0078549F"/>
    <w:rsid w:val="00792F02"/>
    <w:rsid w:val="00795434"/>
    <w:rsid w:val="0079549A"/>
    <w:rsid w:val="00795F80"/>
    <w:rsid w:val="00796197"/>
    <w:rsid w:val="00796896"/>
    <w:rsid w:val="00797AEA"/>
    <w:rsid w:val="007A22E0"/>
    <w:rsid w:val="007A2B9F"/>
    <w:rsid w:val="007A2BC2"/>
    <w:rsid w:val="007A5D66"/>
    <w:rsid w:val="007A6671"/>
    <w:rsid w:val="007A740E"/>
    <w:rsid w:val="007A7C38"/>
    <w:rsid w:val="007B0011"/>
    <w:rsid w:val="007B267A"/>
    <w:rsid w:val="007B29E1"/>
    <w:rsid w:val="007B30D0"/>
    <w:rsid w:val="007B39CD"/>
    <w:rsid w:val="007B6F56"/>
    <w:rsid w:val="007B7C8B"/>
    <w:rsid w:val="007C148B"/>
    <w:rsid w:val="007C179A"/>
    <w:rsid w:val="007C1D23"/>
    <w:rsid w:val="007C1E65"/>
    <w:rsid w:val="007C36D9"/>
    <w:rsid w:val="007C4519"/>
    <w:rsid w:val="007C4773"/>
    <w:rsid w:val="007C6D3F"/>
    <w:rsid w:val="007C7717"/>
    <w:rsid w:val="007D2508"/>
    <w:rsid w:val="007D2559"/>
    <w:rsid w:val="007D379D"/>
    <w:rsid w:val="007D3D35"/>
    <w:rsid w:val="007D45AA"/>
    <w:rsid w:val="007D5A4D"/>
    <w:rsid w:val="007D6CBD"/>
    <w:rsid w:val="007E05AF"/>
    <w:rsid w:val="007E0B7F"/>
    <w:rsid w:val="007E473E"/>
    <w:rsid w:val="007E4C35"/>
    <w:rsid w:val="007E4C89"/>
    <w:rsid w:val="007E4CEA"/>
    <w:rsid w:val="007E696E"/>
    <w:rsid w:val="007E7012"/>
    <w:rsid w:val="007F0206"/>
    <w:rsid w:val="007F0268"/>
    <w:rsid w:val="007F04CE"/>
    <w:rsid w:val="007F1B67"/>
    <w:rsid w:val="007F322D"/>
    <w:rsid w:val="007F39C5"/>
    <w:rsid w:val="007F6CEE"/>
    <w:rsid w:val="007F717E"/>
    <w:rsid w:val="007F770C"/>
    <w:rsid w:val="00801A82"/>
    <w:rsid w:val="0080283B"/>
    <w:rsid w:val="00804E31"/>
    <w:rsid w:val="00806BBC"/>
    <w:rsid w:val="008073B9"/>
    <w:rsid w:val="00807AC3"/>
    <w:rsid w:val="008122CE"/>
    <w:rsid w:val="00812575"/>
    <w:rsid w:val="008140BC"/>
    <w:rsid w:val="00815C7A"/>
    <w:rsid w:val="00816412"/>
    <w:rsid w:val="008169C5"/>
    <w:rsid w:val="008209BE"/>
    <w:rsid w:val="00820E7C"/>
    <w:rsid w:val="00820F4C"/>
    <w:rsid w:val="0082154A"/>
    <w:rsid w:val="00821E6A"/>
    <w:rsid w:val="00822C34"/>
    <w:rsid w:val="00823233"/>
    <w:rsid w:val="0082434D"/>
    <w:rsid w:val="00824486"/>
    <w:rsid w:val="008252D2"/>
    <w:rsid w:val="008269A3"/>
    <w:rsid w:val="00826EE0"/>
    <w:rsid w:val="00827033"/>
    <w:rsid w:val="00830B7C"/>
    <w:rsid w:val="00831E0C"/>
    <w:rsid w:val="008328A1"/>
    <w:rsid w:val="008330E7"/>
    <w:rsid w:val="0083635C"/>
    <w:rsid w:val="0083787E"/>
    <w:rsid w:val="00840CF7"/>
    <w:rsid w:val="00841CEA"/>
    <w:rsid w:val="00842655"/>
    <w:rsid w:val="00843731"/>
    <w:rsid w:val="00843D05"/>
    <w:rsid w:val="008441C8"/>
    <w:rsid w:val="00844792"/>
    <w:rsid w:val="008450B8"/>
    <w:rsid w:val="00845411"/>
    <w:rsid w:val="00845D87"/>
    <w:rsid w:val="00846FFB"/>
    <w:rsid w:val="0085189B"/>
    <w:rsid w:val="00852549"/>
    <w:rsid w:val="00852F48"/>
    <w:rsid w:val="00853B4B"/>
    <w:rsid w:val="00855962"/>
    <w:rsid w:val="008563E0"/>
    <w:rsid w:val="0085774F"/>
    <w:rsid w:val="008578F7"/>
    <w:rsid w:val="00857BEB"/>
    <w:rsid w:val="00857FF2"/>
    <w:rsid w:val="008606BA"/>
    <w:rsid w:val="00860C9E"/>
    <w:rsid w:val="00860F5A"/>
    <w:rsid w:val="008613AF"/>
    <w:rsid w:val="008621DE"/>
    <w:rsid w:val="00862589"/>
    <w:rsid w:val="0086464D"/>
    <w:rsid w:val="00865678"/>
    <w:rsid w:val="00865840"/>
    <w:rsid w:val="00865D3A"/>
    <w:rsid w:val="0087161F"/>
    <w:rsid w:val="00871E1C"/>
    <w:rsid w:val="0087259E"/>
    <w:rsid w:val="00873275"/>
    <w:rsid w:val="00875FCA"/>
    <w:rsid w:val="00876C73"/>
    <w:rsid w:val="008862B6"/>
    <w:rsid w:val="00886594"/>
    <w:rsid w:val="00886746"/>
    <w:rsid w:val="00886D24"/>
    <w:rsid w:val="00886ED8"/>
    <w:rsid w:val="008870E2"/>
    <w:rsid w:val="0088747C"/>
    <w:rsid w:val="008900CD"/>
    <w:rsid w:val="00891389"/>
    <w:rsid w:val="00893AED"/>
    <w:rsid w:val="008A1FEA"/>
    <w:rsid w:val="008A22C2"/>
    <w:rsid w:val="008A26F4"/>
    <w:rsid w:val="008A4344"/>
    <w:rsid w:val="008A6DA7"/>
    <w:rsid w:val="008A7206"/>
    <w:rsid w:val="008B260E"/>
    <w:rsid w:val="008B2B33"/>
    <w:rsid w:val="008B3A3D"/>
    <w:rsid w:val="008B3C30"/>
    <w:rsid w:val="008B4424"/>
    <w:rsid w:val="008B47BD"/>
    <w:rsid w:val="008B51ED"/>
    <w:rsid w:val="008B5A63"/>
    <w:rsid w:val="008B7288"/>
    <w:rsid w:val="008B7632"/>
    <w:rsid w:val="008B7E77"/>
    <w:rsid w:val="008B7F30"/>
    <w:rsid w:val="008C0880"/>
    <w:rsid w:val="008C13DF"/>
    <w:rsid w:val="008C1474"/>
    <w:rsid w:val="008C2523"/>
    <w:rsid w:val="008C2E27"/>
    <w:rsid w:val="008C3ADD"/>
    <w:rsid w:val="008C5414"/>
    <w:rsid w:val="008C6DA4"/>
    <w:rsid w:val="008D1B25"/>
    <w:rsid w:val="008D2AE2"/>
    <w:rsid w:val="008D33E7"/>
    <w:rsid w:val="008D3FB8"/>
    <w:rsid w:val="008D4159"/>
    <w:rsid w:val="008D4709"/>
    <w:rsid w:val="008D54AC"/>
    <w:rsid w:val="008E2953"/>
    <w:rsid w:val="008E346A"/>
    <w:rsid w:val="008E3995"/>
    <w:rsid w:val="008E42C3"/>
    <w:rsid w:val="008E4996"/>
    <w:rsid w:val="008E4E24"/>
    <w:rsid w:val="008E4F3B"/>
    <w:rsid w:val="008E573C"/>
    <w:rsid w:val="008E5DBF"/>
    <w:rsid w:val="008E6614"/>
    <w:rsid w:val="008E7334"/>
    <w:rsid w:val="008F0A4D"/>
    <w:rsid w:val="008F22A2"/>
    <w:rsid w:val="008F27AF"/>
    <w:rsid w:val="008F3A28"/>
    <w:rsid w:val="008F3B64"/>
    <w:rsid w:val="008F4E76"/>
    <w:rsid w:val="008F61F6"/>
    <w:rsid w:val="008F7DC4"/>
    <w:rsid w:val="00900F3E"/>
    <w:rsid w:val="00901B33"/>
    <w:rsid w:val="009021BC"/>
    <w:rsid w:val="00904FD2"/>
    <w:rsid w:val="00905954"/>
    <w:rsid w:val="0090779E"/>
    <w:rsid w:val="0091026A"/>
    <w:rsid w:val="00911877"/>
    <w:rsid w:val="00912BAD"/>
    <w:rsid w:val="00913639"/>
    <w:rsid w:val="009147CC"/>
    <w:rsid w:val="00915356"/>
    <w:rsid w:val="0091685E"/>
    <w:rsid w:val="00920CC9"/>
    <w:rsid w:val="009210C0"/>
    <w:rsid w:val="00921B90"/>
    <w:rsid w:val="00926324"/>
    <w:rsid w:val="0092678C"/>
    <w:rsid w:val="00930B85"/>
    <w:rsid w:val="009314D8"/>
    <w:rsid w:val="00933302"/>
    <w:rsid w:val="0093361A"/>
    <w:rsid w:val="00933A40"/>
    <w:rsid w:val="009372A6"/>
    <w:rsid w:val="00937BB5"/>
    <w:rsid w:val="0094097E"/>
    <w:rsid w:val="00941608"/>
    <w:rsid w:val="00941D43"/>
    <w:rsid w:val="00942683"/>
    <w:rsid w:val="009467A9"/>
    <w:rsid w:val="00947C98"/>
    <w:rsid w:val="009508FC"/>
    <w:rsid w:val="009542D7"/>
    <w:rsid w:val="00955DDB"/>
    <w:rsid w:val="00956154"/>
    <w:rsid w:val="00961067"/>
    <w:rsid w:val="009616B5"/>
    <w:rsid w:val="0096591D"/>
    <w:rsid w:val="00966396"/>
    <w:rsid w:val="00966BD2"/>
    <w:rsid w:val="00967BC0"/>
    <w:rsid w:val="0097211D"/>
    <w:rsid w:val="009724AB"/>
    <w:rsid w:val="009727B9"/>
    <w:rsid w:val="0097454E"/>
    <w:rsid w:val="00974C6E"/>
    <w:rsid w:val="00974E3A"/>
    <w:rsid w:val="00975621"/>
    <w:rsid w:val="009757AD"/>
    <w:rsid w:val="00976B1D"/>
    <w:rsid w:val="00976E82"/>
    <w:rsid w:val="00981483"/>
    <w:rsid w:val="00982234"/>
    <w:rsid w:val="00982261"/>
    <w:rsid w:val="00984834"/>
    <w:rsid w:val="0098618D"/>
    <w:rsid w:val="0099097F"/>
    <w:rsid w:val="00992C06"/>
    <w:rsid w:val="00996257"/>
    <w:rsid w:val="00996834"/>
    <w:rsid w:val="00997346"/>
    <w:rsid w:val="009A047F"/>
    <w:rsid w:val="009A0C25"/>
    <w:rsid w:val="009A12B1"/>
    <w:rsid w:val="009A1C17"/>
    <w:rsid w:val="009A37EB"/>
    <w:rsid w:val="009A52FF"/>
    <w:rsid w:val="009A557F"/>
    <w:rsid w:val="009A74C7"/>
    <w:rsid w:val="009A7D81"/>
    <w:rsid w:val="009B1A13"/>
    <w:rsid w:val="009B2C7D"/>
    <w:rsid w:val="009B3A01"/>
    <w:rsid w:val="009B3B7B"/>
    <w:rsid w:val="009B605F"/>
    <w:rsid w:val="009B667E"/>
    <w:rsid w:val="009B69D0"/>
    <w:rsid w:val="009C3181"/>
    <w:rsid w:val="009C6598"/>
    <w:rsid w:val="009C65AF"/>
    <w:rsid w:val="009C6762"/>
    <w:rsid w:val="009C7567"/>
    <w:rsid w:val="009D415F"/>
    <w:rsid w:val="009D5DB8"/>
    <w:rsid w:val="009E07F6"/>
    <w:rsid w:val="009E20D8"/>
    <w:rsid w:val="009E22E7"/>
    <w:rsid w:val="009E3125"/>
    <w:rsid w:val="009E5FFC"/>
    <w:rsid w:val="009F0F45"/>
    <w:rsid w:val="009F111A"/>
    <w:rsid w:val="009F393C"/>
    <w:rsid w:val="00A02196"/>
    <w:rsid w:val="00A02467"/>
    <w:rsid w:val="00A0284B"/>
    <w:rsid w:val="00A02B3D"/>
    <w:rsid w:val="00A050DB"/>
    <w:rsid w:val="00A076FB"/>
    <w:rsid w:val="00A07A57"/>
    <w:rsid w:val="00A10A96"/>
    <w:rsid w:val="00A12819"/>
    <w:rsid w:val="00A12A14"/>
    <w:rsid w:val="00A12AE3"/>
    <w:rsid w:val="00A12C46"/>
    <w:rsid w:val="00A12EE1"/>
    <w:rsid w:val="00A12F16"/>
    <w:rsid w:val="00A1304C"/>
    <w:rsid w:val="00A1653C"/>
    <w:rsid w:val="00A17927"/>
    <w:rsid w:val="00A20838"/>
    <w:rsid w:val="00A23578"/>
    <w:rsid w:val="00A31CAD"/>
    <w:rsid w:val="00A3426B"/>
    <w:rsid w:val="00A34ED4"/>
    <w:rsid w:val="00A35D52"/>
    <w:rsid w:val="00A378F4"/>
    <w:rsid w:val="00A414C0"/>
    <w:rsid w:val="00A41EC9"/>
    <w:rsid w:val="00A42B86"/>
    <w:rsid w:val="00A450CD"/>
    <w:rsid w:val="00A509F2"/>
    <w:rsid w:val="00A5254F"/>
    <w:rsid w:val="00A5481D"/>
    <w:rsid w:val="00A54E7D"/>
    <w:rsid w:val="00A61106"/>
    <w:rsid w:val="00A61A3E"/>
    <w:rsid w:val="00A64129"/>
    <w:rsid w:val="00A646AF"/>
    <w:rsid w:val="00A666AF"/>
    <w:rsid w:val="00A711E4"/>
    <w:rsid w:val="00A721D7"/>
    <w:rsid w:val="00A721F8"/>
    <w:rsid w:val="00A725B5"/>
    <w:rsid w:val="00A7279F"/>
    <w:rsid w:val="00A74528"/>
    <w:rsid w:val="00A74885"/>
    <w:rsid w:val="00A7513E"/>
    <w:rsid w:val="00A755C6"/>
    <w:rsid w:val="00A75619"/>
    <w:rsid w:val="00A768F7"/>
    <w:rsid w:val="00A77AAC"/>
    <w:rsid w:val="00A803E1"/>
    <w:rsid w:val="00A81AB6"/>
    <w:rsid w:val="00A83B38"/>
    <w:rsid w:val="00A857CA"/>
    <w:rsid w:val="00A91A7C"/>
    <w:rsid w:val="00A91B0D"/>
    <w:rsid w:val="00A956B5"/>
    <w:rsid w:val="00AA0C70"/>
    <w:rsid w:val="00AA21B0"/>
    <w:rsid w:val="00AA264E"/>
    <w:rsid w:val="00AA291A"/>
    <w:rsid w:val="00AA2A66"/>
    <w:rsid w:val="00AA4198"/>
    <w:rsid w:val="00AA6A1E"/>
    <w:rsid w:val="00AA6C92"/>
    <w:rsid w:val="00AA7FC7"/>
    <w:rsid w:val="00AB2125"/>
    <w:rsid w:val="00AB411A"/>
    <w:rsid w:val="00AB547B"/>
    <w:rsid w:val="00AC1592"/>
    <w:rsid w:val="00AC2081"/>
    <w:rsid w:val="00AC46AE"/>
    <w:rsid w:val="00AC5225"/>
    <w:rsid w:val="00AC671F"/>
    <w:rsid w:val="00AC6B23"/>
    <w:rsid w:val="00AC6C21"/>
    <w:rsid w:val="00AD1A34"/>
    <w:rsid w:val="00AD1F30"/>
    <w:rsid w:val="00AD2B48"/>
    <w:rsid w:val="00AD2EC2"/>
    <w:rsid w:val="00AD4C7A"/>
    <w:rsid w:val="00AD6E74"/>
    <w:rsid w:val="00AD7753"/>
    <w:rsid w:val="00AD77B9"/>
    <w:rsid w:val="00AE13B1"/>
    <w:rsid w:val="00AE1966"/>
    <w:rsid w:val="00AE310C"/>
    <w:rsid w:val="00AE37B1"/>
    <w:rsid w:val="00AE42FD"/>
    <w:rsid w:val="00AE522F"/>
    <w:rsid w:val="00AF0B1C"/>
    <w:rsid w:val="00AF0D6C"/>
    <w:rsid w:val="00AF3C4F"/>
    <w:rsid w:val="00AF5BB3"/>
    <w:rsid w:val="00AF686B"/>
    <w:rsid w:val="00AF727C"/>
    <w:rsid w:val="00B00281"/>
    <w:rsid w:val="00B0161C"/>
    <w:rsid w:val="00B02175"/>
    <w:rsid w:val="00B0234E"/>
    <w:rsid w:val="00B0287A"/>
    <w:rsid w:val="00B02AD3"/>
    <w:rsid w:val="00B04559"/>
    <w:rsid w:val="00B063FD"/>
    <w:rsid w:val="00B06732"/>
    <w:rsid w:val="00B0691F"/>
    <w:rsid w:val="00B11F59"/>
    <w:rsid w:val="00B13658"/>
    <w:rsid w:val="00B139F5"/>
    <w:rsid w:val="00B15717"/>
    <w:rsid w:val="00B16C8B"/>
    <w:rsid w:val="00B222BA"/>
    <w:rsid w:val="00B23A9D"/>
    <w:rsid w:val="00B24BAF"/>
    <w:rsid w:val="00B26162"/>
    <w:rsid w:val="00B26B90"/>
    <w:rsid w:val="00B27669"/>
    <w:rsid w:val="00B31198"/>
    <w:rsid w:val="00B321B7"/>
    <w:rsid w:val="00B364AF"/>
    <w:rsid w:val="00B411D3"/>
    <w:rsid w:val="00B418AA"/>
    <w:rsid w:val="00B43B9C"/>
    <w:rsid w:val="00B46BDD"/>
    <w:rsid w:val="00B47A35"/>
    <w:rsid w:val="00B47F3D"/>
    <w:rsid w:val="00B53FED"/>
    <w:rsid w:val="00B55A70"/>
    <w:rsid w:val="00B5691E"/>
    <w:rsid w:val="00B57B42"/>
    <w:rsid w:val="00B60077"/>
    <w:rsid w:val="00B605B7"/>
    <w:rsid w:val="00B60F21"/>
    <w:rsid w:val="00B614AB"/>
    <w:rsid w:val="00B61DC6"/>
    <w:rsid w:val="00B6336C"/>
    <w:rsid w:val="00B64231"/>
    <w:rsid w:val="00B648F7"/>
    <w:rsid w:val="00B653B8"/>
    <w:rsid w:val="00B66F8C"/>
    <w:rsid w:val="00B677E2"/>
    <w:rsid w:val="00B70261"/>
    <w:rsid w:val="00B7037D"/>
    <w:rsid w:val="00B733FC"/>
    <w:rsid w:val="00B73CBC"/>
    <w:rsid w:val="00B742B0"/>
    <w:rsid w:val="00B74661"/>
    <w:rsid w:val="00B75379"/>
    <w:rsid w:val="00B7554B"/>
    <w:rsid w:val="00B75AFB"/>
    <w:rsid w:val="00B83500"/>
    <w:rsid w:val="00B83644"/>
    <w:rsid w:val="00B8431A"/>
    <w:rsid w:val="00B84A3C"/>
    <w:rsid w:val="00B84BED"/>
    <w:rsid w:val="00B84FD5"/>
    <w:rsid w:val="00B85018"/>
    <w:rsid w:val="00B85138"/>
    <w:rsid w:val="00B858C3"/>
    <w:rsid w:val="00B868E9"/>
    <w:rsid w:val="00B869DC"/>
    <w:rsid w:val="00B87FFB"/>
    <w:rsid w:val="00B90E46"/>
    <w:rsid w:val="00B949E4"/>
    <w:rsid w:val="00B97918"/>
    <w:rsid w:val="00BA15CB"/>
    <w:rsid w:val="00BA1D24"/>
    <w:rsid w:val="00BA35F4"/>
    <w:rsid w:val="00BA3672"/>
    <w:rsid w:val="00BA36BC"/>
    <w:rsid w:val="00BA4239"/>
    <w:rsid w:val="00BA4B04"/>
    <w:rsid w:val="00BA4DC6"/>
    <w:rsid w:val="00BA5107"/>
    <w:rsid w:val="00BA5D24"/>
    <w:rsid w:val="00BA67EF"/>
    <w:rsid w:val="00BA69CA"/>
    <w:rsid w:val="00BA7FC6"/>
    <w:rsid w:val="00BB24BF"/>
    <w:rsid w:val="00BB2B83"/>
    <w:rsid w:val="00BB35F7"/>
    <w:rsid w:val="00BB5BEB"/>
    <w:rsid w:val="00BB78BE"/>
    <w:rsid w:val="00BB7F9C"/>
    <w:rsid w:val="00BC06C2"/>
    <w:rsid w:val="00BC2AF4"/>
    <w:rsid w:val="00BC5211"/>
    <w:rsid w:val="00BC6DFB"/>
    <w:rsid w:val="00BC709E"/>
    <w:rsid w:val="00BC7F27"/>
    <w:rsid w:val="00BD013F"/>
    <w:rsid w:val="00BD0D18"/>
    <w:rsid w:val="00BD12A9"/>
    <w:rsid w:val="00BD2349"/>
    <w:rsid w:val="00BD2B77"/>
    <w:rsid w:val="00BD442E"/>
    <w:rsid w:val="00BD479C"/>
    <w:rsid w:val="00BD5980"/>
    <w:rsid w:val="00BE318F"/>
    <w:rsid w:val="00BE4228"/>
    <w:rsid w:val="00BE58CC"/>
    <w:rsid w:val="00BE7E84"/>
    <w:rsid w:val="00BF7433"/>
    <w:rsid w:val="00C010FA"/>
    <w:rsid w:val="00C04070"/>
    <w:rsid w:val="00C0435A"/>
    <w:rsid w:val="00C04890"/>
    <w:rsid w:val="00C04B7B"/>
    <w:rsid w:val="00C05CF3"/>
    <w:rsid w:val="00C10256"/>
    <w:rsid w:val="00C10FFC"/>
    <w:rsid w:val="00C11656"/>
    <w:rsid w:val="00C11CE0"/>
    <w:rsid w:val="00C12A14"/>
    <w:rsid w:val="00C13C47"/>
    <w:rsid w:val="00C144EE"/>
    <w:rsid w:val="00C15B2B"/>
    <w:rsid w:val="00C15E0A"/>
    <w:rsid w:val="00C221C8"/>
    <w:rsid w:val="00C2270B"/>
    <w:rsid w:val="00C22E50"/>
    <w:rsid w:val="00C24429"/>
    <w:rsid w:val="00C24936"/>
    <w:rsid w:val="00C259CE"/>
    <w:rsid w:val="00C2862F"/>
    <w:rsid w:val="00C30C03"/>
    <w:rsid w:val="00C31673"/>
    <w:rsid w:val="00C3200A"/>
    <w:rsid w:val="00C360EA"/>
    <w:rsid w:val="00C36C90"/>
    <w:rsid w:val="00C37F2F"/>
    <w:rsid w:val="00C41344"/>
    <w:rsid w:val="00C419E0"/>
    <w:rsid w:val="00C41CF0"/>
    <w:rsid w:val="00C449EB"/>
    <w:rsid w:val="00C45A9F"/>
    <w:rsid w:val="00C45D73"/>
    <w:rsid w:val="00C46A10"/>
    <w:rsid w:val="00C472A0"/>
    <w:rsid w:val="00C47C14"/>
    <w:rsid w:val="00C5123E"/>
    <w:rsid w:val="00C52F82"/>
    <w:rsid w:val="00C53329"/>
    <w:rsid w:val="00C53BEB"/>
    <w:rsid w:val="00C5400E"/>
    <w:rsid w:val="00C54825"/>
    <w:rsid w:val="00C5517C"/>
    <w:rsid w:val="00C569CD"/>
    <w:rsid w:val="00C61C61"/>
    <w:rsid w:val="00C62134"/>
    <w:rsid w:val="00C6256A"/>
    <w:rsid w:val="00C63716"/>
    <w:rsid w:val="00C6468D"/>
    <w:rsid w:val="00C669EF"/>
    <w:rsid w:val="00C70AE3"/>
    <w:rsid w:val="00C70E7A"/>
    <w:rsid w:val="00C7271C"/>
    <w:rsid w:val="00C72B0A"/>
    <w:rsid w:val="00C759C2"/>
    <w:rsid w:val="00C8453C"/>
    <w:rsid w:val="00C84640"/>
    <w:rsid w:val="00C84DEB"/>
    <w:rsid w:val="00C85899"/>
    <w:rsid w:val="00C85983"/>
    <w:rsid w:val="00C86B25"/>
    <w:rsid w:val="00C8711E"/>
    <w:rsid w:val="00C87162"/>
    <w:rsid w:val="00C87B5B"/>
    <w:rsid w:val="00C87FCF"/>
    <w:rsid w:val="00C90BD1"/>
    <w:rsid w:val="00C91A16"/>
    <w:rsid w:val="00C929B3"/>
    <w:rsid w:val="00C9401A"/>
    <w:rsid w:val="00C944E0"/>
    <w:rsid w:val="00C97935"/>
    <w:rsid w:val="00CA0462"/>
    <w:rsid w:val="00CA3B6B"/>
    <w:rsid w:val="00CA6711"/>
    <w:rsid w:val="00CA6CE2"/>
    <w:rsid w:val="00CA72CB"/>
    <w:rsid w:val="00CB0BC8"/>
    <w:rsid w:val="00CB1EA1"/>
    <w:rsid w:val="00CB3A7F"/>
    <w:rsid w:val="00CB51A5"/>
    <w:rsid w:val="00CB6B30"/>
    <w:rsid w:val="00CB6C0B"/>
    <w:rsid w:val="00CB735E"/>
    <w:rsid w:val="00CC2727"/>
    <w:rsid w:val="00CC5974"/>
    <w:rsid w:val="00CC668F"/>
    <w:rsid w:val="00CC6C08"/>
    <w:rsid w:val="00CC6C0D"/>
    <w:rsid w:val="00CD03B9"/>
    <w:rsid w:val="00CD0733"/>
    <w:rsid w:val="00CD2156"/>
    <w:rsid w:val="00CD2A70"/>
    <w:rsid w:val="00CD2F0E"/>
    <w:rsid w:val="00CD3690"/>
    <w:rsid w:val="00CD535D"/>
    <w:rsid w:val="00CD55E1"/>
    <w:rsid w:val="00CD6003"/>
    <w:rsid w:val="00CD7B1E"/>
    <w:rsid w:val="00CE1739"/>
    <w:rsid w:val="00CE28B9"/>
    <w:rsid w:val="00CE32A2"/>
    <w:rsid w:val="00CE3BAD"/>
    <w:rsid w:val="00CE3D8D"/>
    <w:rsid w:val="00CF1EDC"/>
    <w:rsid w:val="00CF26D5"/>
    <w:rsid w:val="00CF56FB"/>
    <w:rsid w:val="00CF5D05"/>
    <w:rsid w:val="00D00F3F"/>
    <w:rsid w:val="00D0311E"/>
    <w:rsid w:val="00D05134"/>
    <w:rsid w:val="00D05798"/>
    <w:rsid w:val="00D05915"/>
    <w:rsid w:val="00D11A9C"/>
    <w:rsid w:val="00D125B6"/>
    <w:rsid w:val="00D130A6"/>
    <w:rsid w:val="00D16647"/>
    <w:rsid w:val="00D20AC3"/>
    <w:rsid w:val="00D223B7"/>
    <w:rsid w:val="00D23229"/>
    <w:rsid w:val="00D24006"/>
    <w:rsid w:val="00D24859"/>
    <w:rsid w:val="00D26A47"/>
    <w:rsid w:val="00D32CB8"/>
    <w:rsid w:val="00D33EFF"/>
    <w:rsid w:val="00D349F2"/>
    <w:rsid w:val="00D35E60"/>
    <w:rsid w:val="00D3656D"/>
    <w:rsid w:val="00D37470"/>
    <w:rsid w:val="00D40E33"/>
    <w:rsid w:val="00D41279"/>
    <w:rsid w:val="00D415FB"/>
    <w:rsid w:val="00D4292B"/>
    <w:rsid w:val="00D45A9C"/>
    <w:rsid w:val="00D45C18"/>
    <w:rsid w:val="00D46839"/>
    <w:rsid w:val="00D472F5"/>
    <w:rsid w:val="00D50DB5"/>
    <w:rsid w:val="00D514E5"/>
    <w:rsid w:val="00D54A14"/>
    <w:rsid w:val="00D556A2"/>
    <w:rsid w:val="00D57053"/>
    <w:rsid w:val="00D57E02"/>
    <w:rsid w:val="00D63505"/>
    <w:rsid w:val="00D64F94"/>
    <w:rsid w:val="00D65AE0"/>
    <w:rsid w:val="00D65C36"/>
    <w:rsid w:val="00D67702"/>
    <w:rsid w:val="00D706B0"/>
    <w:rsid w:val="00D7097E"/>
    <w:rsid w:val="00D73095"/>
    <w:rsid w:val="00D7330E"/>
    <w:rsid w:val="00D73965"/>
    <w:rsid w:val="00D73D89"/>
    <w:rsid w:val="00D740FB"/>
    <w:rsid w:val="00D76268"/>
    <w:rsid w:val="00D85415"/>
    <w:rsid w:val="00D8553E"/>
    <w:rsid w:val="00D85589"/>
    <w:rsid w:val="00D87908"/>
    <w:rsid w:val="00D879E0"/>
    <w:rsid w:val="00D900AC"/>
    <w:rsid w:val="00D91782"/>
    <w:rsid w:val="00D9474D"/>
    <w:rsid w:val="00DA0759"/>
    <w:rsid w:val="00DA0BCE"/>
    <w:rsid w:val="00DA1FC7"/>
    <w:rsid w:val="00DA2E7D"/>
    <w:rsid w:val="00DA2EC9"/>
    <w:rsid w:val="00DA35B3"/>
    <w:rsid w:val="00DA3CAB"/>
    <w:rsid w:val="00DA3D6B"/>
    <w:rsid w:val="00DA613B"/>
    <w:rsid w:val="00DA6C36"/>
    <w:rsid w:val="00DA7B7B"/>
    <w:rsid w:val="00DA7DB8"/>
    <w:rsid w:val="00DB072D"/>
    <w:rsid w:val="00DB1742"/>
    <w:rsid w:val="00DB1FA1"/>
    <w:rsid w:val="00DB2644"/>
    <w:rsid w:val="00DB2F27"/>
    <w:rsid w:val="00DB7559"/>
    <w:rsid w:val="00DB7F9E"/>
    <w:rsid w:val="00DC01E1"/>
    <w:rsid w:val="00DC0F51"/>
    <w:rsid w:val="00DC12BC"/>
    <w:rsid w:val="00DC559B"/>
    <w:rsid w:val="00DC637A"/>
    <w:rsid w:val="00DC7CF5"/>
    <w:rsid w:val="00DD146F"/>
    <w:rsid w:val="00DD1A9A"/>
    <w:rsid w:val="00DD20DB"/>
    <w:rsid w:val="00DD211D"/>
    <w:rsid w:val="00DD3EAE"/>
    <w:rsid w:val="00DD6FA9"/>
    <w:rsid w:val="00DD7901"/>
    <w:rsid w:val="00DD7D33"/>
    <w:rsid w:val="00DE3E5E"/>
    <w:rsid w:val="00DE43C1"/>
    <w:rsid w:val="00DE7905"/>
    <w:rsid w:val="00DF0481"/>
    <w:rsid w:val="00DF050F"/>
    <w:rsid w:val="00DF12E0"/>
    <w:rsid w:val="00DF1B4E"/>
    <w:rsid w:val="00DF1DD1"/>
    <w:rsid w:val="00DF4AAE"/>
    <w:rsid w:val="00DF4AB7"/>
    <w:rsid w:val="00DF5190"/>
    <w:rsid w:val="00DF5D90"/>
    <w:rsid w:val="00DF71C9"/>
    <w:rsid w:val="00E019B4"/>
    <w:rsid w:val="00E03307"/>
    <w:rsid w:val="00E04004"/>
    <w:rsid w:val="00E0488F"/>
    <w:rsid w:val="00E04899"/>
    <w:rsid w:val="00E04C74"/>
    <w:rsid w:val="00E05C06"/>
    <w:rsid w:val="00E071E6"/>
    <w:rsid w:val="00E073DA"/>
    <w:rsid w:val="00E100E2"/>
    <w:rsid w:val="00E10890"/>
    <w:rsid w:val="00E14DF7"/>
    <w:rsid w:val="00E16454"/>
    <w:rsid w:val="00E216CF"/>
    <w:rsid w:val="00E221FB"/>
    <w:rsid w:val="00E22243"/>
    <w:rsid w:val="00E22994"/>
    <w:rsid w:val="00E25323"/>
    <w:rsid w:val="00E2636F"/>
    <w:rsid w:val="00E2643E"/>
    <w:rsid w:val="00E30912"/>
    <w:rsid w:val="00E3557A"/>
    <w:rsid w:val="00E356FC"/>
    <w:rsid w:val="00E36C83"/>
    <w:rsid w:val="00E40E22"/>
    <w:rsid w:val="00E42038"/>
    <w:rsid w:val="00E42CC0"/>
    <w:rsid w:val="00E5092A"/>
    <w:rsid w:val="00E51F4C"/>
    <w:rsid w:val="00E5559A"/>
    <w:rsid w:val="00E57076"/>
    <w:rsid w:val="00E5759B"/>
    <w:rsid w:val="00E57831"/>
    <w:rsid w:val="00E628F5"/>
    <w:rsid w:val="00E63878"/>
    <w:rsid w:val="00E63FDF"/>
    <w:rsid w:val="00E66FE4"/>
    <w:rsid w:val="00E67EFF"/>
    <w:rsid w:val="00E70B5C"/>
    <w:rsid w:val="00E71B09"/>
    <w:rsid w:val="00E71B35"/>
    <w:rsid w:val="00E7275F"/>
    <w:rsid w:val="00E73FCC"/>
    <w:rsid w:val="00E7589F"/>
    <w:rsid w:val="00E76CDF"/>
    <w:rsid w:val="00E772F6"/>
    <w:rsid w:val="00E77625"/>
    <w:rsid w:val="00E8572B"/>
    <w:rsid w:val="00E866C2"/>
    <w:rsid w:val="00E87DDC"/>
    <w:rsid w:val="00E901EF"/>
    <w:rsid w:val="00E9256F"/>
    <w:rsid w:val="00E93DE1"/>
    <w:rsid w:val="00E95135"/>
    <w:rsid w:val="00E9598A"/>
    <w:rsid w:val="00E959E3"/>
    <w:rsid w:val="00E9732D"/>
    <w:rsid w:val="00E9787A"/>
    <w:rsid w:val="00E97C65"/>
    <w:rsid w:val="00EA03CC"/>
    <w:rsid w:val="00EA12B4"/>
    <w:rsid w:val="00EA1B3E"/>
    <w:rsid w:val="00EA1BE5"/>
    <w:rsid w:val="00EA2FBF"/>
    <w:rsid w:val="00EA4E60"/>
    <w:rsid w:val="00EA50C6"/>
    <w:rsid w:val="00EA63D0"/>
    <w:rsid w:val="00EB1A2C"/>
    <w:rsid w:val="00EB4E4A"/>
    <w:rsid w:val="00EC251E"/>
    <w:rsid w:val="00EC496B"/>
    <w:rsid w:val="00EC50E5"/>
    <w:rsid w:val="00EC668F"/>
    <w:rsid w:val="00EC6D98"/>
    <w:rsid w:val="00EC72BB"/>
    <w:rsid w:val="00EC7CC6"/>
    <w:rsid w:val="00ED0618"/>
    <w:rsid w:val="00ED155B"/>
    <w:rsid w:val="00ED16B7"/>
    <w:rsid w:val="00ED224D"/>
    <w:rsid w:val="00ED3119"/>
    <w:rsid w:val="00ED3FCF"/>
    <w:rsid w:val="00ED619E"/>
    <w:rsid w:val="00ED7230"/>
    <w:rsid w:val="00EE0B9D"/>
    <w:rsid w:val="00EE163A"/>
    <w:rsid w:val="00EE28B4"/>
    <w:rsid w:val="00EE36D9"/>
    <w:rsid w:val="00EE7BB5"/>
    <w:rsid w:val="00EF0F5E"/>
    <w:rsid w:val="00EF0F87"/>
    <w:rsid w:val="00EF3268"/>
    <w:rsid w:val="00EF36A3"/>
    <w:rsid w:val="00EF3E78"/>
    <w:rsid w:val="00EF72CE"/>
    <w:rsid w:val="00EF7C96"/>
    <w:rsid w:val="00F002BB"/>
    <w:rsid w:val="00F00DEA"/>
    <w:rsid w:val="00F025A9"/>
    <w:rsid w:val="00F02FED"/>
    <w:rsid w:val="00F035A3"/>
    <w:rsid w:val="00F04062"/>
    <w:rsid w:val="00F04DAF"/>
    <w:rsid w:val="00F10CDC"/>
    <w:rsid w:val="00F113E8"/>
    <w:rsid w:val="00F12D31"/>
    <w:rsid w:val="00F12E0F"/>
    <w:rsid w:val="00F13296"/>
    <w:rsid w:val="00F135CD"/>
    <w:rsid w:val="00F14DE0"/>
    <w:rsid w:val="00F14E18"/>
    <w:rsid w:val="00F16562"/>
    <w:rsid w:val="00F23965"/>
    <w:rsid w:val="00F2491A"/>
    <w:rsid w:val="00F25C9E"/>
    <w:rsid w:val="00F26979"/>
    <w:rsid w:val="00F26F86"/>
    <w:rsid w:val="00F30874"/>
    <w:rsid w:val="00F329AD"/>
    <w:rsid w:val="00F34CD5"/>
    <w:rsid w:val="00F35159"/>
    <w:rsid w:val="00F36514"/>
    <w:rsid w:val="00F376DE"/>
    <w:rsid w:val="00F41909"/>
    <w:rsid w:val="00F43221"/>
    <w:rsid w:val="00F43FE8"/>
    <w:rsid w:val="00F4401D"/>
    <w:rsid w:val="00F440DD"/>
    <w:rsid w:val="00F44C5B"/>
    <w:rsid w:val="00F45633"/>
    <w:rsid w:val="00F45E2B"/>
    <w:rsid w:val="00F462B5"/>
    <w:rsid w:val="00F47564"/>
    <w:rsid w:val="00F51980"/>
    <w:rsid w:val="00F52C28"/>
    <w:rsid w:val="00F53977"/>
    <w:rsid w:val="00F56475"/>
    <w:rsid w:val="00F57841"/>
    <w:rsid w:val="00F57E7F"/>
    <w:rsid w:val="00F60559"/>
    <w:rsid w:val="00F61CCD"/>
    <w:rsid w:val="00F63DC5"/>
    <w:rsid w:val="00F67640"/>
    <w:rsid w:val="00F709D5"/>
    <w:rsid w:val="00F72F9A"/>
    <w:rsid w:val="00F73E8E"/>
    <w:rsid w:val="00F74730"/>
    <w:rsid w:val="00F74B9C"/>
    <w:rsid w:val="00F753E0"/>
    <w:rsid w:val="00F7588A"/>
    <w:rsid w:val="00F758F9"/>
    <w:rsid w:val="00F769D4"/>
    <w:rsid w:val="00F76E4C"/>
    <w:rsid w:val="00F80E71"/>
    <w:rsid w:val="00F81797"/>
    <w:rsid w:val="00F81A8C"/>
    <w:rsid w:val="00F823C6"/>
    <w:rsid w:val="00F9009A"/>
    <w:rsid w:val="00F90E14"/>
    <w:rsid w:val="00F93678"/>
    <w:rsid w:val="00F9482F"/>
    <w:rsid w:val="00F95015"/>
    <w:rsid w:val="00FA0E96"/>
    <w:rsid w:val="00FA13D7"/>
    <w:rsid w:val="00FA1425"/>
    <w:rsid w:val="00FA37BC"/>
    <w:rsid w:val="00FA3A3E"/>
    <w:rsid w:val="00FA42E5"/>
    <w:rsid w:val="00FA4529"/>
    <w:rsid w:val="00FA6423"/>
    <w:rsid w:val="00FB0667"/>
    <w:rsid w:val="00FB11F5"/>
    <w:rsid w:val="00FB215C"/>
    <w:rsid w:val="00FB284E"/>
    <w:rsid w:val="00FB2D91"/>
    <w:rsid w:val="00FB51DC"/>
    <w:rsid w:val="00FB5CCF"/>
    <w:rsid w:val="00FC0894"/>
    <w:rsid w:val="00FC09B4"/>
    <w:rsid w:val="00FC0B42"/>
    <w:rsid w:val="00FC13B9"/>
    <w:rsid w:val="00FC2492"/>
    <w:rsid w:val="00FC2B88"/>
    <w:rsid w:val="00FC2FCE"/>
    <w:rsid w:val="00FC4674"/>
    <w:rsid w:val="00FC5785"/>
    <w:rsid w:val="00FD00BB"/>
    <w:rsid w:val="00FD4C72"/>
    <w:rsid w:val="00FD509C"/>
    <w:rsid w:val="00FD6250"/>
    <w:rsid w:val="00FD6B92"/>
    <w:rsid w:val="00FE1D09"/>
    <w:rsid w:val="00FE2398"/>
    <w:rsid w:val="00FE395F"/>
    <w:rsid w:val="00FE3A28"/>
    <w:rsid w:val="00FF11B5"/>
    <w:rsid w:val="00FF1895"/>
    <w:rsid w:val="00FF4AA4"/>
    <w:rsid w:val="00FF696E"/>
    <w:rsid w:val="0122700C"/>
    <w:rsid w:val="012E268F"/>
    <w:rsid w:val="0183E43E"/>
    <w:rsid w:val="018B8EEA"/>
    <w:rsid w:val="018F48F0"/>
    <w:rsid w:val="0190058D"/>
    <w:rsid w:val="01916D88"/>
    <w:rsid w:val="01BDD84A"/>
    <w:rsid w:val="01CE5EE7"/>
    <w:rsid w:val="01DB635C"/>
    <w:rsid w:val="02159FAA"/>
    <w:rsid w:val="0253233B"/>
    <w:rsid w:val="029C090A"/>
    <w:rsid w:val="02C6C821"/>
    <w:rsid w:val="0352661B"/>
    <w:rsid w:val="0368C8C3"/>
    <w:rsid w:val="036F8719"/>
    <w:rsid w:val="037F1B97"/>
    <w:rsid w:val="03895422"/>
    <w:rsid w:val="038E29D3"/>
    <w:rsid w:val="03950DF3"/>
    <w:rsid w:val="0395B1BC"/>
    <w:rsid w:val="03ED7A1C"/>
    <w:rsid w:val="03F34611"/>
    <w:rsid w:val="040737EA"/>
    <w:rsid w:val="041268D6"/>
    <w:rsid w:val="04192263"/>
    <w:rsid w:val="043BA2B7"/>
    <w:rsid w:val="045E8FEE"/>
    <w:rsid w:val="04C77B32"/>
    <w:rsid w:val="04FD7749"/>
    <w:rsid w:val="053685EB"/>
    <w:rsid w:val="05580268"/>
    <w:rsid w:val="056DC2ED"/>
    <w:rsid w:val="05735116"/>
    <w:rsid w:val="0578DD3F"/>
    <w:rsid w:val="058114DF"/>
    <w:rsid w:val="058289DF"/>
    <w:rsid w:val="05C4C309"/>
    <w:rsid w:val="05FA8585"/>
    <w:rsid w:val="05FB5AAF"/>
    <w:rsid w:val="062D14B5"/>
    <w:rsid w:val="06466FE3"/>
    <w:rsid w:val="06777690"/>
    <w:rsid w:val="0678286A"/>
    <w:rsid w:val="0709E1C9"/>
    <w:rsid w:val="074AECFA"/>
    <w:rsid w:val="074FC310"/>
    <w:rsid w:val="079C28BE"/>
    <w:rsid w:val="07F84F87"/>
    <w:rsid w:val="08037696"/>
    <w:rsid w:val="080BAF37"/>
    <w:rsid w:val="081527CA"/>
    <w:rsid w:val="08266E0F"/>
    <w:rsid w:val="0826BC31"/>
    <w:rsid w:val="08564625"/>
    <w:rsid w:val="088BF904"/>
    <w:rsid w:val="089D8D37"/>
    <w:rsid w:val="095507D5"/>
    <w:rsid w:val="0959CB75"/>
    <w:rsid w:val="09AFC1D2"/>
    <w:rsid w:val="09B35501"/>
    <w:rsid w:val="09D41C0A"/>
    <w:rsid w:val="09F66F1D"/>
    <w:rsid w:val="0A3F3C0D"/>
    <w:rsid w:val="0A4BF858"/>
    <w:rsid w:val="0A5B19C2"/>
    <w:rsid w:val="0A8763D2"/>
    <w:rsid w:val="0A9F2A6E"/>
    <w:rsid w:val="0AF8D2D9"/>
    <w:rsid w:val="0B133633"/>
    <w:rsid w:val="0B6123F0"/>
    <w:rsid w:val="0B7B26C5"/>
    <w:rsid w:val="0B81AC65"/>
    <w:rsid w:val="0BFF3F8C"/>
    <w:rsid w:val="0C3244F6"/>
    <w:rsid w:val="0C7BC3D9"/>
    <w:rsid w:val="0CA8C282"/>
    <w:rsid w:val="0CD68C64"/>
    <w:rsid w:val="0CF9E64E"/>
    <w:rsid w:val="0D01282D"/>
    <w:rsid w:val="0D2E1D6B"/>
    <w:rsid w:val="0D3523E1"/>
    <w:rsid w:val="0D532DD1"/>
    <w:rsid w:val="0D5F24BF"/>
    <w:rsid w:val="0DA83745"/>
    <w:rsid w:val="0DBEBE44"/>
    <w:rsid w:val="0E1EF176"/>
    <w:rsid w:val="0E20F94E"/>
    <w:rsid w:val="0E54B770"/>
    <w:rsid w:val="0EA809E0"/>
    <w:rsid w:val="0EAD9A60"/>
    <w:rsid w:val="0EB6292C"/>
    <w:rsid w:val="0EB629E4"/>
    <w:rsid w:val="0EC3F398"/>
    <w:rsid w:val="0F16FC06"/>
    <w:rsid w:val="0F296C25"/>
    <w:rsid w:val="0F578821"/>
    <w:rsid w:val="0F5A22B5"/>
    <w:rsid w:val="0F62C27B"/>
    <w:rsid w:val="0F7496DE"/>
    <w:rsid w:val="0F857214"/>
    <w:rsid w:val="0F924BCE"/>
    <w:rsid w:val="0F969DDF"/>
    <w:rsid w:val="0FA65B9F"/>
    <w:rsid w:val="0FAB20FC"/>
    <w:rsid w:val="0FDD51CA"/>
    <w:rsid w:val="0FFA0142"/>
    <w:rsid w:val="100F5196"/>
    <w:rsid w:val="1057200D"/>
    <w:rsid w:val="10DA210E"/>
    <w:rsid w:val="10EEE004"/>
    <w:rsid w:val="10FE92DC"/>
    <w:rsid w:val="1160EC3E"/>
    <w:rsid w:val="1169659E"/>
    <w:rsid w:val="11BDF811"/>
    <w:rsid w:val="121B3587"/>
    <w:rsid w:val="1252A65D"/>
    <w:rsid w:val="12683D26"/>
    <w:rsid w:val="128D2C13"/>
    <w:rsid w:val="12A0C583"/>
    <w:rsid w:val="12AD52DB"/>
    <w:rsid w:val="1320CEA3"/>
    <w:rsid w:val="135D41DF"/>
    <w:rsid w:val="136F0E43"/>
    <w:rsid w:val="13831A73"/>
    <w:rsid w:val="13B5FFE1"/>
    <w:rsid w:val="13C755AD"/>
    <w:rsid w:val="13CF9D23"/>
    <w:rsid w:val="1456ADC2"/>
    <w:rsid w:val="1499B2BA"/>
    <w:rsid w:val="14A8BC1D"/>
    <w:rsid w:val="14E0E52D"/>
    <w:rsid w:val="14E96895"/>
    <w:rsid w:val="14F1487E"/>
    <w:rsid w:val="14F7ED3E"/>
    <w:rsid w:val="15503FD5"/>
    <w:rsid w:val="15681C23"/>
    <w:rsid w:val="1569710B"/>
    <w:rsid w:val="15A7B2F4"/>
    <w:rsid w:val="162B90AC"/>
    <w:rsid w:val="163FF61D"/>
    <w:rsid w:val="16815C6C"/>
    <w:rsid w:val="168CC4CD"/>
    <w:rsid w:val="16A1FAE3"/>
    <w:rsid w:val="16BCFD9C"/>
    <w:rsid w:val="170A519F"/>
    <w:rsid w:val="170CF01E"/>
    <w:rsid w:val="171C89AC"/>
    <w:rsid w:val="174648A3"/>
    <w:rsid w:val="174F597B"/>
    <w:rsid w:val="1754AC03"/>
    <w:rsid w:val="17911581"/>
    <w:rsid w:val="179D9B97"/>
    <w:rsid w:val="18CBC520"/>
    <w:rsid w:val="199C009E"/>
    <w:rsid w:val="19DBAFC1"/>
    <w:rsid w:val="1A197FF4"/>
    <w:rsid w:val="1A1F4ACE"/>
    <w:rsid w:val="1A252129"/>
    <w:rsid w:val="1A83BC38"/>
    <w:rsid w:val="1A983DF8"/>
    <w:rsid w:val="1AA57522"/>
    <w:rsid w:val="1AB922C9"/>
    <w:rsid w:val="1AD8BD4E"/>
    <w:rsid w:val="1AE44C21"/>
    <w:rsid w:val="1B0441C8"/>
    <w:rsid w:val="1B0E722A"/>
    <w:rsid w:val="1B261F0C"/>
    <w:rsid w:val="1B2CEA5A"/>
    <w:rsid w:val="1B60A50C"/>
    <w:rsid w:val="1BC1D799"/>
    <w:rsid w:val="1BDA3AC3"/>
    <w:rsid w:val="1BE9A764"/>
    <w:rsid w:val="1C2F4063"/>
    <w:rsid w:val="1C4102C6"/>
    <w:rsid w:val="1C6BB64A"/>
    <w:rsid w:val="1C8B8755"/>
    <w:rsid w:val="1CCB788B"/>
    <w:rsid w:val="1CD4BC11"/>
    <w:rsid w:val="1D3382CD"/>
    <w:rsid w:val="1D4CE487"/>
    <w:rsid w:val="1D53E7B3"/>
    <w:rsid w:val="1D5AA552"/>
    <w:rsid w:val="1D6F5E43"/>
    <w:rsid w:val="1D7E1501"/>
    <w:rsid w:val="1DC44A19"/>
    <w:rsid w:val="1DD1EAC5"/>
    <w:rsid w:val="1E5CCF67"/>
    <w:rsid w:val="1E64169B"/>
    <w:rsid w:val="1E66BA93"/>
    <w:rsid w:val="1E8F13A3"/>
    <w:rsid w:val="1EA3CECE"/>
    <w:rsid w:val="1EADB930"/>
    <w:rsid w:val="1EB483F7"/>
    <w:rsid w:val="1EB4A28F"/>
    <w:rsid w:val="1EBA1C0D"/>
    <w:rsid w:val="1EBC46FC"/>
    <w:rsid w:val="1ED4E3C7"/>
    <w:rsid w:val="1F0094EF"/>
    <w:rsid w:val="1F094B4F"/>
    <w:rsid w:val="1F7D21F0"/>
    <w:rsid w:val="201EEAEC"/>
    <w:rsid w:val="201F9D45"/>
    <w:rsid w:val="204C4A01"/>
    <w:rsid w:val="206C8ED9"/>
    <w:rsid w:val="20FB32C8"/>
    <w:rsid w:val="20FE3EDE"/>
    <w:rsid w:val="21266472"/>
    <w:rsid w:val="218FF868"/>
    <w:rsid w:val="21C0BCB9"/>
    <w:rsid w:val="21E64DB0"/>
    <w:rsid w:val="21EC92F2"/>
    <w:rsid w:val="2206C821"/>
    <w:rsid w:val="223FF35C"/>
    <w:rsid w:val="224D3409"/>
    <w:rsid w:val="2251E6F2"/>
    <w:rsid w:val="2261DBB3"/>
    <w:rsid w:val="226C12C5"/>
    <w:rsid w:val="2271DE74"/>
    <w:rsid w:val="22E1A07C"/>
    <w:rsid w:val="22E6C15D"/>
    <w:rsid w:val="22F7C87C"/>
    <w:rsid w:val="2316D4C0"/>
    <w:rsid w:val="23A160D2"/>
    <w:rsid w:val="23A29882"/>
    <w:rsid w:val="23B21837"/>
    <w:rsid w:val="24102B6D"/>
    <w:rsid w:val="243A0D85"/>
    <w:rsid w:val="24476278"/>
    <w:rsid w:val="249706D1"/>
    <w:rsid w:val="24EE7089"/>
    <w:rsid w:val="25542D78"/>
    <w:rsid w:val="256CE7E9"/>
    <w:rsid w:val="25E81EA1"/>
    <w:rsid w:val="262E6C6D"/>
    <w:rsid w:val="264A54D3"/>
    <w:rsid w:val="26920FCB"/>
    <w:rsid w:val="26BD5610"/>
    <w:rsid w:val="26BEC458"/>
    <w:rsid w:val="26EAE41B"/>
    <w:rsid w:val="27092D31"/>
    <w:rsid w:val="275A99F4"/>
    <w:rsid w:val="277F033A"/>
    <w:rsid w:val="2786088B"/>
    <w:rsid w:val="278ABC8E"/>
    <w:rsid w:val="27BC5A58"/>
    <w:rsid w:val="27EDBAEE"/>
    <w:rsid w:val="27F0F2CA"/>
    <w:rsid w:val="284C40BC"/>
    <w:rsid w:val="28AC5D7E"/>
    <w:rsid w:val="28E146C5"/>
    <w:rsid w:val="28FAAEC8"/>
    <w:rsid w:val="291E66CA"/>
    <w:rsid w:val="2966C337"/>
    <w:rsid w:val="296894E8"/>
    <w:rsid w:val="29862D9C"/>
    <w:rsid w:val="29A0872B"/>
    <w:rsid w:val="29F74C11"/>
    <w:rsid w:val="2A08605F"/>
    <w:rsid w:val="2AA52124"/>
    <w:rsid w:val="2AD07630"/>
    <w:rsid w:val="2AFA16F2"/>
    <w:rsid w:val="2B57AEEA"/>
    <w:rsid w:val="2B71CFEE"/>
    <w:rsid w:val="2BB1F0BC"/>
    <w:rsid w:val="2BB9E864"/>
    <w:rsid w:val="2BD7F440"/>
    <w:rsid w:val="2BE07554"/>
    <w:rsid w:val="2BF620D7"/>
    <w:rsid w:val="2C10D0AF"/>
    <w:rsid w:val="2C1FB9FC"/>
    <w:rsid w:val="2C325147"/>
    <w:rsid w:val="2C3E32EE"/>
    <w:rsid w:val="2C56078C"/>
    <w:rsid w:val="2CC2881A"/>
    <w:rsid w:val="2CD3F20A"/>
    <w:rsid w:val="2D0EFF67"/>
    <w:rsid w:val="2D123713"/>
    <w:rsid w:val="2D2A8372"/>
    <w:rsid w:val="2D41AEAF"/>
    <w:rsid w:val="2D90823B"/>
    <w:rsid w:val="2DB3D2D2"/>
    <w:rsid w:val="2DB46834"/>
    <w:rsid w:val="2DB62D13"/>
    <w:rsid w:val="2DBFD6A6"/>
    <w:rsid w:val="2DC57FCC"/>
    <w:rsid w:val="2DEDF00A"/>
    <w:rsid w:val="2E0B2AA8"/>
    <w:rsid w:val="2E67F731"/>
    <w:rsid w:val="2E958CCE"/>
    <w:rsid w:val="2EB92943"/>
    <w:rsid w:val="2EBBCF24"/>
    <w:rsid w:val="2EC8E6AE"/>
    <w:rsid w:val="2ECE2F1E"/>
    <w:rsid w:val="2F0C2903"/>
    <w:rsid w:val="2F17DB81"/>
    <w:rsid w:val="2F4B386E"/>
    <w:rsid w:val="2F65A7F0"/>
    <w:rsid w:val="2F6D24CD"/>
    <w:rsid w:val="2F716257"/>
    <w:rsid w:val="2F8915C2"/>
    <w:rsid w:val="2F91B714"/>
    <w:rsid w:val="2F9F0863"/>
    <w:rsid w:val="2FB02380"/>
    <w:rsid w:val="2FB67F19"/>
    <w:rsid w:val="2FBF456C"/>
    <w:rsid w:val="2FD7A836"/>
    <w:rsid w:val="2FF21537"/>
    <w:rsid w:val="30125CC2"/>
    <w:rsid w:val="302167A8"/>
    <w:rsid w:val="304C5B68"/>
    <w:rsid w:val="308957E9"/>
    <w:rsid w:val="308FE73F"/>
    <w:rsid w:val="30A03EAF"/>
    <w:rsid w:val="30C32B8B"/>
    <w:rsid w:val="30DAE439"/>
    <w:rsid w:val="30F40E70"/>
    <w:rsid w:val="30F90BFA"/>
    <w:rsid w:val="3124E623"/>
    <w:rsid w:val="313A132C"/>
    <w:rsid w:val="314EC4C5"/>
    <w:rsid w:val="31637D7D"/>
    <w:rsid w:val="316A3850"/>
    <w:rsid w:val="31BE454E"/>
    <w:rsid w:val="31D54582"/>
    <w:rsid w:val="3291607D"/>
    <w:rsid w:val="32997A0C"/>
    <w:rsid w:val="33277FD6"/>
    <w:rsid w:val="332D28E8"/>
    <w:rsid w:val="334E52EA"/>
    <w:rsid w:val="33667A4F"/>
    <w:rsid w:val="33A823E1"/>
    <w:rsid w:val="33CFAC79"/>
    <w:rsid w:val="33E836F5"/>
    <w:rsid w:val="341168D8"/>
    <w:rsid w:val="342C859D"/>
    <w:rsid w:val="344A97B0"/>
    <w:rsid w:val="344E52A3"/>
    <w:rsid w:val="3451405B"/>
    <w:rsid w:val="348C3399"/>
    <w:rsid w:val="34A3AC21"/>
    <w:rsid w:val="34EBDC45"/>
    <w:rsid w:val="34F7CF22"/>
    <w:rsid w:val="34FC0371"/>
    <w:rsid w:val="353DCCB3"/>
    <w:rsid w:val="3551ACE0"/>
    <w:rsid w:val="359EA403"/>
    <w:rsid w:val="35E284F1"/>
    <w:rsid w:val="3637528E"/>
    <w:rsid w:val="3649BB9A"/>
    <w:rsid w:val="365E0178"/>
    <w:rsid w:val="365EDCB4"/>
    <w:rsid w:val="36D3F893"/>
    <w:rsid w:val="36DB96BE"/>
    <w:rsid w:val="37016865"/>
    <w:rsid w:val="37293230"/>
    <w:rsid w:val="37567817"/>
    <w:rsid w:val="37710794"/>
    <w:rsid w:val="3772ED17"/>
    <w:rsid w:val="377AFF4A"/>
    <w:rsid w:val="3794D250"/>
    <w:rsid w:val="37CFCCE0"/>
    <w:rsid w:val="37F7491E"/>
    <w:rsid w:val="37FF64B0"/>
    <w:rsid w:val="380099DE"/>
    <w:rsid w:val="383007DF"/>
    <w:rsid w:val="3841213A"/>
    <w:rsid w:val="38599DC9"/>
    <w:rsid w:val="3878090A"/>
    <w:rsid w:val="38813A92"/>
    <w:rsid w:val="38855793"/>
    <w:rsid w:val="38C085FE"/>
    <w:rsid w:val="3902C05B"/>
    <w:rsid w:val="39158ECC"/>
    <w:rsid w:val="392CDB32"/>
    <w:rsid w:val="392DE405"/>
    <w:rsid w:val="39B82F42"/>
    <w:rsid w:val="39CF73ED"/>
    <w:rsid w:val="39EA6BD3"/>
    <w:rsid w:val="39EC4FCE"/>
    <w:rsid w:val="39EE8F02"/>
    <w:rsid w:val="39F75E8E"/>
    <w:rsid w:val="3A3E114D"/>
    <w:rsid w:val="3A75E454"/>
    <w:rsid w:val="3AAB0052"/>
    <w:rsid w:val="3AB556C0"/>
    <w:rsid w:val="3ADD6D1D"/>
    <w:rsid w:val="3AFC4139"/>
    <w:rsid w:val="3B41DEC4"/>
    <w:rsid w:val="3B69EB05"/>
    <w:rsid w:val="3BFF2A44"/>
    <w:rsid w:val="3C5C7214"/>
    <w:rsid w:val="3C7418DC"/>
    <w:rsid w:val="3C77F36D"/>
    <w:rsid w:val="3CB59345"/>
    <w:rsid w:val="3D04BC29"/>
    <w:rsid w:val="3D31AFE5"/>
    <w:rsid w:val="3D57984B"/>
    <w:rsid w:val="3DA08482"/>
    <w:rsid w:val="3DA74419"/>
    <w:rsid w:val="3DCFB796"/>
    <w:rsid w:val="3DDD96F0"/>
    <w:rsid w:val="3DEAEB77"/>
    <w:rsid w:val="3E05AC79"/>
    <w:rsid w:val="3E11150D"/>
    <w:rsid w:val="3E12B840"/>
    <w:rsid w:val="3E2020A2"/>
    <w:rsid w:val="3E3F47DD"/>
    <w:rsid w:val="3E58AEAC"/>
    <w:rsid w:val="3E805CB8"/>
    <w:rsid w:val="3ECD8046"/>
    <w:rsid w:val="3ED73D06"/>
    <w:rsid w:val="3F1B1BB8"/>
    <w:rsid w:val="3F21CFB4"/>
    <w:rsid w:val="3F4CC122"/>
    <w:rsid w:val="3F56A05D"/>
    <w:rsid w:val="3F5BB6C9"/>
    <w:rsid w:val="3F9F738B"/>
    <w:rsid w:val="3FDCA5AA"/>
    <w:rsid w:val="3FF84B56"/>
    <w:rsid w:val="3FFB91DF"/>
    <w:rsid w:val="401E9BEA"/>
    <w:rsid w:val="40360C23"/>
    <w:rsid w:val="4040B842"/>
    <w:rsid w:val="40BBE216"/>
    <w:rsid w:val="40C14E6E"/>
    <w:rsid w:val="40C765DC"/>
    <w:rsid w:val="40E1CD56"/>
    <w:rsid w:val="412C04F2"/>
    <w:rsid w:val="414FE974"/>
    <w:rsid w:val="415D86C9"/>
    <w:rsid w:val="4160FE50"/>
    <w:rsid w:val="41BAB08C"/>
    <w:rsid w:val="41CD90BE"/>
    <w:rsid w:val="42118136"/>
    <w:rsid w:val="422739BA"/>
    <w:rsid w:val="42CFDE20"/>
    <w:rsid w:val="42E03D8A"/>
    <w:rsid w:val="42E35A60"/>
    <w:rsid w:val="42F7337B"/>
    <w:rsid w:val="4354B1BE"/>
    <w:rsid w:val="4367458D"/>
    <w:rsid w:val="43EE8CDB"/>
    <w:rsid w:val="4475CD6B"/>
    <w:rsid w:val="4498E241"/>
    <w:rsid w:val="44A7C423"/>
    <w:rsid w:val="44B1BAE4"/>
    <w:rsid w:val="44C9DF18"/>
    <w:rsid w:val="450FB706"/>
    <w:rsid w:val="4533C077"/>
    <w:rsid w:val="45449438"/>
    <w:rsid w:val="454CC495"/>
    <w:rsid w:val="4567164A"/>
    <w:rsid w:val="457ED949"/>
    <w:rsid w:val="45A410B8"/>
    <w:rsid w:val="45A5CD91"/>
    <w:rsid w:val="45AC68F3"/>
    <w:rsid w:val="45B696EF"/>
    <w:rsid w:val="45CA0602"/>
    <w:rsid w:val="467B2B3C"/>
    <w:rsid w:val="4685A3DD"/>
    <w:rsid w:val="470AA520"/>
    <w:rsid w:val="473CECA3"/>
    <w:rsid w:val="4751D831"/>
    <w:rsid w:val="477EDB7B"/>
    <w:rsid w:val="47B719DA"/>
    <w:rsid w:val="47DDD7F6"/>
    <w:rsid w:val="483749D5"/>
    <w:rsid w:val="4850D2A0"/>
    <w:rsid w:val="488DDA44"/>
    <w:rsid w:val="48942BBE"/>
    <w:rsid w:val="48AF64A8"/>
    <w:rsid w:val="48E4213E"/>
    <w:rsid w:val="495C825A"/>
    <w:rsid w:val="4968257F"/>
    <w:rsid w:val="49BD7460"/>
    <w:rsid w:val="4A19F53F"/>
    <w:rsid w:val="4A1D950E"/>
    <w:rsid w:val="4A6D6F3A"/>
    <w:rsid w:val="4AA29378"/>
    <w:rsid w:val="4AA4D978"/>
    <w:rsid w:val="4AADD471"/>
    <w:rsid w:val="4ACB49D4"/>
    <w:rsid w:val="4B01454B"/>
    <w:rsid w:val="4B238A1E"/>
    <w:rsid w:val="4B37DF55"/>
    <w:rsid w:val="4B460D5F"/>
    <w:rsid w:val="4B5E8167"/>
    <w:rsid w:val="4B7FA622"/>
    <w:rsid w:val="4BF82C02"/>
    <w:rsid w:val="4C1084B5"/>
    <w:rsid w:val="4C11379B"/>
    <w:rsid w:val="4C382AD7"/>
    <w:rsid w:val="4C513C33"/>
    <w:rsid w:val="4C66990F"/>
    <w:rsid w:val="4CBC3EBE"/>
    <w:rsid w:val="4CBD28F3"/>
    <w:rsid w:val="4CD508A5"/>
    <w:rsid w:val="4CEA90FB"/>
    <w:rsid w:val="4CFE7116"/>
    <w:rsid w:val="4D61440D"/>
    <w:rsid w:val="4D7CD7D7"/>
    <w:rsid w:val="4DDA343A"/>
    <w:rsid w:val="4DEB5488"/>
    <w:rsid w:val="4E5B89EC"/>
    <w:rsid w:val="4E8A4B60"/>
    <w:rsid w:val="4EB3B4D5"/>
    <w:rsid w:val="4ED24036"/>
    <w:rsid w:val="4EEDA2EA"/>
    <w:rsid w:val="4F18A838"/>
    <w:rsid w:val="4F37FD56"/>
    <w:rsid w:val="4F43C1B9"/>
    <w:rsid w:val="4F668519"/>
    <w:rsid w:val="4F677509"/>
    <w:rsid w:val="4F9EF519"/>
    <w:rsid w:val="4FAD3A59"/>
    <w:rsid w:val="4FAF6F1D"/>
    <w:rsid w:val="4FB5D54E"/>
    <w:rsid w:val="4FCA13D1"/>
    <w:rsid w:val="4FDD1734"/>
    <w:rsid w:val="4FF8C5D5"/>
    <w:rsid w:val="505840A0"/>
    <w:rsid w:val="50685795"/>
    <w:rsid w:val="50777A38"/>
    <w:rsid w:val="5084D181"/>
    <w:rsid w:val="50B13B57"/>
    <w:rsid w:val="50CFB1AC"/>
    <w:rsid w:val="510A1796"/>
    <w:rsid w:val="51207420"/>
    <w:rsid w:val="5131E038"/>
    <w:rsid w:val="51587F12"/>
    <w:rsid w:val="51C91675"/>
    <w:rsid w:val="51F3537C"/>
    <w:rsid w:val="51F84F66"/>
    <w:rsid w:val="52062600"/>
    <w:rsid w:val="521B942D"/>
    <w:rsid w:val="5223DF00"/>
    <w:rsid w:val="52550530"/>
    <w:rsid w:val="52A7F2B6"/>
    <w:rsid w:val="52B18F74"/>
    <w:rsid w:val="52C2C81A"/>
    <w:rsid w:val="52C479E5"/>
    <w:rsid w:val="533B3780"/>
    <w:rsid w:val="534BEDE0"/>
    <w:rsid w:val="539BFACA"/>
    <w:rsid w:val="53D418C0"/>
    <w:rsid w:val="53D930A1"/>
    <w:rsid w:val="5428619F"/>
    <w:rsid w:val="54A91E94"/>
    <w:rsid w:val="54B01517"/>
    <w:rsid w:val="54BFA172"/>
    <w:rsid w:val="54E8878F"/>
    <w:rsid w:val="55239343"/>
    <w:rsid w:val="555334EF"/>
    <w:rsid w:val="5571794E"/>
    <w:rsid w:val="5572E1B7"/>
    <w:rsid w:val="55A382A7"/>
    <w:rsid w:val="5645FB2B"/>
    <w:rsid w:val="568AEDB6"/>
    <w:rsid w:val="56B437ED"/>
    <w:rsid w:val="57082653"/>
    <w:rsid w:val="5717D7C0"/>
    <w:rsid w:val="572BE110"/>
    <w:rsid w:val="5730AB58"/>
    <w:rsid w:val="5767EE23"/>
    <w:rsid w:val="57A084D8"/>
    <w:rsid w:val="57AFDD5F"/>
    <w:rsid w:val="57CA0FE0"/>
    <w:rsid w:val="57F3A70C"/>
    <w:rsid w:val="57FD4C89"/>
    <w:rsid w:val="583C34B8"/>
    <w:rsid w:val="59310787"/>
    <w:rsid w:val="59493F68"/>
    <w:rsid w:val="596520EC"/>
    <w:rsid w:val="59F0DDE8"/>
    <w:rsid w:val="5A11AC55"/>
    <w:rsid w:val="5A12D265"/>
    <w:rsid w:val="5A352750"/>
    <w:rsid w:val="5AB99D79"/>
    <w:rsid w:val="5ACCD7E8"/>
    <w:rsid w:val="5AD48911"/>
    <w:rsid w:val="5B062E3E"/>
    <w:rsid w:val="5B0FB4F8"/>
    <w:rsid w:val="5B121F71"/>
    <w:rsid w:val="5B3515FC"/>
    <w:rsid w:val="5B3A17F7"/>
    <w:rsid w:val="5B4A7B89"/>
    <w:rsid w:val="5B769B48"/>
    <w:rsid w:val="5B799ECC"/>
    <w:rsid w:val="5B8DC92A"/>
    <w:rsid w:val="5B935561"/>
    <w:rsid w:val="5BBDBF66"/>
    <w:rsid w:val="5BDD288F"/>
    <w:rsid w:val="5C17B010"/>
    <w:rsid w:val="5C9BE9A0"/>
    <w:rsid w:val="5CA1FE9F"/>
    <w:rsid w:val="5CD2D0B2"/>
    <w:rsid w:val="5D0D92C2"/>
    <w:rsid w:val="5D18DB0B"/>
    <w:rsid w:val="5D55FD40"/>
    <w:rsid w:val="5D6A4779"/>
    <w:rsid w:val="5D943E5D"/>
    <w:rsid w:val="5D95A831"/>
    <w:rsid w:val="5DBD8DB6"/>
    <w:rsid w:val="5E5DEE72"/>
    <w:rsid w:val="5E6E2411"/>
    <w:rsid w:val="5E8D40E3"/>
    <w:rsid w:val="5ED2146B"/>
    <w:rsid w:val="5EF326BD"/>
    <w:rsid w:val="5F01FD1C"/>
    <w:rsid w:val="5F0204BB"/>
    <w:rsid w:val="5F024E61"/>
    <w:rsid w:val="5F69BB27"/>
    <w:rsid w:val="5F72CB5C"/>
    <w:rsid w:val="5F73E72C"/>
    <w:rsid w:val="5FE0C29E"/>
    <w:rsid w:val="5FE438E3"/>
    <w:rsid w:val="5FFF56CF"/>
    <w:rsid w:val="601D3885"/>
    <w:rsid w:val="60228EF5"/>
    <w:rsid w:val="602A4181"/>
    <w:rsid w:val="602A66CE"/>
    <w:rsid w:val="602C0B27"/>
    <w:rsid w:val="603DAA99"/>
    <w:rsid w:val="6049C42F"/>
    <w:rsid w:val="606F0B05"/>
    <w:rsid w:val="60D1F8D6"/>
    <w:rsid w:val="6119EE6D"/>
    <w:rsid w:val="6122D2CF"/>
    <w:rsid w:val="613CD401"/>
    <w:rsid w:val="615C87F1"/>
    <w:rsid w:val="6173CD5F"/>
    <w:rsid w:val="617C92FF"/>
    <w:rsid w:val="61ADC126"/>
    <w:rsid w:val="61B987C0"/>
    <w:rsid w:val="61BFB194"/>
    <w:rsid w:val="61CC1A7B"/>
    <w:rsid w:val="61CCE5B8"/>
    <w:rsid w:val="61F6E3F5"/>
    <w:rsid w:val="624B7606"/>
    <w:rsid w:val="6277058B"/>
    <w:rsid w:val="629A1DC5"/>
    <w:rsid w:val="62D283EA"/>
    <w:rsid w:val="62D90CFE"/>
    <w:rsid w:val="635C811C"/>
    <w:rsid w:val="6363156C"/>
    <w:rsid w:val="63675B7E"/>
    <w:rsid w:val="63B61224"/>
    <w:rsid w:val="6412D5EC"/>
    <w:rsid w:val="641B424B"/>
    <w:rsid w:val="645455F8"/>
    <w:rsid w:val="645DDB5A"/>
    <w:rsid w:val="64692EA7"/>
    <w:rsid w:val="646E50FE"/>
    <w:rsid w:val="64C638E1"/>
    <w:rsid w:val="64FE16FF"/>
    <w:rsid w:val="65494AA6"/>
    <w:rsid w:val="655D5BFA"/>
    <w:rsid w:val="6571463F"/>
    <w:rsid w:val="65C69D25"/>
    <w:rsid w:val="65F9ABBB"/>
    <w:rsid w:val="66420B03"/>
    <w:rsid w:val="6643F34F"/>
    <w:rsid w:val="6654D218"/>
    <w:rsid w:val="668B8388"/>
    <w:rsid w:val="668ECE9B"/>
    <w:rsid w:val="668FCCA8"/>
    <w:rsid w:val="669322B7"/>
    <w:rsid w:val="66962697"/>
    <w:rsid w:val="66D47D7C"/>
    <w:rsid w:val="66E1941D"/>
    <w:rsid w:val="66FCF6AA"/>
    <w:rsid w:val="6703A1B3"/>
    <w:rsid w:val="672B3BBD"/>
    <w:rsid w:val="675137F5"/>
    <w:rsid w:val="6762AE35"/>
    <w:rsid w:val="6762E5FD"/>
    <w:rsid w:val="678D45F8"/>
    <w:rsid w:val="67A3F1D0"/>
    <w:rsid w:val="67CE48B6"/>
    <w:rsid w:val="681313CC"/>
    <w:rsid w:val="6873CD65"/>
    <w:rsid w:val="68CB3084"/>
    <w:rsid w:val="6A7B2314"/>
    <w:rsid w:val="6B06D1D2"/>
    <w:rsid w:val="6B16A8AF"/>
    <w:rsid w:val="6B397CE4"/>
    <w:rsid w:val="6B412E44"/>
    <w:rsid w:val="6B5266DF"/>
    <w:rsid w:val="6B6D3E50"/>
    <w:rsid w:val="6BA90167"/>
    <w:rsid w:val="6BBF6CC4"/>
    <w:rsid w:val="6C2FCC18"/>
    <w:rsid w:val="6C39DFFA"/>
    <w:rsid w:val="6CC9F96A"/>
    <w:rsid w:val="6D2E7E0E"/>
    <w:rsid w:val="6D9F387B"/>
    <w:rsid w:val="6DB50ABF"/>
    <w:rsid w:val="6E089C7C"/>
    <w:rsid w:val="6E31109D"/>
    <w:rsid w:val="6E5AD144"/>
    <w:rsid w:val="6EB5E784"/>
    <w:rsid w:val="6EF71123"/>
    <w:rsid w:val="6F25E49D"/>
    <w:rsid w:val="6F626C16"/>
    <w:rsid w:val="6F6C111E"/>
    <w:rsid w:val="6FEA40C1"/>
    <w:rsid w:val="6FFB43B4"/>
    <w:rsid w:val="7042B79D"/>
    <w:rsid w:val="7081BCEE"/>
    <w:rsid w:val="70AA2FC8"/>
    <w:rsid w:val="70B10EFD"/>
    <w:rsid w:val="70EF3BE7"/>
    <w:rsid w:val="70F19E96"/>
    <w:rsid w:val="70F2BFEA"/>
    <w:rsid w:val="71033D3B"/>
    <w:rsid w:val="712DC7F0"/>
    <w:rsid w:val="7171C91F"/>
    <w:rsid w:val="71734937"/>
    <w:rsid w:val="7173E2C0"/>
    <w:rsid w:val="71A07E66"/>
    <w:rsid w:val="71E72227"/>
    <w:rsid w:val="72466EC2"/>
    <w:rsid w:val="72827A43"/>
    <w:rsid w:val="72BB0B5E"/>
    <w:rsid w:val="72C4B5F9"/>
    <w:rsid w:val="72CFF89F"/>
    <w:rsid w:val="72FCD5A2"/>
    <w:rsid w:val="730A3DF0"/>
    <w:rsid w:val="73362FED"/>
    <w:rsid w:val="73374856"/>
    <w:rsid w:val="738198CC"/>
    <w:rsid w:val="7381BD39"/>
    <w:rsid w:val="738DCFCB"/>
    <w:rsid w:val="73CEAB08"/>
    <w:rsid w:val="73D3B684"/>
    <w:rsid w:val="73FA787F"/>
    <w:rsid w:val="741CB4DC"/>
    <w:rsid w:val="742206A9"/>
    <w:rsid w:val="743F2B33"/>
    <w:rsid w:val="74487AE9"/>
    <w:rsid w:val="745B1130"/>
    <w:rsid w:val="7466C399"/>
    <w:rsid w:val="74737B00"/>
    <w:rsid w:val="747544CA"/>
    <w:rsid w:val="74CDBA53"/>
    <w:rsid w:val="74D2004E"/>
    <w:rsid w:val="74D89203"/>
    <w:rsid w:val="74F1FB86"/>
    <w:rsid w:val="753BC670"/>
    <w:rsid w:val="7558D355"/>
    <w:rsid w:val="7564788E"/>
    <w:rsid w:val="7571B09B"/>
    <w:rsid w:val="75A6B51A"/>
    <w:rsid w:val="75B602AD"/>
    <w:rsid w:val="75D6AE5E"/>
    <w:rsid w:val="76087AD3"/>
    <w:rsid w:val="7670ED56"/>
    <w:rsid w:val="7676CB4B"/>
    <w:rsid w:val="76A3DEB8"/>
    <w:rsid w:val="76BD256C"/>
    <w:rsid w:val="76CEEBCD"/>
    <w:rsid w:val="7752C7A2"/>
    <w:rsid w:val="7753C7B7"/>
    <w:rsid w:val="776AAC99"/>
    <w:rsid w:val="77733A64"/>
    <w:rsid w:val="779A0596"/>
    <w:rsid w:val="77B38D6C"/>
    <w:rsid w:val="77F92C6B"/>
    <w:rsid w:val="7803E037"/>
    <w:rsid w:val="78129BAC"/>
    <w:rsid w:val="7842E56B"/>
    <w:rsid w:val="78508899"/>
    <w:rsid w:val="78552E5C"/>
    <w:rsid w:val="789C1950"/>
    <w:rsid w:val="78BF0371"/>
    <w:rsid w:val="78D28779"/>
    <w:rsid w:val="78E6C6EC"/>
    <w:rsid w:val="78FBC45E"/>
    <w:rsid w:val="794C132D"/>
    <w:rsid w:val="7951919C"/>
    <w:rsid w:val="796BF28C"/>
    <w:rsid w:val="7970A5B1"/>
    <w:rsid w:val="7999A561"/>
    <w:rsid w:val="79BEE970"/>
    <w:rsid w:val="79CE5A2E"/>
    <w:rsid w:val="79D7056F"/>
    <w:rsid w:val="79E1F124"/>
    <w:rsid w:val="79E6F178"/>
    <w:rsid w:val="79F0FEBD"/>
    <w:rsid w:val="7A42E04F"/>
    <w:rsid w:val="7A4324CB"/>
    <w:rsid w:val="7A781E81"/>
    <w:rsid w:val="7AADD8FB"/>
    <w:rsid w:val="7AEAB45C"/>
    <w:rsid w:val="7AF01649"/>
    <w:rsid w:val="7B4141D2"/>
    <w:rsid w:val="7B4585EE"/>
    <w:rsid w:val="7B547519"/>
    <w:rsid w:val="7B67C882"/>
    <w:rsid w:val="7B7C290F"/>
    <w:rsid w:val="7BDD2AB0"/>
    <w:rsid w:val="7BE21E60"/>
    <w:rsid w:val="7BF239CC"/>
    <w:rsid w:val="7C675EFD"/>
    <w:rsid w:val="7C823B77"/>
    <w:rsid w:val="7CA8FAD6"/>
    <w:rsid w:val="7CC8FC8F"/>
    <w:rsid w:val="7CD6CF8E"/>
    <w:rsid w:val="7CDD1233"/>
    <w:rsid w:val="7D38BD18"/>
    <w:rsid w:val="7D39B2D5"/>
    <w:rsid w:val="7D4647B8"/>
    <w:rsid w:val="7D4A482D"/>
    <w:rsid w:val="7D4CB74C"/>
    <w:rsid w:val="7D801DAE"/>
    <w:rsid w:val="7D99B488"/>
    <w:rsid w:val="7DADD8F7"/>
    <w:rsid w:val="7DAF701F"/>
    <w:rsid w:val="7DB35272"/>
    <w:rsid w:val="7DFAB612"/>
    <w:rsid w:val="7E45CF0E"/>
    <w:rsid w:val="7E6A5016"/>
    <w:rsid w:val="7E78E294"/>
    <w:rsid w:val="7E899EE1"/>
    <w:rsid w:val="7EB2E2F1"/>
    <w:rsid w:val="7EC9E914"/>
    <w:rsid w:val="7EDE28A0"/>
    <w:rsid w:val="7EDF8E24"/>
    <w:rsid w:val="7EE97104"/>
    <w:rsid w:val="7F066E39"/>
    <w:rsid w:val="7F4AD18A"/>
    <w:rsid w:val="7FAD3DED"/>
    <w:rsid w:val="7FD820C8"/>
    <w:rsid w:val="7FDA87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D2B395"/>
  <w15:docId w15:val="{EA83ED36-1B83-40C9-866D-17F5B2A9E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5F6C"/>
    <w:rPr>
      <w:rFonts w:asciiTheme="minorHAnsi" w:hAnsiTheme="minorHAnsi"/>
      <w:sz w:val="22"/>
    </w:rPr>
  </w:style>
  <w:style w:type="paragraph" w:styleId="Heading1">
    <w:name w:val="heading 1"/>
    <w:basedOn w:val="Normal"/>
    <w:next w:val="Normal"/>
    <w:autoRedefine/>
    <w:qFormat/>
    <w:rsid w:val="002B2B77"/>
    <w:pPr>
      <w:keepNext/>
      <w:tabs>
        <w:tab w:val="left" w:pos="648"/>
      </w:tabs>
      <w:spacing w:after="60"/>
      <w:outlineLvl w:val="0"/>
    </w:pPr>
    <w:rPr>
      <w:rFonts w:cstheme="minorHAnsi"/>
      <w:b/>
      <w:bCs/>
      <w:caps/>
      <w:kern w:val="32"/>
      <w:sz w:val="36"/>
      <w:szCs w:val="32"/>
    </w:rPr>
  </w:style>
  <w:style w:type="paragraph" w:styleId="Heading2">
    <w:name w:val="heading 2"/>
    <w:basedOn w:val="Normal"/>
    <w:next w:val="Normal"/>
    <w:autoRedefine/>
    <w:qFormat/>
    <w:rsid w:val="00CB6B30"/>
    <w:pPr>
      <w:keepNext/>
      <w:tabs>
        <w:tab w:val="left" w:pos="648"/>
      </w:tabs>
      <w:spacing w:before="240" w:after="60"/>
      <w:outlineLvl w:val="1"/>
    </w:pPr>
    <w:rPr>
      <w:rFonts w:cstheme="minorHAnsi"/>
      <w:b/>
      <w:bCs/>
      <w:iCs/>
      <w:smallCaps/>
      <w:sz w:val="32"/>
      <w:szCs w:val="22"/>
    </w:rPr>
  </w:style>
  <w:style w:type="paragraph" w:styleId="Heading3">
    <w:name w:val="heading 3"/>
    <w:aliases w:val="Heading 3 Char"/>
    <w:basedOn w:val="Normal"/>
    <w:next w:val="Normal"/>
    <w:autoRedefine/>
    <w:qFormat/>
    <w:rsid w:val="00533696"/>
    <w:pPr>
      <w:keepNext/>
      <w:tabs>
        <w:tab w:val="left" w:pos="648"/>
      </w:tabs>
      <w:spacing w:before="240" w:after="60"/>
      <w:outlineLvl w:val="2"/>
    </w:pPr>
    <w:rPr>
      <w:rFonts w:cstheme="minorHAnsi"/>
      <w:bCs/>
      <w:iCs/>
      <w:color w:val="000000"/>
      <w:szCs w:val="18"/>
    </w:rPr>
  </w:style>
  <w:style w:type="paragraph" w:styleId="Heading4">
    <w:name w:val="heading 4"/>
    <w:basedOn w:val="Normal"/>
    <w:next w:val="Normal"/>
    <w:qFormat/>
    <w:rsid w:val="00517080"/>
    <w:pPr>
      <w:keepNext/>
      <w:numPr>
        <w:ilvl w:val="3"/>
        <w:numId w:val="1"/>
      </w:numPr>
      <w:spacing w:before="240" w:after="60"/>
      <w:outlineLvl w:val="3"/>
    </w:pPr>
    <w:rPr>
      <w:b/>
      <w:bCs/>
      <w:sz w:val="28"/>
      <w:szCs w:val="28"/>
    </w:rPr>
  </w:style>
  <w:style w:type="paragraph" w:styleId="Heading5">
    <w:name w:val="heading 5"/>
    <w:basedOn w:val="Normal"/>
    <w:next w:val="Normal"/>
    <w:qFormat/>
    <w:rsid w:val="00517080"/>
    <w:pPr>
      <w:numPr>
        <w:ilvl w:val="4"/>
        <w:numId w:val="1"/>
      </w:numPr>
      <w:spacing w:before="240" w:after="60"/>
      <w:outlineLvl w:val="4"/>
    </w:pPr>
    <w:rPr>
      <w:b/>
      <w:bCs/>
      <w:i/>
      <w:iCs/>
      <w:sz w:val="26"/>
      <w:szCs w:val="26"/>
    </w:rPr>
  </w:style>
  <w:style w:type="paragraph" w:styleId="Heading6">
    <w:name w:val="heading 6"/>
    <w:basedOn w:val="Normal"/>
    <w:next w:val="Normal"/>
    <w:qFormat/>
    <w:rsid w:val="00517080"/>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517080"/>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517080"/>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517080"/>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B2B77"/>
    <w:pPr>
      <w:tabs>
        <w:tab w:val="left" w:pos="360"/>
        <w:tab w:val="right" w:leader="dot" w:pos="8640"/>
      </w:tabs>
      <w:spacing w:before="180"/>
      <w:ind w:left="360" w:hanging="360"/>
    </w:pPr>
    <w:rPr>
      <w:rFonts w:cs="Arial"/>
      <w:b/>
      <w:bCs/>
      <w:caps/>
      <w:noProof/>
      <w:sz w:val="24"/>
      <w:szCs w:val="24"/>
    </w:rPr>
  </w:style>
  <w:style w:type="paragraph" w:styleId="TOC2">
    <w:name w:val="toc 2"/>
    <w:basedOn w:val="Normal"/>
    <w:next w:val="Normal"/>
    <w:autoRedefine/>
    <w:uiPriority w:val="39"/>
    <w:rsid w:val="00F56475"/>
    <w:pPr>
      <w:tabs>
        <w:tab w:val="left" w:pos="864"/>
        <w:tab w:val="right" w:leader="dot" w:pos="8640"/>
      </w:tabs>
      <w:spacing w:before="120"/>
      <w:ind w:left="864" w:hanging="504"/>
    </w:pPr>
    <w:rPr>
      <w:b/>
      <w:bCs/>
      <w:noProof/>
    </w:rPr>
  </w:style>
  <w:style w:type="paragraph" w:styleId="TOC3">
    <w:name w:val="toc 3"/>
    <w:basedOn w:val="Normal"/>
    <w:next w:val="Normal"/>
    <w:autoRedefine/>
    <w:uiPriority w:val="39"/>
    <w:rsid w:val="00F56475"/>
    <w:pPr>
      <w:tabs>
        <w:tab w:val="left" w:pos="1541"/>
        <w:tab w:val="right" w:leader="dot" w:pos="8640"/>
      </w:tabs>
      <w:spacing w:before="60"/>
      <w:ind w:left="1541" w:hanging="677"/>
    </w:pPr>
    <w:rPr>
      <w:noProof/>
    </w:rPr>
  </w:style>
  <w:style w:type="character" w:styleId="Hyperlink">
    <w:name w:val="Hyperlink"/>
    <w:basedOn w:val="DefaultParagraphFont"/>
    <w:uiPriority w:val="99"/>
    <w:rsid w:val="00517080"/>
    <w:rPr>
      <w:color w:val="0000FF"/>
      <w:u w:val="single"/>
    </w:rPr>
  </w:style>
  <w:style w:type="table" w:styleId="TableGrid">
    <w:name w:val="Table Grid"/>
    <w:basedOn w:val="TableNormal"/>
    <w:rsid w:val="00517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517080"/>
    <w:pPr>
      <w:spacing w:after="120" w:line="0" w:lineRule="atLeast"/>
      <w:ind w:left="360"/>
    </w:pPr>
    <w:rPr>
      <w:spacing w:val="-5"/>
    </w:rPr>
  </w:style>
  <w:style w:type="paragraph" w:customStyle="1" w:styleId="TableText">
    <w:name w:val="Table Text"/>
    <w:basedOn w:val="Normal"/>
    <w:rsid w:val="00517080"/>
    <w:pPr>
      <w:ind w:left="14"/>
    </w:pPr>
    <w:rPr>
      <w:spacing w:val="-5"/>
      <w:sz w:val="16"/>
    </w:rPr>
  </w:style>
  <w:style w:type="paragraph" w:styleId="Header">
    <w:name w:val="header"/>
    <w:basedOn w:val="Normal"/>
    <w:link w:val="HeaderChar"/>
    <w:uiPriority w:val="99"/>
    <w:rsid w:val="00517080"/>
    <w:pPr>
      <w:tabs>
        <w:tab w:val="center" w:pos="4320"/>
        <w:tab w:val="right" w:pos="8640"/>
      </w:tabs>
    </w:pPr>
  </w:style>
  <w:style w:type="paragraph" w:styleId="Footer">
    <w:name w:val="footer"/>
    <w:basedOn w:val="Normal"/>
    <w:link w:val="FooterChar"/>
    <w:uiPriority w:val="99"/>
    <w:rsid w:val="00517080"/>
    <w:pPr>
      <w:tabs>
        <w:tab w:val="center" w:pos="4320"/>
        <w:tab w:val="right" w:pos="8640"/>
      </w:tabs>
    </w:pPr>
  </w:style>
  <w:style w:type="paragraph" w:customStyle="1" w:styleId="StyleTableHeader10pt">
    <w:name w:val="Style Table Header + 10 pt"/>
    <w:basedOn w:val="Normal"/>
    <w:rsid w:val="00517080"/>
    <w:pPr>
      <w:spacing w:before="60"/>
      <w:jc w:val="center"/>
    </w:pPr>
    <w:rPr>
      <w:b/>
      <w:bCs/>
      <w:spacing w:val="-5"/>
    </w:rPr>
  </w:style>
  <w:style w:type="paragraph" w:customStyle="1" w:styleId="FieldText">
    <w:name w:val="FieldText"/>
    <w:basedOn w:val="Normal"/>
    <w:rsid w:val="00517080"/>
    <w:pPr>
      <w:widowControl w:val="0"/>
    </w:pPr>
  </w:style>
  <w:style w:type="paragraph" w:customStyle="1" w:styleId="FieldLabel">
    <w:name w:val="FieldLabel"/>
    <w:basedOn w:val="Normal"/>
    <w:rsid w:val="00517080"/>
    <w:pPr>
      <w:widowControl w:val="0"/>
      <w:spacing w:before="20" w:after="60"/>
    </w:pPr>
    <w:rPr>
      <w:rFonts w:ascii="Times New Roman" w:hAnsi="Times New Roman"/>
    </w:rPr>
  </w:style>
  <w:style w:type="paragraph" w:customStyle="1" w:styleId="IndentedText">
    <w:name w:val="Indented Text"/>
    <w:basedOn w:val="Normal"/>
    <w:rsid w:val="00517080"/>
    <w:pPr>
      <w:widowControl w:val="0"/>
      <w:ind w:left="360"/>
    </w:pPr>
    <w:rPr>
      <w:rFonts w:ascii="Times New Roman" w:hAnsi="Times New Roman"/>
      <w:snapToGrid w:val="0"/>
      <w:sz w:val="24"/>
    </w:rPr>
  </w:style>
  <w:style w:type="table" w:styleId="TableWeb1">
    <w:name w:val="Table Web 1"/>
    <w:basedOn w:val="TableNormal"/>
    <w:rsid w:val="0051708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rsid w:val="00976B1D"/>
    <w:rPr>
      <w:color w:val="800080"/>
      <w:u w:val="single"/>
    </w:rPr>
  </w:style>
  <w:style w:type="table" w:styleId="TableWeb2">
    <w:name w:val="Table Web 2"/>
    <w:basedOn w:val="TableNormal"/>
    <w:rsid w:val="005B437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yle16ptBoldBlue">
    <w:name w:val="Style 16 pt Bold Blue"/>
    <w:basedOn w:val="DefaultParagraphFont"/>
    <w:rsid w:val="00412282"/>
    <w:rPr>
      <w:b/>
      <w:bCs/>
      <w:color w:val="666699"/>
      <w:sz w:val="32"/>
    </w:rPr>
  </w:style>
  <w:style w:type="character" w:styleId="CommentReference">
    <w:name w:val="annotation reference"/>
    <w:basedOn w:val="DefaultParagraphFont"/>
    <w:semiHidden/>
    <w:rsid w:val="00720BB3"/>
    <w:rPr>
      <w:sz w:val="16"/>
      <w:szCs w:val="16"/>
    </w:rPr>
  </w:style>
  <w:style w:type="paragraph" w:styleId="CommentText">
    <w:name w:val="annotation text"/>
    <w:basedOn w:val="Normal"/>
    <w:semiHidden/>
    <w:rsid w:val="00720BB3"/>
  </w:style>
  <w:style w:type="paragraph" w:styleId="CommentSubject">
    <w:name w:val="annotation subject"/>
    <w:basedOn w:val="CommentText"/>
    <w:next w:val="CommentText"/>
    <w:semiHidden/>
    <w:rsid w:val="00720BB3"/>
    <w:rPr>
      <w:b/>
      <w:bCs/>
    </w:rPr>
  </w:style>
  <w:style w:type="paragraph" w:styleId="BalloonText">
    <w:name w:val="Balloon Text"/>
    <w:basedOn w:val="Normal"/>
    <w:semiHidden/>
    <w:rsid w:val="00720BB3"/>
    <w:rPr>
      <w:rFonts w:ascii="Tahoma" w:hAnsi="Tahoma" w:cs="Tahoma"/>
      <w:sz w:val="16"/>
      <w:szCs w:val="16"/>
    </w:rPr>
  </w:style>
  <w:style w:type="paragraph" w:styleId="Caption">
    <w:name w:val="caption"/>
    <w:basedOn w:val="Normal"/>
    <w:next w:val="Normal"/>
    <w:autoRedefine/>
    <w:qFormat/>
    <w:rsid w:val="00D0311E"/>
    <w:pPr>
      <w:spacing w:before="240"/>
    </w:pPr>
    <w:rPr>
      <w:bCs/>
      <w:color w:val="4F81BD" w:themeColor="accent1"/>
    </w:rPr>
  </w:style>
  <w:style w:type="paragraph" w:customStyle="1" w:styleId="StyleHeading1Allcaps">
    <w:name w:val="Style Heading 1 + All caps"/>
    <w:basedOn w:val="Heading1"/>
    <w:autoRedefine/>
    <w:rsid w:val="000445F4"/>
    <w:pPr>
      <w:tabs>
        <w:tab w:val="left" w:pos="720"/>
      </w:tabs>
    </w:pPr>
    <w:rPr>
      <w:caps w:val="0"/>
    </w:rPr>
  </w:style>
  <w:style w:type="character" w:styleId="PlaceholderText">
    <w:name w:val="Placeholder Text"/>
    <w:basedOn w:val="DefaultParagraphFont"/>
    <w:uiPriority w:val="99"/>
    <w:semiHidden/>
    <w:rsid w:val="006A2965"/>
    <w:rPr>
      <w:color w:val="808080"/>
    </w:rPr>
  </w:style>
  <w:style w:type="paragraph" w:customStyle="1" w:styleId="Default">
    <w:name w:val="Default"/>
    <w:rsid w:val="000B12C2"/>
    <w:pPr>
      <w:autoSpaceDE w:val="0"/>
      <w:autoSpaceDN w:val="0"/>
      <w:adjustRightInd w:val="0"/>
    </w:pPr>
    <w:rPr>
      <w:rFonts w:ascii="Calibri" w:hAnsi="Calibri" w:cs="Calibri"/>
      <w:color w:val="000000"/>
      <w:sz w:val="24"/>
      <w:szCs w:val="24"/>
    </w:rPr>
  </w:style>
  <w:style w:type="paragraph" w:styleId="TOC4">
    <w:name w:val="toc 4"/>
    <w:basedOn w:val="Normal"/>
    <w:next w:val="Normal"/>
    <w:autoRedefine/>
    <w:uiPriority w:val="39"/>
    <w:rsid w:val="008A4344"/>
    <w:pPr>
      <w:spacing w:after="100"/>
      <w:ind w:left="600"/>
    </w:pPr>
  </w:style>
  <w:style w:type="paragraph" w:styleId="ListParagraph">
    <w:name w:val="List Paragraph"/>
    <w:basedOn w:val="Normal"/>
    <w:uiPriority w:val="34"/>
    <w:qFormat/>
    <w:rsid w:val="00597C6A"/>
    <w:pPr>
      <w:spacing w:after="200" w:line="276" w:lineRule="auto"/>
      <w:ind w:left="720"/>
      <w:contextualSpacing/>
    </w:pPr>
    <w:rPr>
      <w:rFonts w:eastAsiaTheme="minorHAnsi" w:cstheme="minorBidi"/>
      <w:szCs w:val="22"/>
    </w:rPr>
  </w:style>
  <w:style w:type="character" w:customStyle="1" w:styleId="HeaderChar">
    <w:name w:val="Header Char"/>
    <w:basedOn w:val="DefaultParagraphFont"/>
    <w:link w:val="Header"/>
    <w:uiPriority w:val="99"/>
    <w:rsid w:val="00722607"/>
    <w:rPr>
      <w:rFonts w:ascii="Arial" w:hAnsi="Arial"/>
    </w:rPr>
  </w:style>
  <w:style w:type="character" w:customStyle="1" w:styleId="FooterChar">
    <w:name w:val="Footer Char"/>
    <w:basedOn w:val="DefaultParagraphFont"/>
    <w:link w:val="Footer"/>
    <w:uiPriority w:val="99"/>
    <w:rsid w:val="00722607"/>
    <w:rPr>
      <w:rFonts w:ascii="Arial" w:hAnsi="Arial"/>
    </w:rPr>
  </w:style>
  <w:style w:type="paragraph" w:styleId="Subtitle">
    <w:name w:val="Subtitle"/>
    <w:basedOn w:val="Normal"/>
    <w:next w:val="Normal"/>
    <w:link w:val="SubtitleChar"/>
    <w:qFormat/>
    <w:rsid w:val="00F753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753E0"/>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7C6D3F"/>
    <w:pPr>
      <w:keepLines/>
      <w:tabs>
        <w:tab w:val="clear" w:pos="648"/>
      </w:tab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styleId="UnresolvedMention">
    <w:name w:val="Unresolved Mention"/>
    <w:basedOn w:val="DefaultParagraphFont"/>
    <w:uiPriority w:val="99"/>
    <w:semiHidden/>
    <w:unhideWhenUsed/>
    <w:rsid w:val="00DA3CAB"/>
    <w:rPr>
      <w:color w:val="605E5C"/>
      <w:shd w:val="clear" w:color="auto" w:fill="E1DFDD"/>
    </w:rPr>
  </w:style>
  <w:style w:type="paragraph" w:styleId="Revision">
    <w:name w:val="Revision"/>
    <w:hidden/>
    <w:uiPriority w:val="99"/>
    <w:semiHidden/>
    <w:rsid w:val="00D76268"/>
    <w:rPr>
      <w:rFonts w:asciiTheme="minorHAnsi" w:hAnsiTheme="minorHAnsi"/>
      <w:sz w:val="22"/>
    </w:rPr>
  </w:style>
  <w:style w:type="paragraph" w:customStyle="1" w:styleId="Standard">
    <w:name w:val="Standard"/>
    <w:rsid w:val="00E772F6"/>
    <w:pPr>
      <w:suppressAutoHyphens/>
      <w:autoSpaceDN w:val="0"/>
      <w:spacing w:after="160" w:line="256" w:lineRule="auto"/>
      <w:textAlignment w:val="baseline"/>
    </w:pPr>
    <w:rPr>
      <w:rFonts w:ascii="Calibri" w:eastAsia="SimSun" w:hAnsi="Calibri" w:cs="Tahoma"/>
      <w:kern w:val="3"/>
      <w:sz w:val="22"/>
      <w:szCs w:val="22"/>
    </w:rPr>
  </w:style>
  <w:style w:type="character" w:customStyle="1" w:styleId="normaltextrun">
    <w:name w:val="normaltextrun"/>
    <w:basedOn w:val="DefaultParagraphFont"/>
    <w:rsid w:val="005D51C8"/>
  </w:style>
  <w:style w:type="character" w:customStyle="1" w:styleId="advancedproofingissue">
    <w:name w:val="advancedproofingissue"/>
    <w:basedOn w:val="DefaultParagraphFont"/>
    <w:rsid w:val="005D51C8"/>
  </w:style>
  <w:style w:type="character" w:customStyle="1" w:styleId="contextualspellingandgrammarerror">
    <w:name w:val="contextualspellingandgrammarerror"/>
    <w:basedOn w:val="DefaultParagraphFont"/>
    <w:rsid w:val="005D51C8"/>
  </w:style>
  <w:style w:type="character" w:customStyle="1" w:styleId="eop">
    <w:name w:val="eop"/>
    <w:basedOn w:val="DefaultParagraphFont"/>
    <w:rsid w:val="005D51C8"/>
  </w:style>
  <w:style w:type="character" w:customStyle="1" w:styleId="spellingerror">
    <w:name w:val="spellingerror"/>
    <w:basedOn w:val="DefaultParagraphFont"/>
    <w:rsid w:val="00C15E0A"/>
  </w:style>
  <w:style w:type="paragraph" w:customStyle="1" w:styleId="paragraph">
    <w:name w:val="paragraph"/>
    <w:basedOn w:val="Normal"/>
    <w:rsid w:val="00D9474D"/>
    <w:pPr>
      <w:spacing w:before="100" w:beforeAutospacing="1" w:after="100" w:afterAutospacing="1"/>
    </w:pPr>
    <w:rPr>
      <w:rFonts w:ascii="Times New Roman" w:hAnsi="Times New Roman"/>
      <w:sz w:val="24"/>
      <w:szCs w:val="24"/>
    </w:rPr>
  </w:style>
  <w:style w:type="character" w:styleId="Mention">
    <w:name w:val="Mention"/>
    <w:basedOn w:val="DefaultParagraphFont"/>
    <w:uiPriority w:val="99"/>
    <w:unhideWhenUsed/>
    <w:rsid w:val="005F31F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480">
      <w:bodyDiv w:val="1"/>
      <w:marLeft w:val="0"/>
      <w:marRight w:val="0"/>
      <w:marTop w:val="0"/>
      <w:marBottom w:val="0"/>
      <w:divBdr>
        <w:top w:val="none" w:sz="0" w:space="0" w:color="auto"/>
        <w:left w:val="none" w:sz="0" w:space="0" w:color="auto"/>
        <w:bottom w:val="none" w:sz="0" w:space="0" w:color="auto"/>
        <w:right w:val="none" w:sz="0" w:space="0" w:color="auto"/>
      </w:divBdr>
      <w:divsChild>
        <w:div w:id="222103415">
          <w:marLeft w:val="0"/>
          <w:marRight w:val="0"/>
          <w:marTop w:val="0"/>
          <w:marBottom w:val="0"/>
          <w:divBdr>
            <w:top w:val="none" w:sz="0" w:space="0" w:color="auto"/>
            <w:left w:val="none" w:sz="0" w:space="0" w:color="auto"/>
            <w:bottom w:val="none" w:sz="0" w:space="0" w:color="auto"/>
            <w:right w:val="none" w:sz="0" w:space="0" w:color="auto"/>
          </w:divBdr>
        </w:div>
        <w:div w:id="1593969734">
          <w:marLeft w:val="0"/>
          <w:marRight w:val="0"/>
          <w:marTop w:val="0"/>
          <w:marBottom w:val="0"/>
          <w:divBdr>
            <w:top w:val="none" w:sz="0" w:space="0" w:color="auto"/>
            <w:left w:val="none" w:sz="0" w:space="0" w:color="auto"/>
            <w:bottom w:val="none" w:sz="0" w:space="0" w:color="auto"/>
            <w:right w:val="none" w:sz="0" w:space="0" w:color="auto"/>
          </w:divBdr>
        </w:div>
        <w:div w:id="1622758541">
          <w:marLeft w:val="0"/>
          <w:marRight w:val="0"/>
          <w:marTop w:val="0"/>
          <w:marBottom w:val="0"/>
          <w:divBdr>
            <w:top w:val="none" w:sz="0" w:space="0" w:color="auto"/>
            <w:left w:val="none" w:sz="0" w:space="0" w:color="auto"/>
            <w:bottom w:val="none" w:sz="0" w:space="0" w:color="auto"/>
            <w:right w:val="none" w:sz="0" w:space="0" w:color="auto"/>
          </w:divBdr>
        </w:div>
        <w:div w:id="1476798678">
          <w:marLeft w:val="0"/>
          <w:marRight w:val="0"/>
          <w:marTop w:val="0"/>
          <w:marBottom w:val="0"/>
          <w:divBdr>
            <w:top w:val="none" w:sz="0" w:space="0" w:color="auto"/>
            <w:left w:val="none" w:sz="0" w:space="0" w:color="auto"/>
            <w:bottom w:val="none" w:sz="0" w:space="0" w:color="auto"/>
            <w:right w:val="none" w:sz="0" w:space="0" w:color="auto"/>
          </w:divBdr>
        </w:div>
        <w:div w:id="592592909">
          <w:marLeft w:val="0"/>
          <w:marRight w:val="0"/>
          <w:marTop w:val="0"/>
          <w:marBottom w:val="0"/>
          <w:divBdr>
            <w:top w:val="none" w:sz="0" w:space="0" w:color="auto"/>
            <w:left w:val="none" w:sz="0" w:space="0" w:color="auto"/>
            <w:bottom w:val="none" w:sz="0" w:space="0" w:color="auto"/>
            <w:right w:val="none" w:sz="0" w:space="0" w:color="auto"/>
          </w:divBdr>
        </w:div>
        <w:div w:id="1456485319">
          <w:marLeft w:val="0"/>
          <w:marRight w:val="0"/>
          <w:marTop w:val="0"/>
          <w:marBottom w:val="0"/>
          <w:divBdr>
            <w:top w:val="none" w:sz="0" w:space="0" w:color="auto"/>
            <w:left w:val="none" w:sz="0" w:space="0" w:color="auto"/>
            <w:bottom w:val="none" w:sz="0" w:space="0" w:color="auto"/>
            <w:right w:val="none" w:sz="0" w:space="0" w:color="auto"/>
          </w:divBdr>
        </w:div>
        <w:div w:id="2056615794">
          <w:marLeft w:val="0"/>
          <w:marRight w:val="0"/>
          <w:marTop w:val="0"/>
          <w:marBottom w:val="0"/>
          <w:divBdr>
            <w:top w:val="none" w:sz="0" w:space="0" w:color="auto"/>
            <w:left w:val="none" w:sz="0" w:space="0" w:color="auto"/>
            <w:bottom w:val="none" w:sz="0" w:space="0" w:color="auto"/>
            <w:right w:val="none" w:sz="0" w:space="0" w:color="auto"/>
          </w:divBdr>
        </w:div>
        <w:div w:id="1887792508">
          <w:marLeft w:val="0"/>
          <w:marRight w:val="0"/>
          <w:marTop w:val="0"/>
          <w:marBottom w:val="0"/>
          <w:divBdr>
            <w:top w:val="none" w:sz="0" w:space="0" w:color="auto"/>
            <w:left w:val="none" w:sz="0" w:space="0" w:color="auto"/>
            <w:bottom w:val="none" w:sz="0" w:space="0" w:color="auto"/>
            <w:right w:val="none" w:sz="0" w:space="0" w:color="auto"/>
          </w:divBdr>
        </w:div>
        <w:div w:id="1024549675">
          <w:marLeft w:val="0"/>
          <w:marRight w:val="0"/>
          <w:marTop w:val="0"/>
          <w:marBottom w:val="0"/>
          <w:divBdr>
            <w:top w:val="none" w:sz="0" w:space="0" w:color="auto"/>
            <w:left w:val="none" w:sz="0" w:space="0" w:color="auto"/>
            <w:bottom w:val="none" w:sz="0" w:space="0" w:color="auto"/>
            <w:right w:val="none" w:sz="0" w:space="0" w:color="auto"/>
          </w:divBdr>
          <w:divsChild>
            <w:div w:id="800807192">
              <w:marLeft w:val="0"/>
              <w:marRight w:val="0"/>
              <w:marTop w:val="0"/>
              <w:marBottom w:val="0"/>
              <w:divBdr>
                <w:top w:val="none" w:sz="0" w:space="0" w:color="auto"/>
                <w:left w:val="none" w:sz="0" w:space="0" w:color="auto"/>
                <w:bottom w:val="none" w:sz="0" w:space="0" w:color="auto"/>
                <w:right w:val="none" w:sz="0" w:space="0" w:color="auto"/>
              </w:divBdr>
            </w:div>
            <w:div w:id="340595890">
              <w:marLeft w:val="0"/>
              <w:marRight w:val="0"/>
              <w:marTop w:val="0"/>
              <w:marBottom w:val="0"/>
              <w:divBdr>
                <w:top w:val="none" w:sz="0" w:space="0" w:color="auto"/>
                <w:left w:val="none" w:sz="0" w:space="0" w:color="auto"/>
                <w:bottom w:val="none" w:sz="0" w:space="0" w:color="auto"/>
                <w:right w:val="none" w:sz="0" w:space="0" w:color="auto"/>
              </w:divBdr>
            </w:div>
            <w:div w:id="283312843">
              <w:marLeft w:val="0"/>
              <w:marRight w:val="0"/>
              <w:marTop w:val="0"/>
              <w:marBottom w:val="0"/>
              <w:divBdr>
                <w:top w:val="none" w:sz="0" w:space="0" w:color="auto"/>
                <w:left w:val="none" w:sz="0" w:space="0" w:color="auto"/>
                <w:bottom w:val="none" w:sz="0" w:space="0" w:color="auto"/>
                <w:right w:val="none" w:sz="0" w:space="0" w:color="auto"/>
              </w:divBdr>
            </w:div>
          </w:divsChild>
        </w:div>
        <w:div w:id="197545746">
          <w:marLeft w:val="0"/>
          <w:marRight w:val="0"/>
          <w:marTop w:val="0"/>
          <w:marBottom w:val="0"/>
          <w:divBdr>
            <w:top w:val="none" w:sz="0" w:space="0" w:color="auto"/>
            <w:left w:val="none" w:sz="0" w:space="0" w:color="auto"/>
            <w:bottom w:val="none" w:sz="0" w:space="0" w:color="auto"/>
            <w:right w:val="none" w:sz="0" w:space="0" w:color="auto"/>
          </w:divBdr>
        </w:div>
      </w:divsChild>
    </w:div>
    <w:div w:id="7947023">
      <w:bodyDiv w:val="1"/>
      <w:marLeft w:val="0"/>
      <w:marRight w:val="0"/>
      <w:marTop w:val="0"/>
      <w:marBottom w:val="0"/>
      <w:divBdr>
        <w:top w:val="none" w:sz="0" w:space="0" w:color="auto"/>
        <w:left w:val="none" w:sz="0" w:space="0" w:color="auto"/>
        <w:bottom w:val="none" w:sz="0" w:space="0" w:color="auto"/>
        <w:right w:val="none" w:sz="0" w:space="0" w:color="auto"/>
      </w:divBdr>
      <w:divsChild>
        <w:div w:id="1230001790">
          <w:marLeft w:val="0"/>
          <w:marRight w:val="0"/>
          <w:marTop w:val="0"/>
          <w:marBottom w:val="0"/>
          <w:divBdr>
            <w:top w:val="none" w:sz="0" w:space="0" w:color="auto"/>
            <w:left w:val="none" w:sz="0" w:space="0" w:color="auto"/>
            <w:bottom w:val="none" w:sz="0" w:space="0" w:color="auto"/>
            <w:right w:val="none" w:sz="0" w:space="0" w:color="auto"/>
          </w:divBdr>
        </w:div>
        <w:div w:id="1355306135">
          <w:marLeft w:val="0"/>
          <w:marRight w:val="0"/>
          <w:marTop w:val="0"/>
          <w:marBottom w:val="0"/>
          <w:divBdr>
            <w:top w:val="none" w:sz="0" w:space="0" w:color="auto"/>
            <w:left w:val="none" w:sz="0" w:space="0" w:color="auto"/>
            <w:bottom w:val="none" w:sz="0" w:space="0" w:color="auto"/>
            <w:right w:val="none" w:sz="0" w:space="0" w:color="auto"/>
          </w:divBdr>
        </w:div>
        <w:div w:id="1039666378">
          <w:marLeft w:val="0"/>
          <w:marRight w:val="0"/>
          <w:marTop w:val="0"/>
          <w:marBottom w:val="0"/>
          <w:divBdr>
            <w:top w:val="none" w:sz="0" w:space="0" w:color="auto"/>
            <w:left w:val="none" w:sz="0" w:space="0" w:color="auto"/>
            <w:bottom w:val="none" w:sz="0" w:space="0" w:color="auto"/>
            <w:right w:val="none" w:sz="0" w:space="0" w:color="auto"/>
          </w:divBdr>
        </w:div>
        <w:div w:id="930894610">
          <w:marLeft w:val="0"/>
          <w:marRight w:val="0"/>
          <w:marTop w:val="0"/>
          <w:marBottom w:val="0"/>
          <w:divBdr>
            <w:top w:val="none" w:sz="0" w:space="0" w:color="auto"/>
            <w:left w:val="none" w:sz="0" w:space="0" w:color="auto"/>
            <w:bottom w:val="none" w:sz="0" w:space="0" w:color="auto"/>
            <w:right w:val="none" w:sz="0" w:space="0" w:color="auto"/>
          </w:divBdr>
        </w:div>
        <w:div w:id="931553042">
          <w:marLeft w:val="0"/>
          <w:marRight w:val="0"/>
          <w:marTop w:val="0"/>
          <w:marBottom w:val="0"/>
          <w:divBdr>
            <w:top w:val="none" w:sz="0" w:space="0" w:color="auto"/>
            <w:left w:val="none" w:sz="0" w:space="0" w:color="auto"/>
            <w:bottom w:val="none" w:sz="0" w:space="0" w:color="auto"/>
            <w:right w:val="none" w:sz="0" w:space="0" w:color="auto"/>
          </w:divBdr>
        </w:div>
        <w:div w:id="917447087">
          <w:marLeft w:val="0"/>
          <w:marRight w:val="0"/>
          <w:marTop w:val="0"/>
          <w:marBottom w:val="0"/>
          <w:divBdr>
            <w:top w:val="none" w:sz="0" w:space="0" w:color="auto"/>
            <w:left w:val="none" w:sz="0" w:space="0" w:color="auto"/>
            <w:bottom w:val="none" w:sz="0" w:space="0" w:color="auto"/>
            <w:right w:val="none" w:sz="0" w:space="0" w:color="auto"/>
          </w:divBdr>
        </w:div>
        <w:div w:id="603919343">
          <w:marLeft w:val="0"/>
          <w:marRight w:val="0"/>
          <w:marTop w:val="0"/>
          <w:marBottom w:val="0"/>
          <w:divBdr>
            <w:top w:val="none" w:sz="0" w:space="0" w:color="auto"/>
            <w:left w:val="none" w:sz="0" w:space="0" w:color="auto"/>
            <w:bottom w:val="none" w:sz="0" w:space="0" w:color="auto"/>
            <w:right w:val="none" w:sz="0" w:space="0" w:color="auto"/>
          </w:divBdr>
        </w:div>
        <w:div w:id="158082515">
          <w:marLeft w:val="0"/>
          <w:marRight w:val="0"/>
          <w:marTop w:val="0"/>
          <w:marBottom w:val="0"/>
          <w:divBdr>
            <w:top w:val="none" w:sz="0" w:space="0" w:color="auto"/>
            <w:left w:val="none" w:sz="0" w:space="0" w:color="auto"/>
            <w:bottom w:val="none" w:sz="0" w:space="0" w:color="auto"/>
            <w:right w:val="none" w:sz="0" w:space="0" w:color="auto"/>
          </w:divBdr>
        </w:div>
        <w:div w:id="1829243231">
          <w:marLeft w:val="0"/>
          <w:marRight w:val="0"/>
          <w:marTop w:val="0"/>
          <w:marBottom w:val="0"/>
          <w:divBdr>
            <w:top w:val="none" w:sz="0" w:space="0" w:color="auto"/>
            <w:left w:val="none" w:sz="0" w:space="0" w:color="auto"/>
            <w:bottom w:val="none" w:sz="0" w:space="0" w:color="auto"/>
            <w:right w:val="none" w:sz="0" w:space="0" w:color="auto"/>
          </w:divBdr>
        </w:div>
        <w:div w:id="655770026">
          <w:marLeft w:val="0"/>
          <w:marRight w:val="0"/>
          <w:marTop w:val="0"/>
          <w:marBottom w:val="0"/>
          <w:divBdr>
            <w:top w:val="none" w:sz="0" w:space="0" w:color="auto"/>
            <w:left w:val="none" w:sz="0" w:space="0" w:color="auto"/>
            <w:bottom w:val="none" w:sz="0" w:space="0" w:color="auto"/>
            <w:right w:val="none" w:sz="0" w:space="0" w:color="auto"/>
          </w:divBdr>
        </w:div>
        <w:div w:id="863985621">
          <w:marLeft w:val="0"/>
          <w:marRight w:val="0"/>
          <w:marTop w:val="0"/>
          <w:marBottom w:val="0"/>
          <w:divBdr>
            <w:top w:val="none" w:sz="0" w:space="0" w:color="auto"/>
            <w:left w:val="none" w:sz="0" w:space="0" w:color="auto"/>
            <w:bottom w:val="none" w:sz="0" w:space="0" w:color="auto"/>
            <w:right w:val="none" w:sz="0" w:space="0" w:color="auto"/>
          </w:divBdr>
        </w:div>
        <w:div w:id="31225969">
          <w:marLeft w:val="0"/>
          <w:marRight w:val="0"/>
          <w:marTop w:val="0"/>
          <w:marBottom w:val="0"/>
          <w:divBdr>
            <w:top w:val="none" w:sz="0" w:space="0" w:color="auto"/>
            <w:left w:val="none" w:sz="0" w:space="0" w:color="auto"/>
            <w:bottom w:val="none" w:sz="0" w:space="0" w:color="auto"/>
            <w:right w:val="none" w:sz="0" w:space="0" w:color="auto"/>
          </w:divBdr>
        </w:div>
        <w:div w:id="919100847">
          <w:marLeft w:val="0"/>
          <w:marRight w:val="0"/>
          <w:marTop w:val="0"/>
          <w:marBottom w:val="0"/>
          <w:divBdr>
            <w:top w:val="none" w:sz="0" w:space="0" w:color="auto"/>
            <w:left w:val="none" w:sz="0" w:space="0" w:color="auto"/>
            <w:bottom w:val="none" w:sz="0" w:space="0" w:color="auto"/>
            <w:right w:val="none" w:sz="0" w:space="0" w:color="auto"/>
          </w:divBdr>
        </w:div>
        <w:div w:id="638649316">
          <w:marLeft w:val="0"/>
          <w:marRight w:val="0"/>
          <w:marTop w:val="0"/>
          <w:marBottom w:val="0"/>
          <w:divBdr>
            <w:top w:val="none" w:sz="0" w:space="0" w:color="auto"/>
            <w:left w:val="none" w:sz="0" w:space="0" w:color="auto"/>
            <w:bottom w:val="none" w:sz="0" w:space="0" w:color="auto"/>
            <w:right w:val="none" w:sz="0" w:space="0" w:color="auto"/>
          </w:divBdr>
        </w:div>
        <w:div w:id="2030066005">
          <w:marLeft w:val="0"/>
          <w:marRight w:val="0"/>
          <w:marTop w:val="0"/>
          <w:marBottom w:val="0"/>
          <w:divBdr>
            <w:top w:val="none" w:sz="0" w:space="0" w:color="auto"/>
            <w:left w:val="none" w:sz="0" w:space="0" w:color="auto"/>
            <w:bottom w:val="none" w:sz="0" w:space="0" w:color="auto"/>
            <w:right w:val="none" w:sz="0" w:space="0" w:color="auto"/>
          </w:divBdr>
        </w:div>
        <w:div w:id="502355898">
          <w:marLeft w:val="0"/>
          <w:marRight w:val="0"/>
          <w:marTop w:val="0"/>
          <w:marBottom w:val="0"/>
          <w:divBdr>
            <w:top w:val="none" w:sz="0" w:space="0" w:color="auto"/>
            <w:left w:val="none" w:sz="0" w:space="0" w:color="auto"/>
            <w:bottom w:val="none" w:sz="0" w:space="0" w:color="auto"/>
            <w:right w:val="none" w:sz="0" w:space="0" w:color="auto"/>
          </w:divBdr>
        </w:div>
        <w:div w:id="1905489119">
          <w:marLeft w:val="0"/>
          <w:marRight w:val="0"/>
          <w:marTop w:val="0"/>
          <w:marBottom w:val="0"/>
          <w:divBdr>
            <w:top w:val="none" w:sz="0" w:space="0" w:color="auto"/>
            <w:left w:val="none" w:sz="0" w:space="0" w:color="auto"/>
            <w:bottom w:val="none" w:sz="0" w:space="0" w:color="auto"/>
            <w:right w:val="none" w:sz="0" w:space="0" w:color="auto"/>
          </w:divBdr>
        </w:div>
        <w:div w:id="153880573">
          <w:marLeft w:val="0"/>
          <w:marRight w:val="0"/>
          <w:marTop w:val="0"/>
          <w:marBottom w:val="0"/>
          <w:divBdr>
            <w:top w:val="none" w:sz="0" w:space="0" w:color="auto"/>
            <w:left w:val="none" w:sz="0" w:space="0" w:color="auto"/>
            <w:bottom w:val="none" w:sz="0" w:space="0" w:color="auto"/>
            <w:right w:val="none" w:sz="0" w:space="0" w:color="auto"/>
          </w:divBdr>
        </w:div>
        <w:div w:id="1719816118">
          <w:marLeft w:val="0"/>
          <w:marRight w:val="0"/>
          <w:marTop w:val="0"/>
          <w:marBottom w:val="0"/>
          <w:divBdr>
            <w:top w:val="none" w:sz="0" w:space="0" w:color="auto"/>
            <w:left w:val="none" w:sz="0" w:space="0" w:color="auto"/>
            <w:bottom w:val="none" w:sz="0" w:space="0" w:color="auto"/>
            <w:right w:val="none" w:sz="0" w:space="0" w:color="auto"/>
          </w:divBdr>
        </w:div>
        <w:div w:id="793251192">
          <w:marLeft w:val="0"/>
          <w:marRight w:val="0"/>
          <w:marTop w:val="0"/>
          <w:marBottom w:val="0"/>
          <w:divBdr>
            <w:top w:val="none" w:sz="0" w:space="0" w:color="auto"/>
            <w:left w:val="none" w:sz="0" w:space="0" w:color="auto"/>
            <w:bottom w:val="none" w:sz="0" w:space="0" w:color="auto"/>
            <w:right w:val="none" w:sz="0" w:space="0" w:color="auto"/>
          </w:divBdr>
        </w:div>
        <w:div w:id="1752894995">
          <w:marLeft w:val="0"/>
          <w:marRight w:val="0"/>
          <w:marTop w:val="0"/>
          <w:marBottom w:val="0"/>
          <w:divBdr>
            <w:top w:val="none" w:sz="0" w:space="0" w:color="auto"/>
            <w:left w:val="none" w:sz="0" w:space="0" w:color="auto"/>
            <w:bottom w:val="none" w:sz="0" w:space="0" w:color="auto"/>
            <w:right w:val="none" w:sz="0" w:space="0" w:color="auto"/>
          </w:divBdr>
        </w:div>
        <w:div w:id="1605067511">
          <w:marLeft w:val="0"/>
          <w:marRight w:val="0"/>
          <w:marTop w:val="0"/>
          <w:marBottom w:val="0"/>
          <w:divBdr>
            <w:top w:val="none" w:sz="0" w:space="0" w:color="auto"/>
            <w:left w:val="none" w:sz="0" w:space="0" w:color="auto"/>
            <w:bottom w:val="none" w:sz="0" w:space="0" w:color="auto"/>
            <w:right w:val="none" w:sz="0" w:space="0" w:color="auto"/>
          </w:divBdr>
        </w:div>
        <w:div w:id="2144419877">
          <w:marLeft w:val="0"/>
          <w:marRight w:val="0"/>
          <w:marTop w:val="0"/>
          <w:marBottom w:val="0"/>
          <w:divBdr>
            <w:top w:val="none" w:sz="0" w:space="0" w:color="auto"/>
            <w:left w:val="none" w:sz="0" w:space="0" w:color="auto"/>
            <w:bottom w:val="none" w:sz="0" w:space="0" w:color="auto"/>
            <w:right w:val="none" w:sz="0" w:space="0" w:color="auto"/>
          </w:divBdr>
        </w:div>
        <w:div w:id="1048333416">
          <w:marLeft w:val="0"/>
          <w:marRight w:val="0"/>
          <w:marTop w:val="0"/>
          <w:marBottom w:val="0"/>
          <w:divBdr>
            <w:top w:val="none" w:sz="0" w:space="0" w:color="auto"/>
            <w:left w:val="none" w:sz="0" w:space="0" w:color="auto"/>
            <w:bottom w:val="none" w:sz="0" w:space="0" w:color="auto"/>
            <w:right w:val="none" w:sz="0" w:space="0" w:color="auto"/>
          </w:divBdr>
        </w:div>
        <w:div w:id="692342047">
          <w:marLeft w:val="0"/>
          <w:marRight w:val="0"/>
          <w:marTop w:val="0"/>
          <w:marBottom w:val="0"/>
          <w:divBdr>
            <w:top w:val="none" w:sz="0" w:space="0" w:color="auto"/>
            <w:left w:val="none" w:sz="0" w:space="0" w:color="auto"/>
            <w:bottom w:val="none" w:sz="0" w:space="0" w:color="auto"/>
            <w:right w:val="none" w:sz="0" w:space="0" w:color="auto"/>
          </w:divBdr>
        </w:div>
        <w:div w:id="1656950764">
          <w:marLeft w:val="0"/>
          <w:marRight w:val="0"/>
          <w:marTop w:val="0"/>
          <w:marBottom w:val="0"/>
          <w:divBdr>
            <w:top w:val="none" w:sz="0" w:space="0" w:color="auto"/>
            <w:left w:val="none" w:sz="0" w:space="0" w:color="auto"/>
            <w:bottom w:val="none" w:sz="0" w:space="0" w:color="auto"/>
            <w:right w:val="none" w:sz="0" w:space="0" w:color="auto"/>
          </w:divBdr>
        </w:div>
        <w:div w:id="1251038645">
          <w:marLeft w:val="0"/>
          <w:marRight w:val="0"/>
          <w:marTop w:val="0"/>
          <w:marBottom w:val="0"/>
          <w:divBdr>
            <w:top w:val="none" w:sz="0" w:space="0" w:color="auto"/>
            <w:left w:val="none" w:sz="0" w:space="0" w:color="auto"/>
            <w:bottom w:val="none" w:sz="0" w:space="0" w:color="auto"/>
            <w:right w:val="none" w:sz="0" w:space="0" w:color="auto"/>
          </w:divBdr>
        </w:div>
        <w:div w:id="1834027089">
          <w:marLeft w:val="0"/>
          <w:marRight w:val="0"/>
          <w:marTop w:val="0"/>
          <w:marBottom w:val="0"/>
          <w:divBdr>
            <w:top w:val="none" w:sz="0" w:space="0" w:color="auto"/>
            <w:left w:val="none" w:sz="0" w:space="0" w:color="auto"/>
            <w:bottom w:val="none" w:sz="0" w:space="0" w:color="auto"/>
            <w:right w:val="none" w:sz="0" w:space="0" w:color="auto"/>
          </w:divBdr>
        </w:div>
        <w:div w:id="490364919">
          <w:marLeft w:val="0"/>
          <w:marRight w:val="0"/>
          <w:marTop w:val="0"/>
          <w:marBottom w:val="0"/>
          <w:divBdr>
            <w:top w:val="none" w:sz="0" w:space="0" w:color="auto"/>
            <w:left w:val="none" w:sz="0" w:space="0" w:color="auto"/>
            <w:bottom w:val="none" w:sz="0" w:space="0" w:color="auto"/>
            <w:right w:val="none" w:sz="0" w:space="0" w:color="auto"/>
          </w:divBdr>
        </w:div>
        <w:div w:id="1421683150">
          <w:marLeft w:val="0"/>
          <w:marRight w:val="0"/>
          <w:marTop w:val="0"/>
          <w:marBottom w:val="0"/>
          <w:divBdr>
            <w:top w:val="none" w:sz="0" w:space="0" w:color="auto"/>
            <w:left w:val="none" w:sz="0" w:space="0" w:color="auto"/>
            <w:bottom w:val="none" w:sz="0" w:space="0" w:color="auto"/>
            <w:right w:val="none" w:sz="0" w:space="0" w:color="auto"/>
          </w:divBdr>
        </w:div>
        <w:div w:id="636684605">
          <w:marLeft w:val="0"/>
          <w:marRight w:val="0"/>
          <w:marTop w:val="0"/>
          <w:marBottom w:val="0"/>
          <w:divBdr>
            <w:top w:val="none" w:sz="0" w:space="0" w:color="auto"/>
            <w:left w:val="none" w:sz="0" w:space="0" w:color="auto"/>
            <w:bottom w:val="none" w:sz="0" w:space="0" w:color="auto"/>
            <w:right w:val="none" w:sz="0" w:space="0" w:color="auto"/>
          </w:divBdr>
        </w:div>
        <w:div w:id="1625579835">
          <w:marLeft w:val="0"/>
          <w:marRight w:val="0"/>
          <w:marTop w:val="0"/>
          <w:marBottom w:val="0"/>
          <w:divBdr>
            <w:top w:val="none" w:sz="0" w:space="0" w:color="auto"/>
            <w:left w:val="none" w:sz="0" w:space="0" w:color="auto"/>
            <w:bottom w:val="none" w:sz="0" w:space="0" w:color="auto"/>
            <w:right w:val="none" w:sz="0" w:space="0" w:color="auto"/>
          </w:divBdr>
        </w:div>
        <w:div w:id="134182391">
          <w:marLeft w:val="0"/>
          <w:marRight w:val="0"/>
          <w:marTop w:val="0"/>
          <w:marBottom w:val="0"/>
          <w:divBdr>
            <w:top w:val="none" w:sz="0" w:space="0" w:color="auto"/>
            <w:left w:val="none" w:sz="0" w:space="0" w:color="auto"/>
            <w:bottom w:val="none" w:sz="0" w:space="0" w:color="auto"/>
            <w:right w:val="none" w:sz="0" w:space="0" w:color="auto"/>
          </w:divBdr>
        </w:div>
        <w:div w:id="352071911">
          <w:marLeft w:val="0"/>
          <w:marRight w:val="0"/>
          <w:marTop w:val="0"/>
          <w:marBottom w:val="0"/>
          <w:divBdr>
            <w:top w:val="none" w:sz="0" w:space="0" w:color="auto"/>
            <w:left w:val="none" w:sz="0" w:space="0" w:color="auto"/>
            <w:bottom w:val="none" w:sz="0" w:space="0" w:color="auto"/>
            <w:right w:val="none" w:sz="0" w:space="0" w:color="auto"/>
          </w:divBdr>
        </w:div>
        <w:div w:id="721903322">
          <w:marLeft w:val="0"/>
          <w:marRight w:val="0"/>
          <w:marTop w:val="0"/>
          <w:marBottom w:val="0"/>
          <w:divBdr>
            <w:top w:val="none" w:sz="0" w:space="0" w:color="auto"/>
            <w:left w:val="none" w:sz="0" w:space="0" w:color="auto"/>
            <w:bottom w:val="none" w:sz="0" w:space="0" w:color="auto"/>
            <w:right w:val="none" w:sz="0" w:space="0" w:color="auto"/>
          </w:divBdr>
        </w:div>
        <w:div w:id="1441490410">
          <w:marLeft w:val="0"/>
          <w:marRight w:val="0"/>
          <w:marTop w:val="0"/>
          <w:marBottom w:val="0"/>
          <w:divBdr>
            <w:top w:val="none" w:sz="0" w:space="0" w:color="auto"/>
            <w:left w:val="none" w:sz="0" w:space="0" w:color="auto"/>
            <w:bottom w:val="none" w:sz="0" w:space="0" w:color="auto"/>
            <w:right w:val="none" w:sz="0" w:space="0" w:color="auto"/>
          </w:divBdr>
        </w:div>
        <w:div w:id="710153585">
          <w:marLeft w:val="0"/>
          <w:marRight w:val="0"/>
          <w:marTop w:val="0"/>
          <w:marBottom w:val="0"/>
          <w:divBdr>
            <w:top w:val="none" w:sz="0" w:space="0" w:color="auto"/>
            <w:left w:val="none" w:sz="0" w:space="0" w:color="auto"/>
            <w:bottom w:val="none" w:sz="0" w:space="0" w:color="auto"/>
            <w:right w:val="none" w:sz="0" w:space="0" w:color="auto"/>
          </w:divBdr>
        </w:div>
        <w:div w:id="878277504">
          <w:marLeft w:val="0"/>
          <w:marRight w:val="0"/>
          <w:marTop w:val="0"/>
          <w:marBottom w:val="0"/>
          <w:divBdr>
            <w:top w:val="none" w:sz="0" w:space="0" w:color="auto"/>
            <w:left w:val="none" w:sz="0" w:space="0" w:color="auto"/>
            <w:bottom w:val="none" w:sz="0" w:space="0" w:color="auto"/>
            <w:right w:val="none" w:sz="0" w:space="0" w:color="auto"/>
          </w:divBdr>
        </w:div>
        <w:div w:id="98332729">
          <w:marLeft w:val="0"/>
          <w:marRight w:val="0"/>
          <w:marTop w:val="0"/>
          <w:marBottom w:val="0"/>
          <w:divBdr>
            <w:top w:val="none" w:sz="0" w:space="0" w:color="auto"/>
            <w:left w:val="none" w:sz="0" w:space="0" w:color="auto"/>
            <w:bottom w:val="none" w:sz="0" w:space="0" w:color="auto"/>
            <w:right w:val="none" w:sz="0" w:space="0" w:color="auto"/>
          </w:divBdr>
        </w:div>
        <w:div w:id="760566685">
          <w:marLeft w:val="0"/>
          <w:marRight w:val="0"/>
          <w:marTop w:val="0"/>
          <w:marBottom w:val="0"/>
          <w:divBdr>
            <w:top w:val="none" w:sz="0" w:space="0" w:color="auto"/>
            <w:left w:val="none" w:sz="0" w:space="0" w:color="auto"/>
            <w:bottom w:val="none" w:sz="0" w:space="0" w:color="auto"/>
            <w:right w:val="none" w:sz="0" w:space="0" w:color="auto"/>
          </w:divBdr>
        </w:div>
        <w:div w:id="1772242358">
          <w:marLeft w:val="0"/>
          <w:marRight w:val="0"/>
          <w:marTop w:val="0"/>
          <w:marBottom w:val="0"/>
          <w:divBdr>
            <w:top w:val="none" w:sz="0" w:space="0" w:color="auto"/>
            <w:left w:val="none" w:sz="0" w:space="0" w:color="auto"/>
            <w:bottom w:val="none" w:sz="0" w:space="0" w:color="auto"/>
            <w:right w:val="none" w:sz="0" w:space="0" w:color="auto"/>
          </w:divBdr>
        </w:div>
        <w:div w:id="405567587">
          <w:marLeft w:val="0"/>
          <w:marRight w:val="0"/>
          <w:marTop w:val="0"/>
          <w:marBottom w:val="0"/>
          <w:divBdr>
            <w:top w:val="none" w:sz="0" w:space="0" w:color="auto"/>
            <w:left w:val="none" w:sz="0" w:space="0" w:color="auto"/>
            <w:bottom w:val="none" w:sz="0" w:space="0" w:color="auto"/>
            <w:right w:val="none" w:sz="0" w:space="0" w:color="auto"/>
          </w:divBdr>
        </w:div>
        <w:div w:id="1903834297">
          <w:marLeft w:val="0"/>
          <w:marRight w:val="0"/>
          <w:marTop w:val="0"/>
          <w:marBottom w:val="0"/>
          <w:divBdr>
            <w:top w:val="none" w:sz="0" w:space="0" w:color="auto"/>
            <w:left w:val="none" w:sz="0" w:space="0" w:color="auto"/>
            <w:bottom w:val="none" w:sz="0" w:space="0" w:color="auto"/>
            <w:right w:val="none" w:sz="0" w:space="0" w:color="auto"/>
          </w:divBdr>
        </w:div>
        <w:div w:id="2059627841">
          <w:marLeft w:val="0"/>
          <w:marRight w:val="0"/>
          <w:marTop w:val="0"/>
          <w:marBottom w:val="0"/>
          <w:divBdr>
            <w:top w:val="none" w:sz="0" w:space="0" w:color="auto"/>
            <w:left w:val="none" w:sz="0" w:space="0" w:color="auto"/>
            <w:bottom w:val="none" w:sz="0" w:space="0" w:color="auto"/>
            <w:right w:val="none" w:sz="0" w:space="0" w:color="auto"/>
          </w:divBdr>
        </w:div>
        <w:div w:id="897278554">
          <w:marLeft w:val="0"/>
          <w:marRight w:val="0"/>
          <w:marTop w:val="0"/>
          <w:marBottom w:val="0"/>
          <w:divBdr>
            <w:top w:val="none" w:sz="0" w:space="0" w:color="auto"/>
            <w:left w:val="none" w:sz="0" w:space="0" w:color="auto"/>
            <w:bottom w:val="none" w:sz="0" w:space="0" w:color="auto"/>
            <w:right w:val="none" w:sz="0" w:space="0" w:color="auto"/>
          </w:divBdr>
        </w:div>
        <w:div w:id="853543578">
          <w:marLeft w:val="0"/>
          <w:marRight w:val="0"/>
          <w:marTop w:val="0"/>
          <w:marBottom w:val="0"/>
          <w:divBdr>
            <w:top w:val="none" w:sz="0" w:space="0" w:color="auto"/>
            <w:left w:val="none" w:sz="0" w:space="0" w:color="auto"/>
            <w:bottom w:val="none" w:sz="0" w:space="0" w:color="auto"/>
            <w:right w:val="none" w:sz="0" w:space="0" w:color="auto"/>
          </w:divBdr>
        </w:div>
        <w:div w:id="781343155">
          <w:marLeft w:val="0"/>
          <w:marRight w:val="0"/>
          <w:marTop w:val="0"/>
          <w:marBottom w:val="0"/>
          <w:divBdr>
            <w:top w:val="none" w:sz="0" w:space="0" w:color="auto"/>
            <w:left w:val="none" w:sz="0" w:space="0" w:color="auto"/>
            <w:bottom w:val="none" w:sz="0" w:space="0" w:color="auto"/>
            <w:right w:val="none" w:sz="0" w:space="0" w:color="auto"/>
          </w:divBdr>
        </w:div>
        <w:div w:id="842545900">
          <w:marLeft w:val="0"/>
          <w:marRight w:val="0"/>
          <w:marTop w:val="0"/>
          <w:marBottom w:val="0"/>
          <w:divBdr>
            <w:top w:val="none" w:sz="0" w:space="0" w:color="auto"/>
            <w:left w:val="none" w:sz="0" w:space="0" w:color="auto"/>
            <w:bottom w:val="none" w:sz="0" w:space="0" w:color="auto"/>
            <w:right w:val="none" w:sz="0" w:space="0" w:color="auto"/>
          </w:divBdr>
        </w:div>
        <w:div w:id="1742212082">
          <w:marLeft w:val="0"/>
          <w:marRight w:val="0"/>
          <w:marTop w:val="0"/>
          <w:marBottom w:val="0"/>
          <w:divBdr>
            <w:top w:val="none" w:sz="0" w:space="0" w:color="auto"/>
            <w:left w:val="none" w:sz="0" w:space="0" w:color="auto"/>
            <w:bottom w:val="none" w:sz="0" w:space="0" w:color="auto"/>
            <w:right w:val="none" w:sz="0" w:space="0" w:color="auto"/>
          </w:divBdr>
        </w:div>
        <w:div w:id="1140074393">
          <w:marLeft w:val="0"/>
          <w:marRight w:val="0"/>
          <w:marTop w:val="0"/>
          <w:marBottom w:val="0"/>
          <w:divBdr>
            <w:top w:val="none" w:sz="0" w:space="0" w:color="auto"/>
            <w:left w:val="none" w:sz="0" w:space="0" w:color="auto"/>
            <w:bottom w:val="none" w:sz="0" w:space="0" w:color="auto"/>
            <w:right w:val="none" w:sz="0" w:space="0" w:color="auto"/>
          </w:divBdr>
        </w:div>
        <w:div w:id="1041438929">
          <w:marLeft w:val="0"/>
          <w:marRight w:val="0"/>
          <w:marTop w:val="0"/>
          <w:marBottom w:val="0"/>
          <w:divBdr>
            <w:top w:val="none" w:sz="0" w:space="0" w:color="auto"/>
            <w:left w:val="none" w:sz="0" w:space="0" w:color="auto"/>
            <w:bottom w:val="none" w:sz="0" w:space="0" w:color="auto"/>
            <w:right w:val="none" w:sz="0" w:space="0" w:color="auto"/>
          </w:divBdr>
        </w:div>
        <w:div w:id="1438285521">
          <w:marLeft w:val="0"/>
          <w:marRight w:val="0"/>
          <w:marTop w:val="0"/>
          <w:marBottom w:val="0"/>
          <w:divBdr>
            <w:top w:val="none" w:sz="0" w:space="0" w:color="auto"/>
            <w:left w:val="none" w:sz="0" w:space="0" w:color="auto"/>
            <w:bottom w:val="none" w:sz="0" w:space="0" w:color="auto"/>
            <w:right w:val="none" w:sz="0" w:space="0" w:color="auto"/>
          </w:divBdr>
        </w:div>
        <w:div w:id="1362901779">
          <w:marLeft w:val="0"/>
          <w:marRight w:val="0"/>
          <w:marTop w:val="0"/>
          <w:marBottom w:val="0"/>
          <w:divBdr>
            <w:top w:val="none" w:sz="0" w:space="0" w:color="auto"/>
            <w:left w:val="none" w:sz="0" w:space="0" w:color="auto"/>
            <w:bottom w:val="none" w:sz="0" w:space="0" w:color="auto"/>
            <w:right w:val="none" w:sz="0" w:space="0" w:color="auto"/>
          </w:divBdr>
        </w:div>
        <w:div w:id="22480855">
          <w:marLeft w:val="0"/>
          <w:marRight w:val="0"/>
          <w:marTop w:val="0"/>
          <w:marBottom w:val="0"/>
          <w:divBdr>
            <w:top w:val="none" w:sz="0" w:space="0" w:color="auto"/>
            <w:left w:val="none" w:sz="0" w:space="0" w:color="auto"/>
            <w:bottom w:val="none" w:sz="0" w:space="0" w:color="auto"/>
            <w:right w:val="none" w:sz="0" w:space="0" w:color="auto"/>
          </w:divBdr>
        </w:div>
        <w:div w:id="2086680288">
          <w:marLeft w:val="0"/>
          <w:marRight w:val="0"/>
          <w:marTop w:val="0"/>
          <w:marBottom w:val="0"/>
          <w:divBdr>
            <w:top w:val="none" w:sz="0" w:space="0" w:color="auto"/>
            <w:left w:val="none" w:sz="0" w:space="0" w:color="auto"/>
            <w:bottom w:val="none" w:sz="0" w:space="0" w:color="auto"/>
            <w:right w:val="none" w:sz="0" w:space="0" w:color="auto"/>
          </w:divBdr>
        </w:div>
        <w:div w:id="1119882183">
          <w:marLeft w:val="0"/>
          <w:marRight w:val="0"/>
          <w:marTop w:val="0"/>
          <w:marBottom w:val="0"/>
          <w:divBdr>
            <w:top w:val="none" w:sz="0" w:space="0" w:color="auto"/>
            <w:left w:val="none" w:sz="0" w:space="0" w:color="auto"/>
            <w:bottom w:val="none" w:sz="0" w:space="0" w:color="auto"/>
            <w:right w:val="none" w:sz="0" w:space="0" w:color="auto"/>
          </w:divBdr>
        </w:div>
        <w:div w:id="1071274360">
          <w:marLeft w:val="0"/>
          <w:marRight w:val="0"/>
          <w:marTop w:val="0"/>
          <w:marBottom w:val="0"/>
          <w:divBdr>
            <w:top w:val="none" w:sz="0" w:space="0" w:color="auto"/>
            <w:left w:val="none" w:sz="0" w:space="0" w:color="auto"/>
            <w:bottom w:val="none" w:sz="0" w:space="0" w:color="auto"/>
            <w:right w:val="none" w:sz="0" w:space="0" w:color="auto"/>
          </w:divBdr>
        </w:div>
        <w:div w:id="1893731479">
          <w:marLeft w:val="0"/>
          <w:marRight w:val="0"/>
          <w:marTop w:val="0"/>
          <w:marBottom w:val="0"/>
          <w:divBdr>
            <w:top w:val="none" w:sz="0" w:space="0" w:color="auto"/>
            <w:left w:val="none" w:sz="0" w:space="0" w:color="auto"/>
            <w:bottom w:val="none" w:sz="0" w:space="0" w:color="auto"/>
            <w:right w:val="none" w:sz="0" w:space="0" w:color="auto"/>
          </w:divBdr>
        </w:div>
        <w:div w:id="887566176">
          <w:marLeft w:val="0"/>
          <w:marRight w:val="0"/>
          <w:marTop w:val="0"/>
          <w:marBottom w:val="0"/>
          <w:divBdr>
            <w:top w:val="none" w:sz="0" w:space="0" w:color="auto"/>
            <w:left w:val="none" w:sz="0" w:space="0" w:color="auto"/>
            <w:bottom w:val="none" w:sz="0" w:space="0" w:color="auto"/>
            <w:right w:val="none" w:sz="0" w:space="0" w:color="auto"/>
          </w:divBdr>
        </w:div>
        <w:div w:id="798108568">
          <w:marLeft w:val="0"/>
          <w:marRight w:val="0"/>
          <w:marTop w:val="0"/>
          <w:marBottom w:val="0"/>
          <w:divBdr>
            <w:top w:val="none" w:sz="0" w:space="0" w:color="auto"/>
            <w:left w:val="none" w:sz="0" w:space="0" w:color="auto"/>
            <w:bottom w:val="none" w:sz="0" w:space="0" w:color="auto"/>
            <w:right w:val="none" w:sz="0" w:space="0" w:color="auto"/>
          </w:divBdr>
        </w:div>
        <w:div w:id="551693590">
          <w:marLeft w:val="0"/>
          <w:marRight w:val="0"/>
          <w:marTop w:val="0"/>
          <w:marBottom w:val="0"/>
          <w:divBdr>
            <w:top w:val="none" w:sz="0" w:space="0" w:color="auto"/>
            <w:left w:val="none" w:sz="0" w:space="0" w:color="auto"/>
            <w:bottom w:val="none" w:sz="0" w:space="0" w:color="auto"/>
            <w:right w:val="none" w:sz="0" w:space="0" w:color="auto"/>
          </w:divBdr>
        </w:div>
        <w:div w:id="336688866">
          <w:marLeft w:val="0"/>
          <w:marRight w:val="0"/>
          <w:marTop w:val="0"/>
          <w:marBottom w:val="0"/>
          <w:divBdr>
            <w:top w:val="none" w:sz="0" w:space="0" w:color="auto"/>
            <w:left w:val="none" w:sz="0" w:space="0" w:color="auto"/>
            <w:bottom w:val="none" w:sz="0" w:space="0" w:color="auto"/>
            <w:right w:val="none" w:sz="0" w:space="0" w:color="auto"/>
          </w:divBdr>
        </w:div>
        <w:div w:id="1784837193">
          <w:marLeft w:val="0"/>
          <w:marRight w:val="0"/>
          <w:marTop w:val="0"/>
          <w:marBottom w:val="0"/>
          <w:divBdr>
            <w:top w:val="none" w:sz="0" w:space="0" w:color="auto"/>
            <w:left w:val="none" w:sz="0" w:space="0" w:color="auto"/>
            <w:bottom w:val="none" w:sz="0" w:space="0" w:color="auto"/>
            <w:right w:val="none" w:sz="0" w:space="0" w:color="auto"/>
          </w:divBdr>
        </w:div>
        <w:div w:id="264726921">
          <w:marLeft w:val="0"/>
          <w:marRight w:val="0"/>
          <w:marTop w:val="0"/>
          <w:marBottom w:val="0"/>
          <w:divBdr>
            <w:top w:val="none" w:sz="0" w:space="0" w:color="auto"/>
            <w:left w:val="none" w:sz="0" w:space="0" w:color="auto"/>
            <w:bottom w:val="none" w:sz="0" w:space="0" w:color="auto"/>
            <w:right w:val="none" w:sz="0" w:space="0" w:color="auto"/>
          </w:divBdr>
        </w:div>
        <w:div w:id="1408383607">
          <w:marLeft w:val="0"/>
          <w:marRight w:val="0"/>
          <w:marTop w:val="0"/>
          <w:marBottom w:val="0"/>
          <w:divBdr>
            <w:top w:val="none" w:sz="0" w:space="0" w:color="auto"/>
            <w:left w:val="none" w:sz="0" w:space="0" w:color="auto"/>
            <w:bottom w:val="none" w:sz="0" w:space="0" w:color="auto"/>
            <w:right w:val="none" w:sz="0" w:space="0" w:color="auto"/>
          </w:divBdr>
        </w:div>
        <w:div w:id="1022440850">
          <w:marLeft w:val="0"/>
          <w:marRight w:val="0"/>
          <w:marTop w:val="0"/>
          <w:marBottom w:val="0"/>
          <w:divBdr>
            <w:top w:val="none" w:sz="0" w:space="0" w:color="auto"/>
            <w:left w:val="none" w:sz="0" w:space="0" w:color="auto"/>
            <w:bottom w:val="none" w:sz="0" w:space="0" w:color="auto"/>
            <w:right w:val="none" w:sz="0" w:space="0" w:color="auto"/>
          </w:divBdr>
        </w:div>
        <w:div w:id="583101930">
          <w:marLeft w:val="0"/>
          <w:marRight w:val="0"/>
          <w:marTop w:val="0"/>
          <w:marBottom w:val="0"/>
          <w:divBdr>
            <w:top w:val="none" w:sz="0" w:space="0" w:color="auto"/>
            <w:left w:val="none" w:sz="0" w:space="0" w:color="auto"/>
            <w:bottom w:val="none" w:sz="0" w:space="0" w:color="auto"/>
            <w:right w:val="none" w:sz="0" w:space="0" w:color="auto"/>
          </w:divBdr>
        </w:div>
        <w:div w:id="2073768008">
          <w:marLeft w:val="0"/>
          <w:marRight w:val="0"/>
          <w:marTop w:val="0"/>
          <w:marBottom w:val="0"/>
          <w:divBdr>
            <w:top w:val="none" w:sz="0" w:space="0" w:color="auto"/>
            <w:left w:val="none" w:sz="0" w:space="0" w:color="auto"/>
            <w:bottom w:val="none" w:sz="0" w:space="0" w:color="auto"/>
            <w:right w:val="none" w:sz="0" w:space="0" w:color="auto"/>
          </w:divBdr>
        </w:div>
        <w:div w:id="1887990204">
          <w:marLeft w:val="0"/>
          <w:marRight w:val="0"/>
          <w:marTop w:val="0"/>
          <w:marBottom w:val="0"/>
          <w:divBdr>
            <w:top w:val="none" w:sz="0" w:space="0" w:color="auto"/>
            <w:left w:val="none" w:sz="0" w:space="0" w:color="auto"/>
            <w:bottom w:val="none" w:sz="0" w:space="0" w:color="auto"/>
            <w:right w:val="none" w:sz="0" w:space="0" w:color="auto"/>
          </w:divBdr>
        </w:div>
        <w:div w:id="1407410537">
          <w:marLeft w:val="0"/>
          <w:marRight w:val="0"/>
          <w:marTop w:val="0"/>
          <w:marBottom w:val="0"/>
          <w:divBdr>
            <w:top w:val="none" w:sz="0" w:space="0" w:color="auto"/>
            <w:left w:val="none" w:sz="0" w:space="0" w:color="auto"/>
            <w:bottom w:val="none" w:sz="0" w:space="0" w:color="auto"/>
            <w:right w:val="none" w:sz="0" w:space="0" w:color="auto"/>
          </w:divBdr>
        </w:div>
        <w:div w:id="133986883">
          <w:marLeft w:val="0"/>
          <w:marRight w:val="0"/>
          <w:marTop w:val="0"/>
          <w:marBottom w:val="0"/>
          <w:divBdr>
            <w:top w:val="none" w:sz="0" w:space="0" w:color="auto"/>
            <w:left w:val="none" w:sz="0" w:space="0" w:color="auto"/>
            <w:bottom w:val="none" w:sz="0" w:space="0" w:color="auto"/>
            <w:right w:val="none" w:sz="0" w:space="0" w:color="auto"/>
          </w:divBdr>
        </w:div>
        <w:div w:id="1646203999">
          <w:marLeft w:val="0"/>
          <w:marRight w:val="0"/>
          <w:marTop w:val="0"/>
          <w:marBottom w:val="0"/>
          <w:divBdr>
            <w:top w:val="none" w:sz="0" w:space="0" w:color="auto"/>
            <w:left w:val="none" w:sz="0" w:space="0" w:color="auto"/>
            <w:bottom w:val="none" w:sz="0" w:space="0" w:color="auto"/>
            <w:right w:val="none" w:sz="0" w:space="0" w:color="auto"/>
          </w:divBdr>
        </w:div>
        <w:div w:id="166527579">
          <w:marLeft w:val="0"/>
          <w:marRight w:val="0"/>
          <w:marTop w:val="0"/>
          <w:marBottom w:val="0"/>
          <w:divBdr>
            <w:top w:val="none" w:sz="0" w:space="0" w:color="auto"/>
            <w:left w:val="none" w:sz="0" w:space="0" w:color="auto"/>
            <w:bottom w:val="none" w:sz="0" w:space="0" w:color="auto"/>
            <w:right w:val="none" w:sz="0" w:space="0" w:color="auto"/>
          </w:divBdr>
        </w:div>
        <w:div w:id="1671176748">
          <w:marLeft w:val="0"/>
          <w:marRight w:val="0"/>
          <w:marTop w:val="0"/>
          <w:marBottom w:val="0"/>
          <w:divBdr>
            <w:top w:val="none" w:sz="0" w:space="0" w:color="auto"/>
            <w:left w:val="none" w:sz="0" w:space="0" w:color="auto"/>
            <w:bottom w:val="none" w:sz="0" w:space="0" w:color="auto"/>
            <w:right w:val="none" w:sz="0" w:space="0" w:color="auto"/>
          </w:divBdr>
        </w:div>
        <w:div w:id="977606174">
          <w:marLeft w:val="0"/>
          <w:marRight w:val="0"/>
          <w:marTop w:val="0"/>
          <w:marBottom w:val="0"/>
          <w:divBdr>
            <w:top w:val="none" w:sz="0" w:space="0" w:color="auto"/>
            <w:left w:val="none" w:sz="0" w:space="0" w:color="auto"/>
            <w:bottom w:val="none" w:sz="0" w:space="0" w:color="auto"/>
            <w:right w:val="none" w:sz="0" w:space="0" w:color="auto"/>
          </w:divBdr>
        </w:div>
      </w:divsChild>
    </w:div>
    <w:div w:id="27803233">
      <w:bodyDiv w:val="1"/>
      <w:marLeft w:val="0"/>
      <w:marRight w:val="0"/>
      <w:marTop w:val="0"/>
      <w:marBottom w:val="0"/>
      <w:divBdr>
        <w:top w:val="none" w:sz="0" w:space="0" w:color="auto"/>
        <w:left w:val="none" w:sz="0" w:space="0" w:color="auto"/>
        <w:bottom w:val="none" w:sz="0" w:space="0" w:color="auto"/>
        <w:right w:val="none" w:sz="0" w:space="0" w:color="auto"/>
      </w:divBdr>
      <w:divsChild>
        <w:div w:id="406074297">
          <w:marLeft w:val="0"/>
          <w:marRight w:val="0"/>
          <w:marTop w:val="0"/>
          <w:marBottom w:val="0"/>
          <w:divBdr>
            <w:top w:val="none" w:sz="0" w:space="0" w:color="auto"/>
            <w:left w:val="none" w:sz="0" w:space="0" w:color="auto"/>
            <w:bottom w:val="none" w:sz="0" w:space="0" w:color="auto"/>
            <w:right w:val="none" w:sz="0" w:space="0" w:color="auto"/>
          </w:divBdr>
        </w:div>
        <w:div w:id="662859000">
          <w:marLeft w:val="0"/>
          <w:marRight w:val="0"/>
          <w:marTop w:val="0"/>
          <w:marBottom w:val="0"/>
          <w:divBdr>
            <w:top w:val="none" w:sz="0" w:space="0" w:color="auto"/>
            <w:left w:val="none" w:sz="0" w:space="0" w:color="auto"/>
            <w:bottom w:val="none" w:sz="0" w:space="0" w:color="auto"/>
            <w:right w:val="none" w:sz="0" w:space="0" w:color="auto"/>
          </w:divBdr>
        </w:div>
        <w:div w:id="794982585">
          <w:marLeft w:val="0"/>
          <w:marRight w:val="0"/>
          <w:marTop w:val="0"/>
          <w:marBottom w:val="0"/>
          <w:divBdr>
            <w:top w:val="none" w:sz="0" w:space="0" w:color="auto"/>
            <w:left w:val="none" w:sz="0" w:space="0" w:color="auto"/>
            <w:bottom w:val="none" w:sz="0" w:space="0" w:color="auto"/>
            <w:right w:val="none" w:sz="0" w:space="0" w:color="auto"/>
          </w:divBdr>
        </w:div>
        <w:div w:id="863400907">
          <w:marLeft w:val="0"/>
          <w:marRight w:val="0"/>
          <w:marTop w:val="0"/>
          <w:marBottom w:val="0"/>
          <w:divBdr>
            <w:top w:val="none" w:sz="0" w:space="0" w:color="auto"/>
            <w:left w:val="none" w:sz="0" w:space="0" w:color="auto"/>
            <w:bottom w:val="none" w:sz="0" w:space="0" w:color="auto"/>
            <w:right w:val="none" w:sz="0" w:space="0" w:color="auto"/>
          </w:divBdr>
        </w:div>
        <w:div w:id="1077632971">
          <w:marLeft w:val="0"/>
          <w:marRight w:val="0"/>
          <w:marTop w:val="0"/>
          <w:marBottom w:val="0"/>
          <w:divBdr>
            <w:top w:val="none" w:sz="0" w:space="0" w:color="auto"/>
            <w:left w:val="none" w:sz="0" w:space="0" w:color="auto"/>
            <w:bottom w:val="none" w:sz="0" w:space="0" w:color="auto"/>
            <w:right w:val="none" w:sz="0" w:space="0" w:color="auto"/>
          </w:divBdr>
        </w:div>
        <w:div w:id="1503667484">
          <w:marLeft w:val="0"/>
          <w:marRight w:val="0"/>
          <w:marTop w:val="0"/>
          <w:marBottom w:val="0"/>
          <w:divBdr>
            <w:top w:val="none" w:sz="0" w:space="0" w:color="auto"/>
            <w:left w:val="none" w:sz="0" w:space="0" w:color="auto"/>
            <w:bottom w:val="none" w:sz="0" w:space="0" w:color="auto"/>
            <w:right w:val="none" w:sz="0" w:space="0" w:color="auto"/>
          </w:divBdr>
        </w:div>
        <w:div w:id="1584679822">
          <w:marLeft w:val="0"/>
          <w:marRight w:val="0"/>
          <w:marTop w:val="0"/>
          <w:marBottom w:val="0"/>
          <w:divBdr>
            <w:top w:val="none" w:sz="0" w:space="0" w:color="auto"/>
            <w:left w:val="none" w:sz="0" w:space="0" w:color="auto"/>
            <w:bottom w:val="none" w:sz="0" w:space="0" w:color="auto"/>
            <w:right w:val="none" w:sz="0" w:space="0" w:color="auto"/>
          </w:divBdr>
        </w:div>
        <w:div w:id="1723557900">
          <w:marLeft w:val="0"/>
          <w:marRight w:val="0"/>
          <w:marTop w:val="0"/>
          <w:marBottom w:val="0"/>
          <w:divBdr>
            <w:top w:val="none" w:sz="0" w:space="0" w:color="auto"/>
            <w:left w:val="none" w:sz="0" w:space="0" w:color="auto"/>
            <w:bottom w:val="none" w:sz="0" w:space="0" w:color="auto"/>
            <w:right w:val="none" w:sz="0" w:space="0" w:color="auto"/>
          </w:divBdr>
        </w:div>
        <w:div w:id="1801342652">
          <w:marLeft w:val="0"/>
          <w:marRight w:val="0"/>
          <w:marTop w:val="0"/>
          <w:marBottom w:val="0"/>
          <w:divBdr>
            <w:top w:val="none" w:sz="0" w:space="0" w:color="auto"/>
            <w:left w:val="none" w:sz="0" w:space="0" w:color="auto"/>
            <w:bottom w:val="none" w:sz="0" w:space="0" w:color="auto"/>
            <w:right w:val="none" w:sz="0" w:space="0" w:color="auto"/>
          </w:divBdr>
        </w:div>
      </w:divsChild>
    </w:div>
    <w:div w:id="45495762">
      <w:bodyDiv w:val="1"/>
      <w:marLeft w:val="0"/>
      <w:marRight w:val="0"/>
      <w:marTop w:val="0"/>
      <w:marBottom w:val="0"/>
      <w:divBdr>
        <w:top w:val="none" w:sz="0" w:space="0" w:color="auto"/>
        <w:left w:val="none" w:sz="0" w:space="0" w:color="auto"/>
        <w:bottom w:val="none" w:sz="0" w:space="0" w:color="auto"/>
        <w:right w:val="none" w:sz="0" w:space="0" w:color="auto"/>
      </w:divBdr>
      <w:divsChild>
        <w:div w:id="2085838029">
          <w:marLeft w:val="0"/>
          <w:marRight w:val="0"/>
          <w:marTop w:val="0"/>
          <w:marBottom w:val="0"/>
          <w:divBdr>
            <w:top w:val="none" w:sz="0" w:space="0" w:color="auto"/>
            <w:left w:val="none" w:sz="0" w:space="0" w:color="auto"/>
            <w:bottom w:val="none" w:sz="0" w:space="0" w:color="auto"/>
            <w:right w:val="none" w:sz="0" w:space="0" w:color="auto"/>
          </w:divBdr>
        </w:div>
        <w:div w:id="2070609968">
          <w:marLeft w:val="0"/>
          <w:marRight w:val="0"/>
          <w:marTop w:val="0"/>
          <w:marBottom w:val="0"/>
          <w:divBdr>
            <w:top w:val="none" w:sz="0" w:space="0" w:color="auto"/>
            <w:left w:val="none" w:sz="0" w:space="0" w:color="auto"/>
            <w:bottom w:val="none" w:sz="0" w:space="0" w:color="auto"/>
            <w:right w:val="none" w:sz="0" w:space="0" w:color="auto"/>
          </w:divBdr>
        </w:div>
        <w:div w:id="864830378">
          <w:marLeft w:val="0"/>
          <w:marRight w:val="0"/>
          <w:marTop w:val="0"/>
          <w:marBottom w:val="0"/>
          <w:divBdr>
            <w:top w:val="none" w:sz="0" w:space="0" w:color="auto"/>
            <w:left w:val="none" w:sz="0" w:space="0" w:color="auto"/>
            <w:bottom w:val="none" w:sz="0" w:space="0" w:color="auto"/>
            <w:right w:val="none" w:sz="0" w:space="0" w:color="auto"/>
          </w:divBdr>
        </w:div>
        <w:div w:id="9767015">
          <w:marLeft w:val="0"/>
          <w:marRight w:val="0"/>
          <w:marTop w:val="0"/>
          <w:marBottom w:val="0"/>
          <w:divBdr>
            <w:top w:val="none" w:sz="0" w:space="0" w:color="auto"/>
            <w:left w:val="none" w:sz="0" w:space="0" w:color="auto"/>
            <w:bottom w:val="none" w:sz="0" w:space="0" w:color="auto"/>
            <w:right w:val="none" w:sz="0" w:space="0" w:color="auto"/>
          </w:divBdr>
        </w:div>
        <w:div w:id="377095309">
          <w:marLeft w:val="0"/>
          <w:marRight w:val="0"/>
          <w:marTop w:val="0"/>
          <w:marBottom w:val="0"/>
          <w:divBdr>
            <w:top w:val="none" w:sz="0" w:space="0" w:color="auto"/>
            <w:left w:val="none" w:sz="0" w:space="0" w:color="auto"/>
            <w:bottom w:val="none" w:sz="0" w:space="0" w:color="auto"/>
            <w:right w:val="none" w:sz="0" w:space="0" w:color="auto"/>
          </w:divBdr>
        </w:div>
        <w:div w:id="1470632751">
          <w:marLeft w:val="0"/>
          <w:marRight w:val="0"/>
          <w:marTop w:val="0"/>
          <w:marBottom w:val="0"/>
          <w:divBdr>
            <w:top w:val="none" w:sz="0" w:space="0" w:color="auto"/>
            <w:left w:val="none" w:sz="0" w:space="0" w:color="auto"/>
            <w:bottom w:val="none" w:sz="0" w:space="0" w:color="auto"/>
            <w:right w:val="none" w:sz="0" w:space="0" w:color="auto"/>
          </w:divBdr>
        </w:div>
        <w:div w:id="493835057">
          <w:marLeft w:val="0"/>
          <w:marRight w:val="0"/>
          <w:marTop w:val="0"/>
          <w:marBottom w:val="0"/>
          <w:divBdr>
            <w:top w:val="none" w:sz="0" w:space="0" w:color="auto"/>
            <w:left w:val="none" w:sz="0" w:space="0" w:color="auto"/>
            <w:bottom w:val="none" w:sz="0" w:space="0" w:color="auto"/>
            <w:right w:val="none" w:sz="0" w:space="0" w:color="auto"/>
          </w:divBdr>
        </w:div>
        <w:div w:id="382797957">
          <w:marLeft w:val="0"/>
          <w:marRight w:val="0"/>
          <w:marTop w:val="0"/>
          <w:marBottom w:val="0"/>
          <w:divBdr>
            <w:top w:val="none" w:sz="0" w:space="0" w:color="auto"/>
            <w:left w:val="none" w:sz="0" w:space="0" w:color="auto"/>
            <w:bottom w:val="none" w:sz="0" w:space="0" w:color="auto"/>
            <w:right w:val="none" w:sz="0" w:space="0" w:color="auto"/>
          </w:divBdr>
        </w:div>
        <w:div w:id="1123842980">
          <w:marLeft w:val="0"/>
          <w:marRight w:val="0"/>
          <w:marTop w:val="0"/>
          <w:marBottom w:val="0"/>
          <w:divBdr>
            <w:top w:val="none" w:sz="0" w:space="0" w:color="auto"/>
            <w:left w:val="none" w:sz="0" w:space="0" w:color="auto"/>
            <w:bottom w:val="none" w:sz="0" w:space="0" w:color="auto"/>
            <w:right w:val="none" w:sz="0" w:space="0" w:color="auto"/>
          </w:divBdr>
        </w:div>
        <w:div w:id="1708409446">
          <w:marLeft w:val="0"/>
          <w:marRight w:val="0"/>
          <w:marTop w:val="0"/>
          <w:marBottom w:val="0"/>
          <w:divBdr>
            <w:top w:val="none" w:sz="0" w:space="0" w:color="auto"/>
            <w:left w:val="none" w:sz="0" w:space="0" w:color="auto"/>
            <w:bottom w:val="none" w:sz="0" w:space="0" w:color="auto"/>
            <w:right w:val="none" w:sz="0" w:space="0" w:color="auto"/>
          </w:divBdr>
        </w:div>
        <w:div w:id="1832595313">
          <w:marLeft w:val="0"/>
          <w:marRight w:val="0"/>
          <w:marTop w:val="0"/>
          <w:marBottom w:val="0"/>
          <w:divBdr>
            <w:top w:val="none" w:sz="0" w:space="0" w:color="auto"/>
            <w:left w:val="none" w:sz="0" w:space="0" w:color="auto"/>
            <w:bottom w:val="none" w:sz="0" w:space="0" w:color="auto"/>
            <w:right w:val="none" w:sz="0" w:space="0" w:color="auto"/>
          </w:divBdr>
        </w:div>
        <w:div w:id="2000889279">
          <w:marLeft w:val="0"/>
          <w:marRight w:val="0"/>
          <w:marTop w:val="0"/>
          <w:marBottom w:val="0"/>
          <w:divBdr>
            <w:top w:val="none" w:sz="0" w:space="0" w:color="auto"/>
            <w:left w:val="none" w:sz="0" w:space="0" w:color="auto"/>
            <w:bottom w:val="none" w:sz="0" w:space="0" w:color="auto"/>
            <w:right w:val="none" w:sz="0" w:space="0" w:color="auto"/>
          </w:divBdr>
        </w:div>
        <w:div w:id="1444303311">
          <w:marLeft w:val="0"/>
          <w:marRight w:val="0"/>
          <w:marTop w:val="0"/>
          <w:marBottom w:val="0"/>
          <w:divBdr>
            <w:top w:val="none" w:sz="0" w:space="0" w:color="auto"/>
            <w:left w:val="none" w:sz="0" w:space="0" w:color="auto"/>
            <w:bottom w:val="none" w:sz="0" w:space="0" w:color="auto"/>
            <w:right w:val="none" w:sz="0" w:space="0" w:color="auto"/>
          </w:divBdr>
        </w:div>
        <w:div w:id="1977252757">
          <w:marLeft w:val="0"/>
          <w:marRight w:val="0"/>
          <w:marTop w:val="0"/>
          <w:marBottom w:val="0"/>
          <w:divBdr>
            <w:top w:val="none" w:sz="0" w:space="0" w:color="auto"/>
            <w:left w:val="none" w:sz="0" w:space="0" w:color="auto"/>
            <w:bottom w:val="none" w:sz="0" w:space="0" w:color="auto"/>
            <w:right w:val="none" w:sz="0" w:space="0" w:color="auto"/>
          </w:divBdr>
        </w:div>
        <w:div w:id="711423347">
          <w:marLeft w:val="0"/>
          <w:marRight w:val="0"/>
          <w:marTop w:val="0"/>
          <w:marBottom w:val="0"/>
          <w:divBdr>
            <w:top w:val="none" w:sz="0" w:space="0" w:color="auto"/>
            <w:left w:val="none" w:sz="0" w:space="0" w:color="auto"/>
            <w:bottom w:val="none" w:sz="0" w:space="0" w:color="auto"/>
            <w:right w:val="none" w:sz="0" w:space="0" w:color="auto"/>
          </w:divBdr>
        </w:div>
        <w:div w:id="429206208">
          <w:marLeft w:val="0"/>
          <w:marRight w:val="0"/>
          <w:marTop w:val="0"/>
          <w:marBottom w:val="0"/>
          <w:divBdr>
            <w:top w:val="none" w:sz="0" w:space="0" w:color="auto"/>
            <w:left w:val="none" w:sz="0" w:space="0" w:color="auto"/>
            <w:bottom w:val="none" w:sz="0" w:space="0" w:color="auto"/>
            <w:right w:val="none" w:sz="0" w:space="0" w:color="auto"/>
          </w:divBdr>
        </w:div>
        <w:div w:id="1964386929">
          <w:marLeft w:val="0"/>
          <w:marRight w:val="0"/>
          <w:marTop w:val="0"/>
          <w:marBottom w:val="0"/>
          <w:divBdr>
            <w:top w:val="none" w:sz="0" w:space="0" w:color="auto"/>
            <w:left w:val="none" w:sz="0" w:space="0" w:color="auto"/>
            <w:bottom w:val="none" w:sz="0" w:space="0" w:color="auto"/>
            <w:right w:val="none" w:sz="0" w:space="0" w:color="auto"/>
          </w:divBdr>
        </w:div>
        <w:div w:id="952322625">
          <w:marLeft w:val="0"/>
          <w:marRight w:val="0"/>
          <w:marTop w:val="0"/>
          <w:marBottom w:val="0"/>
          <w:divBdr>
            <w:top w:val="none" w:sz="0" w:space="0" w:color="auto"/>
            <w:left w:val="none" w:sz="0" w:space="0" w:color="auto"/>
            <w:bottom w:val="none" w:sz="0" w:space="0" w:color="auto"/>
            <w:right w:val="none" w:sz="0" w:space="0" w:color="auto"/>
          </w:divBdr>
        </w:div>
        <w:div w:id="783157055">
          <w:marLeft w:val="0"/>
          <w:marRight w:val="0"/>
          <w:marTop w:val="0"/>
          <w:marBottom w:val="0"/>
          <w:divBdr>
            <w:top w:val="none" w:sz="0" w:space="0" w:color="auto"/>
            <w:left w:val="none" w:sz="0" w:space="0" w:color="auto"/>
            <w:bottom w:val="none" w:sz="0" w:space="0" w:color="auto"/>
            <w:right w:val="none" w:sz="0" w:space="0" w:color="auto"/>
          </w:divBdr>
        </w:div>
        <w:div w:id="1713308816">
          <w:marLeft w:val="0"/>
          <w:marRight w:val="0"/>
          <w:marTop w:val="0"/>
          <w:marBottom w:val="0"/>
          <w:divBdr>
            <w:top w:val="none" w:sz="0" w:space="0" w:color="auto"/>
            <w:left w:val="none" w:sz="0" w:space="0" w:color="auto"/>
            <w:bottom w:val="none" w:sz="0" w:space="0" w:color="auto"/>
            <w:right w:val="none" w:sz="0" w:space="0" w:color="auto"/>
          </w:divBdr>
        </w:div>
        <w:div w:id="275522331">
          <w:marLeft w:val="0"/>
          <w:marRight w:val="0"/>
          <w:marTop w:val="0"/>
          <w:marBottom w:val="0"/>
          <w:divBdr>
            <w:top w:val="none" w:sz="0" w:space="0" w:color="auto"/>
            <w:left w:val="none" w:sz="0" w:space="0" w:color="auto"/>
            <w:bottom w:val="none" w:sz="0" w:space="0" w:color="auto"/>
            <w:right w:val="none" w:sz="0" w:space="0" w:color="auto"/>
          </w:divBdr>
        </w:div>
        <w:div w:id="366873034">
          <w:marLeft w:val="0"/>
          <w:marRight w:val="0"/>
          <w:marTop w:val="0"/>
          <w:marBottom w:val="0"/>
          <w:divBdr>
            <w:top w:val="none" w:sz="0" w:space="0" w:color="auto"/>
            <w:left w:val="none" w:sz="0" w:space="0" w:color="auto"/>
            <w:bottom w:val="none" w:sz="0" w:space="0" w:color="auto"/>
            <w:right w:val="none" w:sz="0" w:space="0" w:color="auto"/>
          </w:divBdr>
        </w:div>
        <w:div w:id="314841323">
          <w:marLeft w:val="0"/>
          <w:marRight w:val="0"/>
          <w:marTop w:val="0"/>
          <w:marBottom w:val="0"/>
          <w:divBdr>
            <w:top w:val="none" w:sz="0" w:space="0" w:color="auto"/>
            <w:left w:val="none" w:sz="0" w:space="0" w:color="auto"/>
            <w:bottom w:val="none" w:sz="0" w:space="0" w:color="auto"/>
            <w:right w:val="none" w:sz="0" w:space="0" w:color="auto"/>
          </w:divBdr>
        </w:div>
        <w:div w:id="275916329">
          <w:marLeft w:val="0"/>
          <w:marRight w:val="0"/>
          <w:marTop w:val="0"/>
          <w:marBottom w:val="0"/>
          <w:divBdr>
            <w:top w:val="none" w:sz="0" w:space="0" w:color="auto"/>
            <w:left w:val="none" w:sz="0" w:space="0" w:color="auto"/>
            <w:bottom w:val="none" w:sz="0" w:space="0" w:color="auto"/>
            <w:right w:val="none" w:sz="0" w:space="0" w:color="auto"/>
          </w:divBdr>
        </w:div>
        <w:div w:id="1670478411">
          <w:marLeft w:val="0"/>
          <w:marRight w:val="0"/>
          <w:marTop w:val="0"/>
          <w:marBottom w:val="0"/>
          <w:divBdr>
            <w:top w:val="none" w:sz="0" w:space="0" w:color="auto"/>
            <w:left w:val="none" w:sz="0" w:space="0" w:color="auto"/>
            <w:bottom w:val="none" w:sz="0" w:space="0" w:color="auto"/>
            <w:right w:val="none" w:sz="0" w:space="0" w:color="auto"/>
          </w:divBdr>
        </w:div>
        <w:div w:id="623003088">
          <w:marLeft w:val="0"/>
          <w:marRight w:val="0"/>
          <w:marTop w:val="0"/>
          <w:marBottom w:val="0"/>
          <w:divBdr>
            <w:top w:val="none" w:sz="0" w:space="0" w:color="auto"/>
            <w:left w:val="none" w:sz="0" w:space="0" w:color="auto"/>
            <w:bottom w:val="none" w:sz="0" w:space="0" w:color="auto"/>
            <w:right w:val="none" w:sz="0" w:space="0" w:color="auto"/>
          </w:divBdr>
        </w:div>
        <w:div w:id="481822389">
          <w:marLeft w:val="0"/>
          <w:marRight w:val="0"/>
          <w:marTop w:val="0"/>
          <w:marBottom w:val="0"/>
          <w:divBdr>
            <w:top w:val="none" w:sz="0" w:space="0" w:color="auto"/>
            <w:left w:val="none" w:sz="0" w:space="0" w:color="auto"/>
            <w:bottom w:val="none" w:sz="0" w:space="0" w:color="auto"/>
            <w:right w:val="none" w:sz="0" w:space="0" w:color="auto"/>
          </w:divBdr>
        </w:div>
        <w:div w:id="508953138">
          <w:marLeft w:val="0"/>
          <w:marRight w:val="0"/>
          <w:marTop w:val="0"/>
          <w:marBottom w:val="0"/>
          <w:divBdr>
            <w:top w:val="none" w:sz="0" w:space="0" w:color="auto"/>
            <w:left w:val="none" w:sz="0" w:space="0" w:color="auto"/>
            <w:bottom w:val="none" w:sz="0" w:space="0" w:color="auto"/>
            <w:right w:val="none" w:sz="0" w:space="0" w:color="auto"/>
          </w:divBdr>
        </w:div>
        <w:div w:id="1513762006">
          <w:marLeft w:val="0"/>
          <w:marRight w:val="0"/>
          <w:marTop w:val="0"/>
          <w:marBottom w:val="0"/>
          <w:divBdr>
            <w:top w:val="none" w:sz="0" w:space="0" w:color="auto"/>
            <w:left w:val="none" w:sz="0" w:space="0" w:color="auto"/>
            <w:bottom w:val="none" w:sz="0" w:space="0" w:color="auto"/>
            <w:right w:val="none" w:sz="0" w:space="0" w:color="auto"/>
          </w:divBdr>
        </w:div>
        <w:div w:id="817068847">
          <w:marLeft w:val="0"/>
          <w:marRight w:val="0"/>
          <w:marTop w:val="0"/>
          <w:marBottom w:val="0"/>
          <w:divBdr>
            <w:top w:val="none" w:sz="0" w:space="0" w:color="auto"/>
            <w:left w:val="none" w:sz="0" w:space="0" w:color="auto"/>
            <w:bottom w:val="none" w:sz="0" w:space="0" w:color="auto"/>
            <w:right w:val="none" w:sz="0" w:space="0" w:color="auto"/>
          </w:divBdr>
        </w:div>
        <w:div w:id="1960868642">
          <w:marLeft w:val="0"/>
          <w:marRight w:val="0"/>
          <w:marTop w:val="0"/>
          <w:marBottom w:val="0"/>
          <w:divBdr>
            <w:top w:val="none" w:sz="0" w:space="0" w:color="auto"/>
            <w:left w:val="none" w:sz="0" w:space="0" w:color="auto"/>
            <w:bottom w:val="none" w:sz="0" w:space="0" w:color="auto"/>
            <w:right w:val="none" w:sz="0" w:space="0" w:color="auto"/>
          </w:divBdr>
        </w:div>
        <w:div w:id="1215384708">
          <w:marLeft w:val="0"/>
          <w:marRight w:val="0"/>
          <w:marTop w:val="0"/>
          <w:marBottom w:val="0"/>
          <w:divBdr>
            <w:top w:val="none" w:sz="0" w:space="0" w:color="auto"/>
            <w:left w:val="none" w:sz="0" w:space="0" w:color="auto"/>
            <w:bottom w:val="none" w:sz="0" w:space="0" w:color="auto"/>
            <w:right w:val="none" w:sz="0" w:space="0" w:color="auto"/>
          </w:divBdr>
        </w:div>
        <w:div w:id="1667514412">
          <w:marLeft w:val="0"/>
          <w:marRight w:val="0"/>
          <w:marTop w:val="0"/>
          <w:marBottom w:val="0"/>
          <w:divBdr>
            <w:top w:val="none" w:sz="0" w:space="0" w:color="auto"/>
            <w:left w:val="none" w:sz="0" w:space="0" w:color="auto"/>
            <w:bottom w:val="none" w:sz="0" w:space="0" w:color="auto"/>
            <w:right w:val="none" w:sz="0" w:space="0" w:color="auto"/>
          </w:divBdr>
        </w:div>
        <w:div w:id="1556046527">
          <w:marLeft w:val="0"/>
          <w:marRight w:val="0"/>
          <w:marTop w:val="0"/>
          <w:marBottom w:val="0"/>
          <w:divBdr>
            <w:top w:val="none" w:sz="0" w:space="0" w:color="auto"/>
            <w:left w:val="none" w:sz="0" w:space="0" w:color="auto"/>
            <w:bottom w:val="none" w:sz="0" w:space="0" w:color="auto"/>
            <w:right w:val="none" w:sz="0" w:space="0" w:color="auto"/>
          </w:divBdr>
        </w:div>
        <w:div w:id="929041577">
          <w:marLeft w:val="0"/>
          <w:marRight w:val="0"/>
          <w:marTop w:val="0"/>
          <w:marBottom w:val="0"/>
          <w:divBdr>
            <w:top w:val="none" w:sz="0" w:space="0" w:color="auto"/>
            <w:left w:val="none" w:sz="0" w:space="0" w:color="auto"/>
            <w:bottom w:val="none" w:sz="0" w:space="0" w:color="auto"/>
            <w:right w:val="none" w:sz="0" w:space="0" w:color="auto"/>
          </w:divBdr>
        </w:div>
        <w:div w:id="601501049">
          <w:marLeft w:val="0"/>
          <w:marRight w:val="0"/>
          <w:marTop w:val="0"/>
          <w:marBottom w:val="0"/>
          <w:divBdr>
            <w:top w:val="none" w:sz="0" w:space="0" w:color="auto"/>
            <w:left w:val="none" w:sz="0" w:space="0" w:color="auto"/>
            <w:bottom w:val="none" w:sz="0" w:space="0" w:color="auto"/>
            <w:right w:val="none" w:sz="0" w:space="0" w:color="auto"/>
          </w:divBdr>
        </w:div>
        <w:div w:id="380591686">
          <w:marLeft w:val="0"/>
          <w:marRight w:val="0"/>
          <w:marTop w:val="0"/>
          <w:marBottom w:val="0"/>
          <w:divBdr>
            <w:top w:val="none" w:sz="0" w:space="0" w:color="auto"/>
            <w:left w:val="none" w:sz="0" w:space="0" w:color="auto"/>
            <w:bottom w:val="none" w:sz="0" w:space="0" w:color="auto"/>
            <w:right w:val="none" w:sz="0" w:space="0" w:color="auto"/>
          </w:divBdr>
        </w:div>
        <w:div w:id="1772168525">
          <w:marLeft w:val="0"/>
          <w:marRight w:val="0"/>
          <w:marTop w:val="0"/>
          <w:marBottom w:val="0"/>
          <w:divBdr>
            <w:top w:val="none" w:sz="0" w:space="0" w:color="auto"/>
            <w:left w:val="none" w:sz="0" w:space="0" w:color="auto"/>
            <w:bottom w:val="none" w:sz="0" w:space="0" w:color="auto"/>
            <w:right w:val="none" w:sz="0" w:space="0" w:color="auto"/>
          </w:divBdr>
        </w:div>
        <w:div w:id="1260944161">
          <w:marLeft w:val="0"/>
          <w:marRight w:val="0"/>
          <w:marTop w:val="0"/>
          <w:marBottom w:val="0"/>
          <w:divBdr>
            <w:top w:val="none" w:sz="0" w:space="0" w:color="auto"/>
            <w:left w:val="none" w:sz="0" w:space="0" w:color="auto"/>
            <w:bottom w:val="none" w:sz="0" w:space="0" w:color="auto"/>
            <w:right w:val="none" w:sz="0" w:space="0" w:color="auto"/>
          </w:divBdr>
        </w:div>
        <w:div w:id="874467969">
          <w:marLeft w:val="0"/>
          <w:marRight w:val="0"/>
          <w:marTop w:val="0"/>
          <w:marBottom w:val="0"/>
          <w:divBdr>
            <w:top w:val="none" w:sz="0" w:space="0" w:color="auto"/>
            <w:left w:val="none" w:sz="0" w:space="0" w:color="auto"/>
            <w:bottom w:val="none" w:sz="0" w:space="0" w:color="auto"/>
            <w:right w:val="none" w:sz="0" w:space="0" w:color="auto"/>
          </w:divBdr>
        </w:div>
        <w:div w:id="1545285947">
          <w:marLeft w:val="0"/>
          <w:marRight w:val="0"/>
          <w:marTop w:val="0"/>
          <w:marBottom w:val="0"/>
          <w:divBdr>
            <w:top w:val="none" w:sz="0" w:space="0" w:color="auto"/>
            <w:left w:val="none" w:sz="0" w:space="0" w:color="auto"/>
            <w:bottom w:val="none" w:sz="0" w:space="0" w:color="auto"/>
            <w:right w:val="none" w:sz="0" w:space="0" w:color="auto"/>
          </w:divBdr>
        </w:div>
        <w:div w:id="229267336">
          <w:marLeft w:val="0"/>
          <w:marRight w:val="0"/>
          <w:marTop w:val="0"/>
          <w:marBottom w:val="0"/>
          <w:divBdr>
            <w:top w:val="none" w:sz="0" w:space="0" w:color="auto"/>
            <w:left w:val="none" w:sz="0" w:space="0" w:color="auto"/>
            <w:bottom w:val="none" w:sz="0" w:space="0" w:color="auto"/>
            <w:right w:val="none" w:sz="0" w:space="0" w:color="auto"/>
          </w:divBdr>
        </w:div>
        <w:div w:id="170994504">
          <w:marLeft w:val="0"/>
          <w:marRight w:val="0"/>
          <w:marTop w:val="0"/>
          <w:marBottom w:val="0"/>
          <w:divBdr>
            <w:top w:val="none" w:sz="0" w:space="0" w:color="auto"/>
            <w:left w:val="none" w:sz="0" w:space="0" w:color="auto"/>
            <w:bottom w:val="none" w:sz="0" w:space="0" w:color="auto"/>
            <w:right w:val="none" w:sz="0" w:space="0" w:color="auto"/>
          </w:divBdr>
        </w:div>
        <w:div w:id="1947881126">
          <w:marLeft w:val="0"/>
          <w:marRight w:val="0"/>
          <w:marTop w:val="0"/>
          <w:marBottom w:val="0"/>
          <w:divBdr>
            <w:top w:val="none" w:sz="0" w:space="0" w:color="auto"/>
            <w:left w:val="none" w:sz="0" w:space="0" w:color="auto"/>
            <w:bottom w:val="none" w:sz="0" w:space="0" w:color="auto"/>
            <w:right w:val="none" w:sz="0" w:space="0" w:color="auto"/>
          </w:divBdr>
        </w:div>
        <w:div w:id="1125197847">
          <w:marLeft w:val="0"/>
          <w:marRight w:val="0"/>
          <w:marTop w:val="0"/>
          <w:marBottom w:val="0"/>
          <w:divBdr>
            <w:top w:val="none" w:sz="0" w:space="0" w:color="auto"/>
            <w:left w:val="none" w:sz="0" w:space="0" w:color="auto"/>
            <w:bottom w:val="none" w:sz="0" w:space="0" w:color="auto"/>
            <w:right w:val="none" w:sz="0" w:space="0" w:color="auto"/>
          </w:divBdr>
        </w:div>
        <w:div w:id="1908030957">
          <w:marLeft w:val="0"/>
          <w:marRight w:val="0"/>
          <w:marTop w:val="0"/>
          <w:marBottom w:val="0"/>
          <w:divBdr>
            <w:top w:val="none" w:sz="0" w:space="0" w:color="auto"/>
            <w:left w:val="none" w:sz="0" w:space="0" w:color="auto"/>
            <w:bottom w:val="none" w:sz="0" w:space="0" w:color="auto"/>
            <w:right w:val="none" w:sz="0" w:space="0" w:color="auto"/>
          </w:divBdr>
        </w:div>
        <w:div w:id="1466269041">
          <w:marLeft w:val="0"/>
          <w:marRight w:val="0"/>
          <w:marTop w:val="0"/>
          <w:marBottom w:val="0"/>
          <w:divBdr>
            <w:top w:val="none" w:sz="0" w:space="0" w:color="auto"/>
            <w:left w:val="none" w:sz="0" w:space="0" w:color="auto"/>
            <w:bottom w:val="none" w:sz="0" w:space="0" w:color="auto"/>
            <w:right w:val="none" w:sz="0" w:space="0" w:color="auto"/>
          </w:divBdr>
        </w:div>
        <w:div w:id="1594901741">
          <w:marLeft w:val="0"/>
          <w:marRight w:val="0"/>
          <w:marTop w:val="0"/>
          <w:marBottom w:val="0"/>
          <w:divBdr>
            <w:top w:val="none" w:sz="0" w:space="0" w:color="auto"/>
            <w:left w:val="none" w:sz="0" w:space="0" w:color="auto"/>
            <w:bottom w:val="none" w:sz="0" w:space="0" w:color="auto"/>
            <w:right w:val="none" w:sz="0" w:space="0" w:color="auto"/>
          </w:divBdr>
        </w:div>
        <w:div w:id="139928419">
          <w:marLeft w:val="0"/>
          <w:marRight w:val="0"/>
          <w:marTop w:val="0"/>
          <w:marBottom w:val="0"/>
          <w:divBdr>
            <w:top w:val="none" w:sz="0" w:space="0" w:color="auto"/>
            <w:left w:val="none" w:sz="0" w:space="0" w:color="auto"/>
            <w:bottom w:val="none" w:sz="0" w:space="0" w:color="auto"/>
            <w:right w:val="none" w:sz="0" w:space="0" w:color="auto"/>
          </w:divBdr>
        </w:div>
        <w:div w:id="111288953">
          <w:marLeft w:val="0"/>
          <w:marRight w:val="0"/>
          <w:marTop w:val="0"/>
          <w:marBottom w:val="0"/>
          <w:divBdr>
            <w:top w:val="none" w:sz="0" w:space="0" w:color="auto"/>
            <w:left w:val="none" w:sz="0" w:space="0" w:color="auto"/>
            <w:bottom w:val="none" w:sz="0" w:space="0" w:color="auto"/>
            <w:right w:val="none" w:sz="0" w:space="0" w:color="auto"/>
          </w:divBdr>
        </w:div>
        <w:div w:id="1549537339">
          <w:marLeft w:val="0"/>
          <w:marRight w:val="0"/>
          <w:marTop w:val="0"/>
          <w:marBottom w:val="0"/>
          <w:divBdr>
            <w:top w:val="none" w:sz="0" w:space="0" w:color="auto"/>
            <w:left w:val="none" w:sz="0" w:space="0" w:color="auto"/>
            <w:bottom w:val="none" w:sz="0" w:space="0" w:color="auto"/>
            <w:right w:val="none" w:sz="0" w:space="0" w:color="auto"/>
          </w:divBdr>
        </w:div>
        <w:div w:id="1650937582">
          <w:marLeft w:val="0"/>
          <w:marRight w:val="0"/>
          <w:marTop w:val="0"/>
          <w:marBottom w:val="0"/>
          <w:divBdr>
            <w:top w:val="none" w:sz="0" w:space="0" w:color="auto"/>
            <w:left w:val="none" w:sz="0" w:space="0" w:color="auto"/>
            <w:bottom w:val="none" w:sz="0" w:space="0" w:color="auto"/>
            <w:right w:val="none" w:sz="0" w:space="0" w:color="auto"/>
          </w:divBdr>
        </w:div>
        <w:div w:id="319238453">
          <w:marLeft w:val="0"/>
          <w:marRight w:val="0"/>
          <w:marTop w:val="0"/>
          <w:marBottom w:val="0"/>
          <w:divBdr>
            <w:top w:val="none" w:sz="0" w:space="0" w:color="auto"/>
            <w:left w:val="none" w:sz="0" w:space="0" w:color="auto"/>
            <w:bottom w:val="none" w:sz="0" w:space="0" w:color="auto"/>
            <w:right w:val="none" w:sz="0" w:space="0" w:color="auto"/>
          </w:divBdr>
        </w:div>
        <w:div w:id="1145514518">
          <w:marLeft w:val="0"/>
          <w:marRight w:val="0"/>
          <w:marTop w:val="0"/>
          <w:marBottom w:val="0"/>
          <w:divBdr>
            <w:top w:val="none" w:sz="0" w:space="0" w:color="auto"/>
            <w:left w:val="none" w:sz="0" w:space="0" w:color="auto"/>
            <w:bottom w:val="none" w:sz="0" w:space="0" w:color="auto"/>
            <w:right w:val="none" w:sz="0" w:space="0" w:color="auto"/>
          </w:divBdr>
        </w:div>
        <w:div w:id="16470015">
          <w:marLeft w:val="0"/>
          <w:marRight w:val="0"/>
          <w:marTop w:val="0"/>
          <w:marBottom w:val="0"/>
          <w:divBdr>
            <w:top w:val="none" w:sz="0" w:space="0" w:color="auto"/>
            <w:left w:val="none" w:sz="0" w:space="0" w:color="auto"/>
            <w:bottom w:val="none" w:sz="0" w:space="0" w:color="auto"/>
            <w:right w:val="none" w:sz="0" w:space="0" w:color="auto"/>
          </w:divBdr>
        </w:div>
        <w:div w:id="1137378506">
          <w:marLeft w:val="0"/>
          <w:marRight w:val="0"/>
          <w:marTop w:val="0"/>
          <w:marBottom w:val="0"/>
          <w:divBdr>
            <w:top w:val="none" w:sz="0" w:space="0" w:color="auto"/>
            <w:left w:val="none" w:sz="0" w:space="0" w:color="auto"/>
            <w:bottom w:val="none" w:sz="0" w:space="0" w:color="auto"/>
            <w:right w:val="none" w:sz="0" w:space="0" w:color="auto"/>
          </w:divBdr>
        </w:div>
        <w:div w:id="142547269">
          <w:marLeft w:val="0"/>
          <w:marRight w:val="0"/>
          <w:marTop w:val="0"/>
          <w:marBottom w:val="0"/>
          <w:divBdr>
            <w:top w:val="none" w:sz="0" w:space="0" w:color="auto"/>
            <w:left w:val="none" w:sz="0" w:space="0" w:color="auto"/>
            <w:bottom w:val="none" w:sz="0" w:space="0" w:color="auto"/>
            <w:right w:val="none" w:sz="0" w:space="0" w:color="auto"/>
          </w:divBdr>
        </w:div>
        <w:div w:id="872765258">
          <w:marLeft w:val="0"/>
          <w:marRight w:val="0"/>
          <w:marTop w:val="0"/>
          <w:marBottom w:val="0"/>
          <w:divBdr>
            <w:top w:val="none" w:sz="0" w:space="0" w:color="auto"/>
            <w:left w:val="none" w:sz="0" w:space="0" w:color="auto"/>
            <w:bottom w:val="none" w:sz="0" w:space="0" w:color="auto"/>
            <w:right w:val="none" w:sz="0" w:space="0" w:color="auto"/>
          </w:divBdr>
        </w:div>
        <w:div w:id="570579249">
          <w:marLeft w:val="0"/>
          <w:marRight w:val="0"/>
          <w:marTop w:val="0"/>
          <w:marBottom w:val="0"/>
          <w:divBdr>
            <w:top w:val="none" w:sz="0" w:space="0" w:color="auto"/>
            <w:left w:val="none" w:sz="0" w:space="0" w:color="auto"/>
            <w:bottom w:val="none" w:sz="0" w:space="0" w:color="auto"/>
            <w:right w:val="none" w:sz="0" w:space="0" w:color="auto"/>
          </w:divBdr>
        </w:div>
        <w:div w:id="1000697224">
          <w:marLeft w:val="0"/>
          <w:marRight w:val="0"/>
          <w:marTop w:val="0"/>
          <w:marBottom w:val="0"/>
          <w:divBdr>
            <w:top w:val="none" w:sz="0" w:space="0" w:color="auto"/>
            <w:left w:val="none" w:sz="0" w:space="0" w:color="auto"/>
            <w:bottom w:val="none" w:sz="0" w:space="0" w:color="auto"/>
            <w:right w:val="none" w:sz="0" w:space="0" w:color="auto"/>
          </w:divBdr>
        </w:div>
        <w:div w:id="721293633">
          <w:marLeft w:val="0"/>
          <w:marRight w:val="0"/>
          <w:marTop w:val="0"/>
          <w:marBottom w:val="0"/>
          <w:divBdr>
            <w:top w:val="none" w:sz="0" w:space="0" w:color="auto"/>
            <w:left w:val="none" w:sz="0" w:space="0" w:color="auto"/>
            <w:bottom w:val="none" w:sz="0" w:space="0" w:color="auto"/>
            <w:right w:val="none" w:sz="0" w:space="0" w:color="auto"/>
          </w:divBdr>
        </w:div>
        <w:div w:id="490099181">
          <w:marLeft w:val="0"/>
          <w:marRight w:val="0"/>
          <w:marTop w:val="0"/>
          <w:marBottom w:val="0"/>
          <w:divBdr>
            <w:top w:val="none" w:sz="0" w:space="0" w:color="auto"/>
            <w:left w:val="none" w:sz="0" w:space="0" w:color="auto"/>
            <w:bottom w:val="none" w:sz="0" w:space="0" w:color="auto"/>
            <w:right w:val="none" w:sz="0" w:space="0" w:color="auto"/>
          </w:divBdr>
        </w:div>
        <w:div w:id="1538927826">
          <w:marLeft w:val="0"/>
          <w:marRight w:val="0"/>
          <w:marTop w:val="0"/>
          <w:marBottom w:val="0"/>
          <w:divBdr>
            <w:top w:val="none" w:sz="0" w:space="0" w:color="auto"/>
            <w:left w:val="none" w:sz="0" w:space="0" w:color="auto"/>
            <w:bottom w:val="none" w:sz="0" w:space="0" w:color="auto"/>
            <w:right w:val="none" w:sz="0" w:space="0" w:color="auto"/>
          </w:divBdr>
        </w:div>
        <w:div w:id="823860166">
          <w:marLeft w:val="0"/>
          <w:marRight w:val="0"/>
          <w:marTop w:val="0"/>
          <w:marBottom w:val="0"/>
          <w:divBdr>
            <w:top w:val="none" w:sz="0" w:space="0" w:color="auto"/>
            <w:left w:val="none" w:sz="0" w:space="0" w:color="auto"/>
            <w:bottom w:val="none" w:sz="0" w:space="0" w:color="auto"/>
            <w:right w:val="none" w:sz="0" w:space="0" w:color="auto"/>
          </w:divBdr>
        </w:div>
        <w:div w:id="1974212978">
          <w:marLeft w:val="0"/>
          <w:marRight w:val="0"/>
          <w:marTop w:val="0"/>
          <w:marBottom w:val="0"/>
          <w:divBdr>
            <w:top w:val="none" w:sz="0" w:space="0" w:color="auto"/>
            <w:left w:val="none" w:sz="0" w:space="0" w:color="auto"/>
            <w:bottom w:val="none" w:sz="0" w:space="0" w:color="auto"/>
            <w:right w:val="none" w:sz="0" w:space="0" w:color="auto"/>
          </w:divBdr>
        </w:div>
        <w:div w:id="2031253416">
          <w:marLeft w:val="0"/>
          <w:marRight w:val="0"/>
          <w:marTop w:val="0"/>
          <w:marBottom w:val="0"/>
          <w:divBdr>
            <w:top w:val="none" w:sz="0" w:space="0" w:color="auto"/>
            <w:left w:val="none" w:sz="0" w:space="0" w:color="auto"/>
            <w:bottom w:val="none" w:sz="0" w:space="0" w:color="auto"/>
            <w:right w:val="none" w:sz="0" w:space="0" w:color="auto"/>
          </w:divBdr>
        </w:div>
        <w:div w:id="2140298258">
          <w:marLeft w:val="0"/>
          <w:marRight w:val="0"/>
          <w:marTop w:val="0"/>
          <w:marBottom w:val="0"/>
          <w:divBdr>
            <w:top w:val="none" w:sz="0" w:space="0" w:color="auto"/>
            <w:left w:val="none" w:sz="0" w:space="0" w:color="auto"/>
            <w:bottom w:val="none" w:sz="0" w:space="0" w:color="auto"/>
            <w:right w:val="none" w:sz="0" w:space="0" w:color="auto"/>
          </w:divBdr>
        </w:div>
        <w:div w:id="816260816">
          <w:marLeft w:val="0"/>
          <w:marRight w:val="0"/>
          <w:marTop w:val="0"/>
          <w:marBottom w:val="0"/>
          <w:divBdr>
            <w:top w:val="none" w:sz="0" w:space="0" w:color="auto"/>
            <w:left w:val="none" w:sz="0" w:space="0" w:color="auto"/>
            <w:bottom w:val="none" w:sz="0" w:space="0" w:color="auto"/>
            <w:right w:val="none" w:sz="0" w:space="0" w:color="auto"/>
          </w:divBdr>
        </w:div>
        <w:div w:id="1059136736">
          <w:marLeft w:val="0"/>
          <w:marRight w:val="0"/>
          <w:marTop w:val="0"/>
          <w:marBottom w:val="0"/>
          <w:divBdr>
            <w:top w:val="none" w:sz="0" w:space="0" w:color="auto"/>
            <w:left w:val="none" w:sz="0" w:space="0" w:color="auto"/>
            <w:bottom w:val="none" w:sz="0" w:space="0" w:color="auto"/>
            <w:right w:val="none" w:sz="0" w:space="0" w:color="auto"/>
          </w:divBdr>
        </w:div>
        <w:div w:id="1070424372">
          <w:marLeft w:val="0"/>
          <w:marRight w:val="0"/>
          <w:marTop w:val="0"/>
          <w:marBottom w:val="0"/>
          <w:divBdr>
            <w:top w:val="none" w:sz="0" w:space="0" w:color="auto"/>
            <w:left w:val="none" w:sz="0" w:space="0" w:color="auto"/>
            <w:bottom w:val="none" w:sz="0" w:space="0" w:color="auto"/>
            <w:right w:val="none" w:sz="0" w:space="0" w:color="auto"/>
          </w:divBdr>
        </w:div>
        <w:div w:id="65418517">
          <w:marLeft w:val="0"/>
          <w:marRight w:val="0"/>
          <w:marTop w:val="0"/>
          <w:marBottom w:val="0"/>
          <w:divBdr>
            <w:top w:val="none" w:sz="0" w:space="0" w:color="auto"/>
            <w:left w:val="none" w:sz="0" w:space="0" w:color="auto"/>
            <w:bottom w:val="none" w:sz="0" w:space="0" w:color="auto"/>
            <w:right w:val="none" w:sz="0" w:space="0" w:color="auto"/>
          </w:divBdr>
        </w:div>
        <w:div w:id="524834688">
          <w:marLeft w:val="0"/>
          <w:marRight w:val="0"/>
          <w:marTop w:val="0"/>
          <w:marBottom w:val="0"/>
          <w:divBdr>
            <w:top w:val="none" w:sz="0" w:space="0" w:color="auto"/>
            <w:left w:val="none" w:sz="0" w:space="0" w:color="auto"/>
            <w:bottom w:val="none" w:sz="0" w:space="0" w:color="auto"/>
            <w:right w:val="none" w:sz="0" w:space="0" w:color="auto"/>
          </w:divBdr>
        </w:div>
        <w:div w:id="1210411263">
          <w:marLeft w:val="0"/>
          <w:marRight w:val="0"/>
          <w:marTop w:val="0"/>
          <w:marBottom w:val="0"/>
          <w:divBdr>
            <w:top w:val="none" w:sz="0" w:space="0" w:color="auto"/>
            <w:left w:val="none" w:sz="0" w:space="0" w:color="auto"/>
            <w:bottom w:val="none" w:sz="0" w:space="0" w:color="auto"/>
            <w:right w:val="none" w:sz="0" w:space="0" w:color="auto"/>
          </w:divBdr>
        </w:div>
        <w:div w:id="453526794">
          <w:marLeft w:val="0"/>
          <w:marRight w:val="0"/>
          <w:marTop w:val="0"/>
          <w:marBottom w:val="0"/>
          <w:divBdr>
            <w:top w:val="none" w:sz="0" w:space="0" w:color="auto"/>
            <w:left w:val="none" w:sz="0" w:space="0" w:color="auto"/>
            <w:bottom w:val="none" w:sz="0" w:space="0" w:color="auto"/>
            <w:right w:val="none" w:sz="0" w:space="0" w:color="auto"/>
          </w:divBdr>
        </w:div>
        <w:div w:id="1711953559">
          <w:marLeft w:val="0"/>
          <w:marRight w:val="0"/>
          <w:marTop w:val="0"/>
          <w:marBottom w:val="0"/>
          <w:divBdr>
            <w:top w:val="none" w:sz="0" w:space="0" w:color="auto"/>
            <w:left w:val="none" w:sz="0" w:space="0" w:color="auto"/>
            <w:bottom w:val="none" w:sz="0" w:space="0" w:color="auto"/>
            <w:right w:val="none" w:sz="0" w:space="0" w:color="auto"/>
          </w:divBdr>
        </w:div>
      </w:divsChild>
    </w:div>
    <w:div w:id="59139729">
      <w:bodyDiv w:val="1"/>
      <w:marLeft w:val="0"/>
      <w:marRight w:val="0"/>
      <w:marTop w:val="0"/>
      <w:marBottom w:val="0"/>
      <w:divBdr>
        <w:top w:val="none" w:sz="0" w:space="0" w:color="auto"/>
        <w:left w:val="none" w:sz="0" w:space="0" w:color="auto"/>
        <w:bottom w:val="none" w:sz="0" w:space="0" w:color="auto"/>
        <w:right w:val="none" w:sz="0" w:space="0" w:color="auto"/>
      </w:divBdr>
    </w:div>
    <w:div w:id="64377165">
      <w:bodyDiv w:val="1"/>
      <w:marLeft w:val="0"/>
      <w:marRight w:val="0"/>
      <w:marTop w:val="0"/>
      <w:marBottom w:val="0"/>
      <w:divBdr>
        <w:top w:val="none" w:sz="0" w:space="0" w:color="auto"/>
        <w:left w:val="none" w:sz="0" w:space="0" w:color="auto"/>
        <w:bottom w:val="none" w:sz="0" w:space="0" w:color="auto"/>
        <w:right w:val="none" w:sz="0" w:space="0" w:color="auto"/>
      </w:divBdr>
    </w:div>
    <w:div w:id="69929842">
      <w:bodyDiv w:val="1"/>
      <w:marLeft w:val="0"/>
      <w:marRight w:val="0"/>
      <w:marTop w:val="0"/>
      <w:marBottom w:val="0"/>
      <w:divBdr>
        <w:top w:val="none" w:sz="0" w:space="0" w:color="auto"/>
        <w:left w:val="none" w:sz="0" w:space="0" w:color="auto"/>
        <w:bottom w:val="none" w:sz="0" w:space="0" w:color="auto"/>
        <w:right w:val="none" w:sz="0" w:space="0" w:color="auto"/>
      </w:divBdr>
    </w:div>
    <w:div w:id="112676863">
      <w:bodyDiv w:val="1"/>
      <w:marLeft w:val="0"/>
      <w:marRight w:val="0"/>
      <w:marTop w:val="0"/>
      <w:marBottom w:val="0"/>
      <w:divBdr>
        <w:top w:val="none" w:sz="0" w:space="0" w:color="auto"/>
        <w:left w:val="none" w:sz="0" w:space="0" w:color="auto"/>
        <w:bottom w:val="none" w:sz="0" w:space="0" w:color="auto"/>
        <w:right w:val="none" w:sz="0" w:space="0" w:color="auto"/>
      </w:divBdr>
      <w:divsChild>
        <w:div w:id="726103284">
          <w:marLeft w:val="0"/>
          <w:marRight w:val="0"/>
          <w:marTop w:val="0"/>
          <w:marBottom w:val="0"/>
          <w:divBdr>
            <w:top w:val="none" w:sz="0" w:space="0" w:color="auto"/>
            <w:left w:val="none" w:sz="0" w:space="0" w:color="auto"/>
            <w:bottom w:val="none" w:sz="0" w:space="0" w:color="auto"/>
            <w:right w:val="none" w:sz="0" w:space="0" w:color="auto"/>
          </w:divBdr>
        </w:div>
        <w:div w:id="585922987">
          <w:marLeft w:val="0"/>
          <w:marRight w:val="0"/>
          <w:marTop w:val="0"/>
          <w:marBottom w:val="0"/>
          <w:divBdr>
            <w:top w:val="none" w:sz="0" w:space="0" w:color="auto"/>
            <w:left w:val="none" w:sz="0" w:space="0" w:color="auto"/>
            <w:bottom w:val="none" w:sz="0" w:space="0" w:color="auto"/>
            <w:right w:val="none" w:sz="0" w:space="0" w:color="auto"/>
          </w:divBdr>
        </w:div>
        <w:div w:id="140734570">
          <w:marLeft w:val="0"/>
          <w:marRight w:val="0"/>
          <w:marTop w:val="0"/>
          <w:marBottom w:val="0"/>
          <w:divBdr>
            <w:top w:val="none" w:sz="0" w:space="0" w:color="auto"/>
            <w:left w:val="none" w:sz="0" w:space="0" w:color="auto"/>
            <w:bottom w:val="none" w:sz="0" w:space="0" w:color="auto"/>
            <w:right w:val="none" w:sz="0" w:space="0" w:color="auto"/>
          </w:divBdr>
        </w:div>
        <w:div w:id="1609583209">
          <w:marLeft w:val="0"/>
          <w:marRight w:val="0"/>
          <w:marTop w:val="0"/>
          <w:marBottom w:val="0"/>
          <w:divBdr>
            <w:top w:val="none" w:sz="0" w:space="0" w:color="auto"/>
            <w:left w:val="none" w:sz="0" w:space="0" w:color="auto"/>
            <w:bottom w:val="none" w:sz="0" w:space="0" w:color="auto"/>
            <w:right w:val="none" w:sz="0" w:space="0" w:color="auto"/>
          </w:divBdr>
        </w:div>
        <w:div w:id="1484003628">
          <w:marLeft w:val="0"/>
          <w:marRight w:val="0"/>
          <w:marTop w:val="0"/>
          <w:marBottom w:val="0"/>
          <w:divBdr>
            <w:top w:val="none" w:sz="0" w:space="0" w:color="auto"/>
            <w:left w:val="none" w:sz="0" w:space="0" w:color="auto"/>
            <w:bottom w:val="none" w:sz="0" w:space="0" w:color="auto"/>
            <w:right w:val="none" w:sz="0" w:space="0" w:color="auto"/>
          </w:divBdr>
        </w:div>
        <w:div w:id="1326520316">
          <w:marLeft w:val="0"/>
          <w:marRight w:val="0"/>
          <w:marTop w:val="0"/>
          <w:marBottom w:val="0"/>
          <w:divBdr>
            <w:top w:val="none" w:sz="0" w:space="0" w:color="auto"/>
            <w:left w:val="none" w:sz="0" w:space="0" w:color="auto"/>
            <w:bottom w:val="none" w:sz="0" w:space="0" w:color="auto"/>
            <w:right w:val="none" w:sz="0" w:space="0" w:color="auto"/>
          </w:divBdr>
        </w:div>
        <w:div w:id="1002396885">
          <w:marLeft w:val="0"/>
          <w:marRight w:val="0"/>
          <w:marTop w:val="0"/>
          <w:marBottom w:val="0"/>
          <w:divBdr>
            <w:top w:val="none" w:sz="0" w:space="0" w:color="auto"/>
            <w:left w:val="none" w:sz="0" w:space="0" w:color="auto"/>
            <w:bottom w:val="none" w:sz="0" w:space="0" w:color="auto"/>
            <w:right w:val="none" w:sz="0" w:space="0" w:color="auto"/>
          </w:divBdr>
        </w:div>
        <w:div w:id="1483350870">
          <w:marLeft w:val="0"/>
          <w:marRight w:val="0"/>
          <w:marTop w:val="0"/>
          <w:marBottom w:val="0"/>
          <w:divBdr>
            <w:top w:val="none" w:sz="0" w:space="0" w:color="auto"/>
            <w:left w:val="none" w:sz="0" w:space="0" w:color="auto"/>
            <w:bottom w:val="none" w:sz="0" w:space="0" w:color="auto"/>
            <w:right w:val="none" w:sz="0" w:space="0" w:color="auto"/>
          </w:divBdr>
        </w:div>
        <w:div w:id="2117476802">
          <w:marLeft w:val="0"/>
          <w:marRight w:val="0"/>
          <w:marTop w:val="0"/>
          <w:marBottom w:val="0"/>
          <w:divBdr>
            <w:top w:val="none" w:sz="0" w:space="0" w:color="auto"/>
            <w:left w:val="none" w:sz="0" w:space="0" w:color="auto"/>
            <w:bottom w:val="none" w:sz="0" w:space="0" w:color="auto"/>
            <w:right w:val="none" w:sz="0" w:space="0" w:color="auto"/>
          </w:divBdr>
        </w:div>
        <w:div w:id="135073992">
          <w:marLeft w:val="0"/>
          <w:marRight w:val="0"/>
          <w:marTop w:val="0"/>
          <w:marBottom w:val="0"/>
          <w:divBdr>
            <w:top w:val="none" w:sz="0" w:space="0" w:color="auto"/>
            <w:left w:val="none" w:sz="0" w:space="0" w:color="auto"/>
            <w:bottom w:val="none" w:sz="0" w:space="0" w:color="auto"/>
            <w:right w:val="none" w:sz="0" w:space="0" w:color="auto"/>
          </w:divBdr>
        </w:div>
        <w:div w:id="814612646">
          <w:marLeft w:val="0"/>
          <w:marRight w:val="0"/>
          <w:marTop w:val="0"/>
          <w:marBottom w:val="0"/>
          <w:divBdr>
            <w:top w:val="none" w:sz="0" w:space="0" w:color="auto"/>
            <w:left w:val="none" w:sz="0" w:space="0" w:color="auto"/>
            <w:bottom w:val="none" w:sz="0" w:space="0" w:color="auto"/>
            <w:right w:val="none" w:sz="0" w:space="0" w:color="auto"/>
          </w:divBdr>
        </w:div>
        <w:div w:id="1305159024">
          <w:marLeft w:val="0"/>
          <w:marRight w:val="0"/>
          <w:marTop w:val="0"/>
          <w:marBottom w:val="0"/>
          <w:divBdr>
            <w:top w:val="none" w:sz="0" w:space="0" w:color="auto"/>
            <w:left w:val="none" w:sz="0" w:space="0" w:color="auto"/>
            <w:bottom w:val="none" w:sz="0" w:space="0" w:color="auto"/>
            <w:right w:val="none" w:sz="0" w:space="0" w:color="auto"/>
          </w:divBdr>
        </w:div>
        <w:div w:id="182940049">
          <w:marLeft w:val="0"/>
          <w:marRight w:val="0"/>
          <w:marTop w:val="0"/>
          <w:marBottom w:val="0"/>
          <w:divBdr>
            <w:top w:val="none" w:sz="0" w:space="0" w:color="auto"/>
            <w:left w:val="none" w:sz="0" w:space="0" w:color="auto"/>
            <w:bottom w:val="none" w:sz="0" w:space="0" w:color="auto"/>
            <w:right w:val="none" w:sz="0" w:space="0" w:color="auto"/>
          </w:divBdr>
        </w:div>
        <w:div w:id="566498575">
          <w:marLeft w:val="0"/>
          <w:marRight w:val="0"/>
          <w:marTop w:val="0"/>
          <w:marBottom w:val="0"/>
          <w:divBdr>
            <w:top w:val="none" w:sz="0" w:space="0" w:color="auto"/>
            <w:left w:val="none" w:sz="0" w:space="0" w:color="auto"/>
            <w:bottom w:val="none" w:sz="0" w:space="0" w:color="auto"/>
            <w:right w:val="none" w:sz="0" w:space="0" w:color="auto"/>
          </w:divBdr>
        </w:div>
        <w:div w:id="1303345799">
          <w:marLeft w:val="0"/>
          <w:marRight w:val="0"/>
          <w:marTop w:val="0"/>
          <w:marBottom w:val="0"/>
          <w:divBdr>
            <w:top w:val="none" w:sz="0" w:space="0" w:color="auto"/>
            <w:left w:val="none" w:sz="0" w:space="0" w:color="auto"/>
            <w:bottom w:val="none" w:sz="0" w:space="0" w:color="auto"/>
            <w:right w:val="none" w:sz="0" w:space="0" w:color="auto"/>
          </w:divBdr>
        </w:div>
        <w:div w:id="1090002195">
          <w:marLeft w:val="0"/>
          <w:marRight w:val="0"/>
          <w:marTop w:val="0"/>
          <w:marBottom w:val="0"/>
          <w:divBdr>
            <w:top w:val="none" w:sz="0" w:space="0" w:color="auto"/>
            <w:left w:val="none" w:sz="0" w:space="0" w:color="auto"/>
            <w:bottom w:val="none" w:sz="0" w:space="0" w:color="auto"/>
            <w:right w:val="none" w:sz="0" w:space="0" w:color="auto"/>
          </w:divBdr>
        </w:div>
        <w:div w:id="1260797472">
          <w:marLeft w:val="0"/>
          <w:marRight w:val="0"/>
          <w:marTop w:val="0"/>
          <w:marBottom w:val="0"/>
          <w:divBdr>
            <w:top w:val="none" w:sz="0" w:space="0" w:color="auto"/>
            <w:left w:val="none" w:sz="0" w:space="0" w:color="auto"/>
            <w:bottom w:val="none" w:sz="0" w:space="0" w:color="auto"/>
            <w:right w:val="none" w:sz="0" w:space="0" w:color="auto"/>
          </w:divBdr>
        </w:div>
        <w:div w:id="1312557821">
          <w:marLeft w:val="0"/>
          <w:marRight w:val="0"/>
          <w:marTop w:val="0"/>
          <w:marBottom w:val="0"/>
          <w:divBdr>
            <w:top w:val="none" w:sz="0" w:space="0" w:color="auto"/>
            <w:left w:val="none" w:sz="0" w:space="0" w:color="auto"/>
            <w:bottom w:val="none" w:sz="0" w:space="0" w:color="auto"/>
            <w:right w:val="none" w:sz="0" w:space="0" w:color="auto"/>
          </w:divBdr>
        </w:div>
        <w:div w:id="895314298">
          <w:marLeft w:val="0"/>
          <w:marRight w:val="0"/>
          <w:marTop w:val="0"/>
          <w:marBottom w:val="0"/>
          <w:divBdr>
            <w:top w:val="none" w:sz="0" w:space="0" w:color="auto"/>
            <w:left w:val="none" w:sz="0" w:space="0" w:color="auto"/>
            <w:bottom w:val="none" w:sz="0" w:space="0" w:color="auto"/>
            <w:right w:val="none" w:sz="0" w:space="0" w:color="auto"/>
          </w:divBdr>
        </w:div>
        <w:div w:id="769933186">
          <w:marLeft w:val="0"/>
          <w:marRight w:val="0"/>
          <w:marTop w:val="0"/>
          <w:marBottom w:val="0"/>
          <w:divBdr>
            <w:top w:val="none" w:sz="0" w:space="0" w:color="auto"/>
            <w:left w:val="none" w:sz="0" w:space="0" w:color="auto"/>
            <w:bottom w:val="none" w:sz="0" w:space="0" w:color="auto"/>
            <w:right w:val="none" w:sz="0" w:space="0" w:color="auto"/>
          </w:divBdr>
        </w:div>
        <w:div w:id="1451825897">
          <w:marLeft w:val="0"/>
          <w:marRight w:val="0"/>
          <w:marTop w:val="0"/>
          <w:marBottom w:val="0"/>
          <w:divBdr>
            <w:top w:val="none" w:sz="0" w:space="0" w:color="auto"/>
            <w:left w:val="none" w:sz="0" w:space="0" w:color="auto"/>
            <w:bottom w:val="none" w:sz="0" w:space="0" w:color="auto"/>
            <w:right w:val="none" w:sz="0" w:space="0" w:color="auto"/>
          </w:divBdr>
        </w:div>
        <w:div w:id="787821073">
          <w:marLeft w:val="0"/>
          <w:marRight w:val="0"/>
          <w:marTop w:val="0"/>
          <w:marBottom w:val="0"/>
          <w:divBdr>
            <w:top w:val="none" w:sz="0" w:space="0" w:color="auto"/>
            <w:left w:val="none" w:sz="0" w:space="0" w:color="auto"/>
            <w:bottom w:val="none" w:sz="0" w:space="0" w:color="auto"/>
            <w:right w:val="none" w:sz="0" w:space="0" w:color="auto"/>
          </w:divBdr>
        </w:div>
        <w:div w:id="1139497600">
          <w:marLeft w:val="0"/>
          <w:marRight w:val="0"/>
          <w:marTop w:val="0"/>
          <w:marBottom w:val="0"/>
          <w:divBdr>
            <w:top w:val="none" w:sz="0" w:space="0" w:color="auto"/>
            <w:left w:val="none" w:sz="0" w:space="0" w:color="auto"/>
            <w:bottom w:val="none" w:sz="0" w:space="0" w:color="auto"/>
            <w:right w:val="none" w:sz="0" w:space="0" w:color="auto"/>
          </w:divBdr>
        </w:div>
        <w:div w:id="831601367">
          <w:marLeft w:val="0"/>
          <w:marRight w:val="0"/>
          <w:marTop w:val="0"/>
          <w:marBottom w:val="0"/>
          <w:divBdr>
            <w:top w:val="none" w:sz="0" w:space="0" w:color="auto"/>
            <w:left w:val="none" w:sz="0" w:space="0" w:color="auto"/>
            <w:bottom w:val="none" w:sz="0" w:space="0" w:color="auto"/>
            <w:right w:val="none" w:sz="0" w:space="0" w:color="auto"/>
          </w:divBdr>
        </w:div>
        <w:div w:id="864755779">
          <w:marLeft w:val="0"/>
          <w:marRight w:val="0"/>
          <w:marTop w:val="0"/>
          <w:marBottom w:val="0"/>
          <w:divBdr>
            <w:top w:val="none" w:sz="0" w:space="0" w:color="auto"/>
            <w:left w:val="none" w:sz="0" w:space="0" w:color="auto"/>
            <w:bottom w:val="none" w:sz="0" w:space="0" w:color="auto"/>
            <w:right w:val="none" w:sz="0" w:space="0" w:color="auto"/>
          </w:divBdr>
        </w:div>
        <w:div w:id="1273323004">
          <w:marLeft w:val="0"/>
          <w:marRight w:val="0"/>
          <w:marTop w:val="0"/>
          <w:marBottom w:val="0"/>
          <w:divBdr>
            <w:top w:val="none" w:sz="0" w:space="0" w:color="auto"/>
            <w:left w:val="none" w:sz="0" w:space="0" w:color="auto"/>
            <w:bottom w:val="none" w:sz="0" w:space="0" w:color="auto"/>
            <w:right w:val="none" w:sz="0" w:space="0" w:color="auto"/>
          </w:divBdr>
        </w:div>
        <w:div w:id="634287697">
          <w:marLeft w:val="0"/>
          <w:marRight w:val="0"/>
          <w:marTop w:val="0"/>
          <w:marBottom w:val="0"/>
          <w:divBdr>
            <w:top w:val="none" w:sz="0" w:space="0" w:color="auto"/>
            <w:left w:val="none" w:sz="0" w:space="0" w:color="auto"/>
            <w:bottom w:val="none" w:sz="0" w:space="0" w:color="auto"/>
            <w:right w:val="none" w:sz="0" w:space="0" w:color="auto"/>
          </w:divBdr>
        </w:div>
        <w:div w:id="558243721">
          <w:marLeft w:val="0"/>
          <w:marRight w:val="0"/>
          <w:marTop w:val="0"/>
          <w:marBottom w:val="0"/>
          <w:divBdr>
            <w:top w:val="none" w:sz="0" w:space="0" w:color="auto"/>
            <w:left w:val="none" w:sz="0" w:space="0" w:color="auto"/>
            <w:bottom w:val="none" w:sz="0" w:space="0" w:color="auto"/>
            <w:right w:val="none" w:sz="0" w:space="0" w:color="auto"/>
          </w:divBdr>
        </w:div>
        <w:div w:id="1724789174">
          <w:marLeft w:val="0"/>
          <w:marRight w:val="0"/>
          <w:marTop w:val="0"/>
          <w:marBottom w:val="0"/>
          <w:divBdr>
            <w:top w:val="none" w:sz="0" w:space="0" w:color="auto"/>
            <w:left w:val="none" w:sz="0" w:space="0" w:color="auto"/>
            <w:bottom w:val="none" w:sz="0" w:space="0" w:color="auto"/>
            <w:right w:val="none" w:sz="0" w:space="0" w:color="auto"/>
          </w:divBdr>
        </w:div>
        <w:div w:id="163326198">
          <w:marLeft w:val="0"/>
          <w:marRight w:val="0"/>
          <w:marTop w:val="0"/>
          <w:marBottom w:val="0"/>
          <w:divBdr>
            <w:top w:val="none" w:sz="0" w:space="0" w:color="auto"/>
            <w:left w:val="none" w:sz="0" w:space="0" w:color="auto"/>
            <w:bottom w:val="none" w:sz="0" w:space="0" w:color="auto"/>
            <w:right w:val="none" w:sz="0" w:space="0" w:color="auto"/>
          </w:divBdr>
        </w:div>
        <w:div w:id="46299003">
          <w:marLeft w:val="0"/>
          <w:marRight w:val="0"/>
          <w:marTop w:val="0"/>
          <w:marBottom w:val="0"/>
          <w:divBdr>
            <w:top w:val="none" w:sz="0" w:space="0" w:color="auto"/>
            <w:left w:val="none" w:sz="0" w:space="0" w:color="auto"/>
            <w:bottom w:val="none" w:sz="0" w:space="0" w:color="auto"/>
            <w:right w:val="none" w:sz="0" w:space="0" w:color="auto"/>
          </w:divBdr>
        </w:div>
        <w:div w:id="153910155">
          <w:marLeft w:val="0"/>
          <w:marRight w:val="0"/>
          <w:marTop w:val="0"/>
          <w:marBottom w:val="0"/>
          <w:divBdr>
            <w:top w:val="none" w:sz="0" w:space="0" w:color="auto"/>
            <w:left w:val="none" w:sz="0" w:space="0" w:color="auto"/>
            <w:bottom w:val="none" w:sz="0" w:space="0" w:color="auto"/>
            <w:right w:val="none" w:sz="0" w:space="0" w:color="auto"/>
          </w:divBdr>
        </w:div>
        <w:div w:id="470290038">
          <w:marLeft w:val="0"/>
          <w:marRight w:val="0"/>
          <w:marTop w:val="0"/>
          <w:marBottom w:val="0"/>
          <w:divBdr>
            <w:top w:val="none" w:sz="0" w:space="0" w:color="auto"/>
            <w:left w:val="none" w:sz="0" w:space="0" w:color="auto"/>
            <w:bottom w:val="none" w:sz="0" w:space="0" w:color="auto"/>
            <w:right w:val="none" w:sz="0" w:space="0" w:color="auto"/>
          </w:divBdr>
        </w:div>
        <w:div w:id="1293293158">
          <w:marLeft w:val="0"/>
          <w:marRight w:val="0"/>
          <w:marTop w:val="0"/>
          <w:marBottom w:val="0"/>
          <w:divBdr>
            <w:top w:val="none" w:sz="0" w:space="0" w:color="auto"/>
            <w:left w:val="none" w:sz="0" w:space="0" w:color="auto"/>
            <w:bottom w:val="none" w:sz="0" w:space="0" w:color="auto"/>
            <w:right w:val="none" w:sz="0" w:space="0" w:color="auto"/>
          </w:divBdr>
        </w:div>
        <w:div w:id="1368527035">
          <w:marLeft w:val="0"/>
          <w:marRight w:val="0"/>
          <w:marTop w:val="0"/>
          <w:marBottom w:val="0"/>
          <w:divBdr>
            <w:top w:val="none" w:sz="0" w:space="0" w:color="auto"/>
            <w:left w:val="none" w:sz="0" w:space="0" w:color="auto"/>
            <w:bottom w:val="none" w:sz="0" w:space="0" w:color="auto"/>
            <w:right w:val="none" w:sz="0" w:space="0" w:color="auto"/>
          </w:divBdr>
        </w:div>
        <w:div w:id="1347176600">
          <w:marLeft w:val="0"/>
          <w:marRight w:val="0"/>
          <w:marTop w:val="0"/>
          <w:marBottom w:val="0"/>
          <w:divBdr>
            <w:top w:val="none" w:sz="0" w:space="0" w:color="auto"/>
            <w:left w:val="none" w:sz="0" w:space="0" w:color="auto"/>
            <w:bottom w:val="none" w:sz="0" w:space="0" w:color="auto"/>
            <w:right w:val="none" w:sz="0" w:space="0" w:color="auto"/>
          </w:divBdr>
        </w:div>
        <w:div w:id="282007470">
          <w:marLeft w:val="0"/>
          <w:marRight w:val="0"/>
          <w:marTop w:val="0"/>
          <w:marBottom w:val="0"/>
          <w:divBdr>
            <w:top w:val="none" w:sz="0" w:space="0" w:color="auto"/>
            <w:left w:val="none" w:sz="0" w:space="0" w:color="auto"/>
            <w:bottom w:val="none" w:sz="0" w:space="0" w:color="auto"/>
            <w:right w:val="none" w:sz="0" w:space="0" w:color="auto"/>
          </w:divBdr>
        </w:div>
        <w:div w:id="343483931">
          <w:marLeft w:val="0"/>
          <w:marRight w:val="0"/>
          <w:marTop w:val="0"/>
          <w:marBottom w:val="0"/>
          <w:divBdr>
            <w:top w:val="none" w:sz="0" w:space="0" w:color="auto"/>
            <w:left w:val="none" w:sz="0" w:space="0" w:color="auto"/>
            <w:bottom w:val="none" w:sz="0" w:space="0" w:color="auto"/>
            <w:right w:val="none" w:sz="0" w:space="0" w:color="auto"/>
          </w:divBdr>
        </w:div>
        <w:div w:id="1063722222">
          <w:marLeft w:val="0"/>
          <w:marRight w:val="0"/>
          <w:marTop w:val="0"/>
          <w:marBottom w:val="0"/>
          <w:divBdr>
            <w:top w:val="none" w:sz="0" w:space="0" w:color="auto"/>
            <w:left w:val="none" w:sz="0" w:space="0" w:color="auto"/>
            <w:bottom w:val="none" w:sz="0" w:space="0" w:color="auto"/>
            <w:right w:val="none" w:sz="0" w:space="0" w:color="auto"/>
          </w:divBdr>
        </w:div>
        <w:div w:id="434441852">
          <w:marLeft w:val="0"/>
          <w:marRight w:val="0"/>
          <w:marTop w:val="0"/>
          <w:marBottom w:val="0"/>
          <w:divBdr>
            <w:top w:val="none" w:sz="0" w:space="0" w:color="auto"/>
            <w:left w:val="none" w:sz="0" w:space="0" w:color="auto"/>
            <w:bottom w:val="none" w:sz="0" w:space="0" w:color="auto"/>
            <w:right w:val="none" w:sz="0" w:space="0" w:color="auto"/>
          </w:divBdr>
        </w:div>
        <w:div w:id="1660884650">
          <w:marLeft w:val="0"/>
          <w:marRight w:val="0"/>
          <w:marTop w:val="0"/>
          <w:marBottom w:val="0"/>
          <w:divBdr>
            <w:top w:val="none" w:sz="0" w:space="0" w:color="auto"/>
            <w:left w:val="none" w:sz="0" w:space="0" w:color="auto"/>
            <w:bottom w:val="none" w:sz="0" w:space="0" w:color="auto"/>
            <w:right w:val="none" w:sz="0" w:space="0" w:color="auto"/>
          </w:divBdr>
        </w:div>
        <w:div w:id="582841335">
          <w:marLeft w:val="0"/>
          <w:marRight w:val="0"/>
          <w:marTop w:val="0"/>
          <w:marBottom w:val="0"/>
          <w:divBdr>
            <w:top w:val="none" w:sz="0" w:space="0" w:color="auto"/>
            <w:left w:val="none" w:sz="0" w:space="0" w:color="auto"/>
            <w:bottom w:val="none" w:sz="0" w:space="0" w:color="auto"/>
            <w:right w:val="none" w:sz="0" w:space="0" w:color="auto"/>
          </w:divBdr>
        </w:div>
        <w:div w:id="2122213679">
          <w:marLeft w:val="0"/>
          <w:marRight w:val="0"/>
          <w:marTop w:val="0"/>
          <w:marBottom w:val="0"/>
          <w:divBdr>
            <w:top w:val="none" w:sz="0" w:space="0" w:color="auto"/>
            <w:left w:val="none" w:sz="0" w:space="0" w:color="auto"/>
            <w:bottom w:val="none" w:sz="0" w:space="0" w:color="auto"/>
            <w:right w:val="none" w:sz="0" w:space="0" w:color="auto"/>
          </w:divBdr>
        </w:div>
        <w:div w:id="223368601">
          <w:marLeft w:val="0"/>
          <w:marRight w:val="0"/>
          <w:marTop w:val="0"/>
          <w:marBottom w:val="0"/>
          <w:divBdr>
            <w:top w:val="none" w:sz="0" w:space="0" w:color="auto"/>
            <w:left w:val="none" w:sz="0" w:space="0" w:color="auto"/>
            <w:bottom w:val="none" w:sz="0" w:space="0" w:color="auto"/>
            <w:right w:val="none" w:sz="0" w:space="0" w:color="auto"/>
          </w:divBdr>
        </w:div>
        <w:div w:id="724765074">
          <w:marLeft w:val="0"/>
          <w:marRight w:val="0"/>
          <w:marTop w:val="0"/>
          <w:marBottom w:val="0"/>
          <w:divBdr>
            <w:top w:val="none" w:sz="0" w:space="0" w:color="auto"/>
            <w:left w:val="none" w:sz="0" w:space="0" w:color="auto"/>
            <w:bottom w:val="none" w:sz="0" w:space="0" w:color="auto"/>
            <w:right w:val="none" w:sz="0" w:space="0" w:color="auto"/>
          </w:divBdr>
        </w:div>
        <w:div w:id="995106346">
          <w:marLeft w:val="0"/>
          <w:marRight w:val="0"/>
          <w:marTop w:val="0"/>
          <w:marBottom w:val="0"/>
          <w:divBdr>
            <w:top w:val="none" w:sz="0" w:space="0" w:color="auto"/>
            <w:left w:val="none" w:sz="0" w:space="0" w:color="auto"/>
            <w:bottom w:val="none" w:sz="0" w:space="0" w:color="auto"/>
            <w:right w:val="none" w:sz="0" w:space="0" w:color="auto"/>
          </w:divBdr>
        </w:div>
        <w:div w:id="2023042193">
          <w:marLeft w:val="0"/>
          <w:marRight w:val="0"/>
          <w:marTop w:val="0"/>
          <w:marBottom w:val="0"/>
          <w:divBdr>
            <w:top w:val="none" w:sz="0" w:space="0" w:color="auto"/>
            <w:left w:val="none" w:sz="0" w:space="0" w:color="auto"/>
            <w:bottom w:val="none" w:sz="0" w:space="0" w:color="auto"/>
            <w:right w:val="none" w:sz="0" w:space="0" w:color="auto"/>
          </w:divBdr>
        </w:div>
        <w:div w:id="811755616">
          <w:marLeft w:val="0"/>
          <w:marRight w:val="0"/>
          <w:marTop w:val="0"/>
          <w:marBottom w:val="0"/>
          <w:divBdr>
            <w:top w:val="none" w:sz="0" w:space="0" w:color="auto"/>
            <w:left w:val="none" w:sz="0" w:space="0" w:color="auto"/>
            <w:bottom w:val="none" w:sz="0" w:space="0" w:color="auto"/>
            <w:right w:val="none" w:sz="0" w:space="0" w:color="auto"/>
          </w:divBdr>
        </w:div>
        <w:div w:id="645664848">
          <w:marLeft w:val="0"/>
          <w:marRight w:val="0"/>
          <w:marTop w:val="0"/>
          <w:marBottom w:val="0"/>
          <w:divBdr>
            <w:top w:val="none" w:sz="0" w:space="0" w:color="auto"/>
            <w:left w:val="none" w:sz="0" w:space="0" w:color="auto"/>
            <w:bottom w:val="none" w:sz="0" w:space="0" w:color="auto"/>
            <w:right w:val="none" w:sz="0" w:space="0" w:color="auto"/>
          </w:divBdr>
        </w:div>
        <w:div w:id="1776554417">
          <w:marLeft w:val="0"/>
          <w:marRight w:val="0"/>
          <w:marTop w:val="0"/>
          <w:marBottom w:val="0"/>
          <w:divBdr>
            <w:top w:val="none" w:sz="0" w:space="0" w:color="auto"/>
            <w:left w:val="none" w:sz="0" w:space="0" w:color="auto"/>
            <w:bottom w:val="none" w:sz="0" w:space="0" w:color="auto"/>
            <w:right w:val="none" w:sz="0" w:space="0" w:color="auto"/>
          </w:divBdr>
        </w:div>
        <w:div w:id="486239853">
          <w:marLeft w:val="0"/>
          <w:marRight w:val="0"/>
          <w:marTop w:val="0"/>
          <w:marBottom w:val="0"/>
          <w:divBdr>
            <w:top w:val="none" w:sz="0" w:space="0" w:color="auto"/>
            <w:left w:val="none" w:sz="0" w:space="0" w:color="auto"/>
            <w:bottom w:val="none" w:sz="0" w:space="0" w:color="auto"/>
            <w:right w:val="none" w:sz="0" w:space="0" w:color="auto"/>
          </w:divBdr>
        </w:div>
        <w:div w:id="165289971">
          <w:marLeft w:val="0"/>
          <w:marRight w:val="0"/>
          <w:marTop w:val="0"/>
          <w:marBottom w:val="0"/>
          <w:divBdr>
            <w:top w:val="none" w:sz="0" w:space="0" w:color="auto"/>
            <w:left w:val="none" w:sz="0" w:space="0" w:color="auto"/>
            <w:bottom w:val="none" w:sz="0" w:space="0" w:color="auto"/>
            <w:right w:val="none" w:sz="0" w:space="0" w:color="auto"/>
          </w:divBdr>
        </w:div>
        <w:div w:id="2138059315">
          <w:marLeft w:val="0"/>
          <w:marRight w:val="0"/>
          <w:marTop w:val="0"/>
          <w:marBottom w:val="0"/>
          <w:divBdr>
            <w:top w:val="none" w:sz="0" w:space="0" w:color="auto"/>
            <w:left w:val="none" w:sz="0" w:space="0" w:color="auto"/>
            <w:bottom w:val="none" w:sz="0" w:space="0" w:color="auto"/>
            <w:right w:val="none" w:sz="0" w:space="0" w:color="auto"/>
          </w:divBdr>
        </w:div>
        <w:div w:id="981621357">
          <w:marLeft w:val="0"/>
          <w:marRight w:val="0"/>
          <w:marTop w:val="0"/>
          <w:marBottom w:val="0"/>
          <w:divBdr>
            <w:top w:val="none" w:sz="0" w:space="0" w:color="auto"/>
            <w:left w:val="none" w:sz="0" w:space="0" w:color="auto"/>
            <w:bottom w:val="none" w:sz="0" w:space="0" w:color="auto"/>
            <w:right w:val="none" w:sz="0" w:space="0" w:color="auto"/>
          </w:divBdr>
        </w:div>
        <w:div w:id="316417293">
          <w:marLeft w:val="0"/>
          <w:marRight w:val="0"/>
          <w:marTop w:val="0"/>
          <w:marBottom w:val="0"/>
          <w:divBdr>
            <w:top w:val="none" w:sz="0" w:space="0" w:color="auto"/>
            <w:left w:val="none" w:sz="0" w:space="0" w:color="auto"/>
            <w:bottom w:val="none" w:sz="0" w:space="0" w:color="auto"/>
            <w:right w:val="none" w:sz="0" w:space="0" w:color="auto"/>
          </w:divBdr>
        </w:div>
        <w:div w:id="663827179">
          <w:marLeft w:val="0"/>
          <w:marRight w:val="0"/>
          <w:marTop w:val="0"/>
          <w:marBottom w:val="0"/>
          <w:divBdr>
            <w:top w:val="none" w:sz="0" w:space="0" w:color="auto"/>
            <w:left w:val="none" w:sz="0" w:space="0" w:color="auto"/>
            <w:bottom w:val="none" w:sz="0" w:space="0" w:color="auto"/>
            <w:right w:val="none" w:sz="0" w:space="0" w:color="auto"/>
          </w:divBdr>
        </w:div>
        <w:div w:id="925767186">
          <w:marLeft w:val="0"/>
          <w:marRight w:val="0"/>
          <w:marTop w:val="0"/>
          <w:marBottom w:val="0"/>
          <w:divBdr>
            <w:top w:val="none" w:sz="0" w:space="0" w:color="auto"/>
            <w:left w:val="none" w:sz="0" w:space="0" w:color="auto"/>
            <w:bottom w:val="none" w:sz="0" w:space="0" w:color="auto"/>
            <w:right w:val="none" w:sz="0" w:space="0" w:color="auto"/>
          </w:divBdr>
        </w:div>
        <w:div w:id="198781527">
          <w:marLeft w:val="0"/>
          <w:marRight w:val="0"/>
          <w:marTop w:val="0"/>
          <w:marBottom w:val="0"/>
          <w:divBdr>
            <w:top w:val="none" w:sz="0" w:space="0" w:color="auto"/>
            <w:left w:val="none" w:sz="0" w:space="0" w:color="auto"/>
            <w:bottom w:val="none" w:sz="0" w:space="0" w:color="auto"/>
            <w:right w:val="none" w:sz="0" w:space="0" w:color="auto"/>
          </w:divBdr>
        </w:div>
        <w:div w:id="1713263321">
          <w:marLeft w:val="0"/>
          <w:marRight w:val="0"/>
          <w:marTop w:val="0"/>
          <w:marBottom w:val="0"/>
          <w:divBdr>
            <w:top w:val="none" w:sz="0" w:space="0" w:color="auto"/>
            <w:left w:val="none" w:sz="0" w:space="0" w:color="auto"/>
            <w:bottom w:val="none" w:sz="0" w:space="0" w:color="auto"/>
            <w:right w:val="none" w:sz="0" w:space="0" w:color="auto"/>
          </w:divBdr>
        </w:div>
        <w:div w:id="1849372525">
          <w:marLeft w:val="0"/>
          <w:marRight w:val="0"/>
          <w:marTop w:val="0"/>
          <w:marBottom w:val="0"/>
          <w:divBdr>
            <w:top w:val="none" w:sz="0" w:space="0" w:color="auto"/>
            <w:left w:val="none" w:sz="0" w:space="0" w:color="auto"/>
            <w:bottom w:val="none" w:sz="0" w:space="0" w:color="auto"/>
            <w:right w:val="none" w:sz="0" w:space="0" w:color="auto"/>
          </w:divBdr>
        </w:div>
        <w:div w:id="586840395">
          <w:marLeft w:val="0"/>
          <w:marRight w:val="0"/>
          <w:marTop w:val="0"/>
          <w:marBottom w:val="0"/>
          <w:divBdr>
            <w:top w:val="none" w:sz="0" w:space="0" w:color="auto"/>
            <w:left w:val="none" w:sz="0" w:space="0" w:color="auto"/>
            <w:bottom w:val="none" w:sz="0" w:space="0" w:color="auto"/>
            <w:right w:val="none" w:sz="0" w:space="0" w:color="auto"/>
          </w:divBdr>
        </w:div>
        <w:div w:id="2132092488">
          <w:marLeft w:val="0"/>
          <w:marRight w:val="0"/>
          <w:marTop w:val="0"/>
          <w:marBottom w:val="0"/>
          <w:divBdr>
            <w:top w:val="none" w:sz="0" w:space="0" w:color="auto"/>
            <w:left w:val="none" w:sz="0" w:space="0" w:color="auto"/>
            <w:bottom w:val="none" w:sz="0" w:space="0" w:color="auto"/>
            <w:right w:val="none" w:sz="0" w:space="0" w:color="auto"/>
          </w:divBdr>
        </w:div>
        <w:div w:id="1163855861">
          <w:marLeft w:val="0"/>
          <w:marRight w:val="0"/>
          <w:marTop w:val="0"/>
          <w:marBottom w:val="0"/>
          <w:divBdr>
            <w:top w:val="none" w:sz="0" w:space="0" w:color="auto"/>
            <w:left w:val="none" w:sz="0" w:space="0" w:color="auto"/>
            <w:bottom w:val="none" w:sz="0" w:space="0" w:color="auto"/>
            <w:right w:val="none" w:sz="0" w:space="0" w:color="auto"/>
          </w:divBdr>
        </w:div>
        <w:div w:id="103160134">
          <w:marLeft w:val="0"/>
          <w:marRight w:val="0"/>
          <w:marTop w:val="0"/>
          <w:marBottom w:val="0"/>
          <w:divBdr>
            <w:top w:val="none" w:sz="0" w:space="0" w:color="auto"/>
            <w:left w:val="none" w:sz="0" w:space="0" w:color="auto"/>
            <w:bottom w:val="none" w:sz="0" w:space="0" w:color="auto"/>
            <w:right w:val="none" w:sz="0" w:space="0" w:color="auto"/>
          </w:divBdr>
        </w:div>
        <w:div w:id="748506586">
          <w:marLeft w:val="0"/>
          <w:marRight w:val="0"/>
          <w:marTop w:val="0"/>
          <w:marBottom w:val="0"/>
          <w:divBdr>
            <w:top w:val="none" w:sz="0" w:space="0" w:color="auto"/>
            <w:left w:val="none" w:sz="0" w:space="0" w:color="auto"/>
            <w:bottom w:val="none" w:sz="0" w:space="0" w:color="auto"/>
            <w:right w:val="none" w:sz="0" w:space="0" w:color="auto"/>
          </w:divBdr>
        </w:div>
        <w:div w:id="2117483031">
          <w:marLeft w:val="0"/>
          <w:marRight w:val="0"/>
          <w:marTop w:val="0"/>
          <w:marBottom w:val="0"/>
          <w:divBdr>
            <w:top w:val="none" w:sz="0" w:space="0" w:color="auto"/>
            <w:left w:val="none" w:sz="0" w:space="0" w:color="auto"/>
            <w:bottom w:val="none" w:sz="0" w:space="0" w:color="auto"/>
            <w:right w:val="none" w:sz="0" w:space="0" w:color="auto"/>
          </w:divBdr>
        </w:div>
        <w:div w:id="1937519503">
          <w:marLeft w:val="0"/>
          <w:marRight w:val="0"/>
          <w:marTop w:val="0"/>
          <w:marBottom w:val="0"/>
          <w:divBdr>
            <w:top w:val="none" w:sz="0" w:space="0" w:color="auto"/>
            <w:left w:val="none" w:sz="0" w:space="0" w:color="auto"/>
            <w:bottom w:val="none" w:sz="0" w:space="0" w:color="auto"/>
            <w:right w:val="none" w:sz="0" w:space="0" w:color="auto"/>
          </w:divBdr>
        </w:div>
        <w:div w:id="1577325509">
          <w:marLeft w:val="0"/>
          <w:marRight w:val="0"/>
          <w:marTop w:val="0"/>
          <w:marBottom w:val="0"/>
          <w:divBdr>
            <w:top w:val="none" w:sz="0" w:space="0" w:color="auto"/>
            <w:left w:val="none" w:sz="0" w:space="0" w:color="auto"/>
            <w:bottom w:val="none" w:sz="0" w:space="0" w:color="auto"/>
            <w:right w:val="none" w:sz="0" w:space="0" w:color="auto"/>
          </w:divBdr>
        </w:div>
        <w:div w:id="307787694">
          <w:marLeft w:val="0"/>
          <w:marRight w:val="0"/>
          <w:marTop w:val="0"/>
          <w:marBottom w:val="0"/>
          <w:divBdr>
            <w:top w:val="none" w:sz="0" w:space="0" w:color="auto"/>
            <w:left w:val="none" w:sz="0" w:space="0" w:color="auto"/>
            <w:bottom w:val="none" w:sz="0" w:space="0" w:color="auto"/>
            <w:right w:val="none" w:sz="0" w:space="0" w:color="auto"/>
          </w:divBdr>
        </w:div>
        <w:div w:id="1994328808">
          <w:marLeft w:val="0"/>
          <w:marRight w:val="0"/>
          <w:marTop w:val="0"/>
          <w:marBottom w:val="0"/>
          <w:divBdr>
            <w:top w:val="none" w:sz="0" w:space="0" w:color="auto"/>
            <w:left w:val="none" w:sz="0" w:space="0" w:color="auto"/>
            <w:bottom w:val="none" w:sz="0" w:space="0" w:color="auto"/>
            <w:right w:val="none" w:sz="0" w:space="0" w:color="auto"/>
          </w:divBdr>
        </w:div>
        <w:div w:id="1437560465">
          <w:marLeft w:val="0"/>
          <w:marRight w:val="0"/>
          <w:marTop w:val="0"/>
          <w:marBottom w:val="0"/>
          <w:divBdr>
            <w:top w:val="none" w:sz="0" w:space="0" w:color="auto"/>
            <w:left w:val="none" w:sz="0" w:space="0" w:color="auto"/>
            <w:bottom w:val="none" w:sz="0" w:space="0" w:color="auto"/>
            <w:right w:val="none" w:sz="0" w:space="0" w:color="auto"/>
          </w:divBdr>
        </w:div>
        <w:div w:id="526648218">
          <w:marLeft w:val="0"/>
          <w:marRight w:val="0"/>
          <w:marTop w:val="0"/>
          <w:marBottom w:val="0"/>
          <w:divBdr>
            <w:top w:val="none" w:sz="0" w:space="0" w:color="auto"/>
            <w:left w:val="none" w:sz="0" w:space="0" w:color="auto"/>
            <w:bottom w:val="none" w:sz="0" w:space="0" w:color="auto"/>
            <w:right w:val="none" w:sz="0" w:space="0" w:color="auto"/>
          </w:divBdr>
        </w:div>
        <w:div w:id="1666933882">
          <w:marLeft w:val="0"/>
          <w:marRight w:val="0"/>
          <w:marTop w:val="0"/>
          <w:marBottom w:val="0"/>
          <w:divBdr>
            <w:top w:val="none" w:sz="0" w:space="0" w:color="auto"/>
            <w:left w:val="none" w:sz="0" w:space="0" w:color="auto"/>
            <w:bottom w:val="none" w:sz="0" w:space="0" w:color="auto"/>
            <w:right w:val="none" w:sz="0" w:space="0" w:color="auto"/>
          </w:divBdr>
        </w:div>
        <w:div w:id="396901292">
          <w:marLeft w:val="0"/>
          <w:marRight w:val="0"/>
          <w:marTop w:val="0"/>
          <w:marBottom w:val="0"/>
          <w:divBdr>
            <w:top w:val="none" w:sz="0" w:space="0" w:color="auto"/>
            <w:left w:val="none" w:sz="0" w:space="0" w:color="auto"/>
            <w:bottom w:val="none" w:sz="0" w:space="0" w:color="auto"/>
            <w:right w:val="none" w:sz="0" w:space="0" w:color="auto"/>
          </w:divBdr>
        </w:div>
        <w:div w:id="483159628">
          <w:marLeft w:val="0"/>
          <w:marRight w:val="0"/>
          <w:marTop w:val="0"/>
          <w:marBottom w:val="0"/>
          <w:divBdr>
            <w:top w:val="none" w:sz="0" w:space="0" w:color="auto"/>
            <w:left w:val="none" w:sz="0" w:space="0" w:color="auto"/>
            <w:bottom w:val="none" w:sz="0" w:space="0" w:color="auto"/>
            <w:right w:val="none" w:sz="0" w:space="0" w:color="auto"/>
          </w:divBdr>
        </w:div>
      </w:divsChild>
    </w:div>
    <w:div w:id="122046326">
      <w:bodyDiv w:val="1"/>
      <w:marLeft w:val="0"/>
      <w:marRight w:val="0"/>
      <w:marTop w:val="0"/>
      <w:marBottom w:val="0"/>
      <w:divBdr>
        <w:top w:val="none" w:sz="0" w:space="0" w:color="auto"/>
        <w:left w:val="none" w:sz="0" w:space="0" w:color="auto"/>
        <w:bottom w:val="none" w:sz="0" w:space="0" w:color="auto"/>
        <w:right w:val="none" w:sz="0" w:space="0" w:color="auto"/>
      </w:divBdr>
    </w:div>
    <w:div w:id="171918731">
      <w:bodyDiv w:val="1"/>
      <w:marLeft w:val="0"/>
      <w:marRight w:val="0"/>
      <w:marTop w:val="0"/>
      <w:marBottom w:val="0"/>
      <w:divBdr>
        <w:top w:val="none" w:sz="0" w:space="0" w:color="auto"/>
        <w:left w:val="none" w:sz="0" w:space="0" w:color="auto"/>
        <w:bottom w:val="none" w:sz="0" w:space="0" w:color="auto"/>
        <w:right w:val="none" w:sz="0" w:space="0" w:color="auto"/>
      </w:divBdr>
      <w:divsChild>
        <w:div w:id="714619288">
          <w:marLeft w:val="0"/>
          <w:marRight w:val="0"/>
          <w:marTop w:val="0"/>
          <w:marBottom w:val="0"/>
          <w:divBdr>
            <w:top w:val="none" w:sz="0" w:space="0" w:color="auto"/>
            <w:left w:val="none" w:sz="0" w:space="0" w:color="auto"/>
            <w:bottom w:val="none" w:sz="0" w:space="0" w:color="auto"/>
            <w:right w:val="none" w:sz="0" w:space="0" w:color="auto"/>
          </w:divBdr>
        </w:div>
      </w:divsChild>
    </w:div>
    <w:div w:id="205676791">
      <w:bodyDiv w:val="1"/>
      <w:marLeft w:val="0"/>
      <w:marRight w:val="0"/>
      <w:marTop w:val="0"/>
      <w:marBottom w:val="0"/>
      <w:divBdr>
        <w:top w:val="none" w:sz="0" w:space="0" w:color="auto"/>
        <w:left w:val="none" w:sz="0" w:space="0" w:color="auto"/>
        <w:bottom w:val="none" w:sz="0" w:space="0" w:color="auto"/>
        <w:right w:val="none" w:sz="0" w:space="0" w:color="auto"/>
      </w:divBdr>
    </w:div>
    <w:div w:id="231232769">
      <w:bodyDiv w:val="1"/>
      <w:marLeft w:val="0"/>
      <w:marRight w:val="0"/>
      <w:marTop w:val="0"/>
      <w:marBottom w:val="0"/>
      <w:divBdr>
        <w:top w:val="none" w:sz="0" w:space="0" w:color="auto"/>
        <w:left w:val="none" w:sz="0" w:space="0" w:color="auto"/>
        <w:bottom w:val="none" w:sz="0" w:space="0" w:color="auto"/>
        <w:right w:val="none" w:sz="0" w:space="0" w:color="auto"/>
      </w:divBdr>
    </w:div>
    <w:div w:id="264001081">
      <w:bodyDiv w:val="1"/>
      <w:marLeft w:val="0"/>
      <w:marRight w:val="0"/>
      <w:marTop w:val="0"/>
      <w:marBottom w:val="0"/>
      <w:divBdr>
        <w:top w:val="none" w:sz="0" w:space="0" w:color="auto"/>
        <w:left w:val="none" w:sz="0" w:space="0" w:color="auto"/>
        <w:bottom w:val="none" w:sz="0" w:space="0" w:color="auto"/>
        <w:right w:val="none" w:sz="0" w:space="0" w:color="auto"/>
      </w:divBdr>
      <w:divsChild>
        <w:div w:id="490996654">
          <w:marLeft w:val="0"/>
          <w:marRight w:val="0"/>
          <w:marTop w:val="0"/>
          <w:marBottom w:val="0"/>
          <w:divBdr>
            <w:top w:val="none" w:sz="0" w:space="0" w:color="auto"/>
            <w:left w:val="none" w:sz="0" w:space="0" w:color="auto"/>
            <w:bottom w:val="none" w:sz="0" w:space="0" w:color="auto"/>
            <w:right w:val="none" w:sz="0" w:space="0" w:color="auto"/>
          </w:divBdr>
        </w:div>
        <w:div w:id="685710534">
          <w:marLeft w:val="0"/>
          <w:marRight w:val="0"/>
          <w:marTop w:val="0"/>
          <w:marBottom w:val="0"/>
          <w:divBdr>
            <w:top w:val="none" w:sz="0" w:space="0" w:color="auto"/>
            <w:left w:val="none" w:sz="0" w:space="0" w:color="auto"/>
            <w:bottom w:val="none" w:sz="0" w:space="0" w:color="auto"/>
            <w:right w:val="none" w:sz="0" w:space="0" w:color="auto"/>
          </w:divBdr>
        </w:div>
        <w:div w:id="1597591605">
          <w:marLeft w:val="0"/>
          <w:marRight w:val="0"/>
          <w:marTop w:val="0"/>
          <w:marBottom w:val="0"/>
          <w:divBdr>
            <w:top w:val="none" w:sz="0" w:space="0" w:color="auto"/>
            <w:left w:val="none" w:sz="0" w:space="0" w:color="auto"/>
            <w:bottom w:val="none" w:sz="0" w:space="0" w:color="auto"/>
            <w:right w:val="none" w:sz="0" w:space="0" w:color="auto"/>
          </w:divBdr>
        </w:div>
      </w:divsChild>
    </w:div>
    <w:div w:id="313527450">
      <w:bodyDiv w:val="1"/>
      <w:marLeft w:val="0"/>
      <w:marRight w:val="0"/>
      <w:marTop w:val="0"/>
      <w:marBottom w:val="0"/>
      <w:divBdr>
        <w:top w:val="none" w:sz="0" w:space="0" w:color="auto"/>
        <w:left w:val="none" w:sz="0" w:space="0" w:color="auto"/>
        <w:bottom w:val="none" w:sz="0" w:space="0" w:color="auto"/>
        <w:right w:val="none" w:sz="0" w:space="0" w:color="auto"/>
      </w:divBdr>
    </w:div>
    <w:div w:id="355809719">
      <w:bodyDiv w:val="1"/>
      <w:marLeft w:val="0"/>
      <w:marRight w:val="0"/>
      <w:marTop w:val="0"/>
      <w:marBottom w:val="0"/>
      <w:divBdr>
        <w:top w:val="none" w:sz="0" w:space="0" w:color="auto"/>
        <w:left w:val="none" w:sz="0" w:space="0" w:color="auto"/>
        <w:bottom w:val="none" w:sz="0" w:space="0" w:color="auto"/>
        <w:right w:val="none" w:sz="0" w:space="0" w:color="auto"/>
      </w:divBdr>
      <w:divsChild>
        <w:div w:id="814227067">
          <w:marLeft w:val="0"/>
          <w:marRight w:val="0"/>
          <w:marTop w:val="0"/>
          <w:marBottom w:val="0"/>
          <w:divBdr>
            <w:top w:val="none" w:sz="0" w:space="0" w:color="auto"/>
            <w:left w:val="none" w:sz="0" w:space="0" w:color="auto"/>
            <w:bottom w:val="none" w:sz="0" w:space="0" w:color="auto"/>
            <w:right w:val="none" w:sz="0" w:space="0" w:color="auto"/>
          </w:divBdr>
          <w:divsChild>
            <w:div w:id="8727106">
              <w:marLeft w:val="0"/>
              <w:marRight w:val="0"/>
              <w:marTop w:val="0"/>
              <w:marBottom w:val="0"/>
              <w:divBdr>
                <w:top w:val="none" w:sz="0" w:space="0" w:color="auto"/>
                <w:left w:val="none" w:sz="0" w:space="0" w:color="auto"/>
                <w:bottom w:val="none" w:sz="0" w:space="0" w:color="auto"/>
                <w:right w:val="none" w:sz="0" w:space="0" w:color="auto"/>
              </w:divBdr>
            </w:div>
            <w:div w:id="739718771">
              <w:marLeft w:val="0"/>
              <w:marRight w:val="0"/>
              <w:marTop w:val="0"/>
              <w:marBottom w:val="0"/>
              <w:divBdr>
                <w:top w:val="none" w:sz="0" w:space="0" w:color="auto"/>
                <w:left w:val="none" w:sz="0" w:space="0" w:color="auto"/>
                <w:bottom w:val="none" w:sz="0" w:space="0" w:color="auto"/>
                <w:right w:val="none" w:sz="0" w:space="0" w:color="auto"/>
              </w:divBdr>
            </w:div>
            <w:div w:id="1315640162">
              <w:marLeft w:val="0"/>
              <w:marRight w:val="0"/>
              <w:marTop w:val="0"/>
              <w:marBottom w:val="0"/>
              <w:divBdr>
                <w:top w:val="none" w:sz="0" w:space="0" w:color="auto"/>
                <w:left w:val="none" w:sz="0" w:space="0" w:color="auto"/>
                <w:bottom w:val="none" w:sz="0" w:space="0" w:color="auto"/>
                <w:right w:val="none" w:sz="0" w:space="0" w:color="auto"/>
              </w:divBdr>
            </w:div>
            <w:div w:id="2018654443">
              <w:marLeft w:val="0"/>
              <w:marRight w:val="0"/>
              <w:marTop w:val="0"/>
              <w:marBottom w:val="0"/>
              <w:divBdr>
                <w:top w:val="none" w:sz="0" w:space="0" w:color="auto"/>
                <w:left w:val="none" w:sz="0" w:space="0" w:color="auto"/>
                <w:bottom w:val="none" w:sz="0" w:space="0" w:color="auto"/>
                <w:right w:val="none" w:sz="0" w:space="0" w:color="auto"/>
              </w:divBdr>
            </w:div>
          </w:divsChild>
        </w:div>
        <w:div w:id="1136683473">
          <w:marLeft w:val="0"/>
          <w:marRight w:val="0"/>
          <w:marTop w:val="0"/>
          <w:marBottom w:val="0"/>
          <w:divBdr>
            <w:top w:val="none" w:sz="0" w:space="0" w:color="auto"/>
            <w:left w:val="none" w:sz="0" w:space="0" w:color="auto"/>
            <w:bottom w:val="none" w:sz="0" w:space="0" w:color="auto"/>
            <w:right w:val="none" w:sz="0" w:space="0" w:color="auto"/>
          </w:divBdr>
          <w:divsChild>
            <w:div w:id="1771730777">
              <w:marLeft w:val="0"/>
              <w:marRight w:val="0"/>
              <w:marTop w:val="0"/>
              <w:marBottom w:val="0"/>
              <w:divBdr>
                <w:top w:val="none" w:sz="0" w:space="0" w:color="auto"/>
                <w:left w:val="none" w:sz="0" w:space="0" w:color="auto"/>
                <w:bottom w:val="none" w:sz="0" w:space="0" w:color="auto"/>
                <w:right w:val="none" w:sz="0" w:space="0" w:color="auto"/>
              </w:divBdr>
            </w:div>
          </w:divsChild>
        </w:div>
        <w:div w:id="1560096890">
          <w:marLeft w:val="0"/>
          <w:marRight w:val="0"/>
          <w:marTop w:val="0"/>
          <w:marBottom w:val="0"/>
          <w:divBdr>
            <w:top w:val="none" w:sz="0" w:space="0" w:color="auto"/>
            <w:left w:val="none" w:sz="0" w:space="0" w:color="auto"/>
            <w:bottom w:val="none" w:sz="0" w:space="0" w:color="auto"/>
            <w:right w:val="none" w:sz="0" w:space="0" w:color="auto"/>
          </w:divBdr>
          <w:divsChild>
            <w:div w:id="310213780">
              <w:marLeft w:val="0"/>
              <w:marRight w:val="0"/>
              <w:marTop w:val="0"/>
              <w:marBottom w:val="0"/>
              <w:divBdr>
                <w:top w:val="none" w:sz="0" w:space="0" w:color="auto"/>
                <w:left w:val="none" w:sz="0" w:space="0" w:color="auto"/>
                <w:bottom w:val="none" w:sz="0" w:space="0" w:color="auto"/>
                <w:right w:val="none" w:sz="0" w:space="0" w:color="auto"/>
              </w:divBdr>
            </w:div>
          </w:divsChild>
        </w:div>
        <w:div w:id="1904757772">
          <w:marLeft w:val="0"/>
          <w:marRight w:val="0"/>
          <w:marTop w:val="0"/>
          <w:marBottom w:val="0"/>
          <w:divBdr>
            <w:top w:val="none" w:sz="0" w:space="0" w:color="auto"/>
            <w:left w:val="none" w:sz="0" w:space="0" w:color="auto"/>
            <w:bottom w:val="none" w:sz="0" w:space="0" w:color="auto"/>
            <w:right w:val="none" w:sz="0" w:space="0" w:color="auto"/>
          </w:divBdr>
          <w:divsChild>
            <w:div w:id="1209680223">
              <w:marLeft w:val="0"/>
              <w:marRight w:val="0"/>
              <w:marTop w:val="0"/>
              <w:marBottom w:val="0"/>
              <w:divBdr>
                <w:top w:val="none" w:sz="0" w:space="0" w:color="auto"/>
                <w:left w:val="none" w:sz="0" w:space="0" w:color="auto"/>
                <w:bottom w:val="none" w:sz="0" w:space="0" w:color="auto"/>
                <w:right w:val="none" w:sz="0" w:space="0" w:color="auto"/>
              </w:divBdr>
            </w:div>
            <w:div w:id="1286621649">
              <w:marLeft w:val="0"/>
              <w:marRight w:val="0"/>
              <w:marTop w:val="0"/>
              <w:marBottom w:val="0"/>
              <w:divBdr>
                <w:top w:val="none" w:sz="0" w:space="0" w:color="auto"/>
                <w:left w:val="none" w:sz="0" w:space="0" w:color="auto"/>
                <w:bottom w:val="none" w:sz="0" w:space="0" w:color="auto"/>
                <w:right w:val="none" w:sz="0" w:space="0" w:color="auto"/>
              </w:divBdr>
            </w:div>
            <w:div w:id="16033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27109">
      <w:bodyDiv w:val="1"/>
      <w:marLeft w:val="0"/>
      <w:marRight w:val="0"/>
      <w:marTop w:val="0"/>
      <w:marBottom w:val="0"/>
      <w:divBdr>
        <w:top w:val="none" w:sz="0" w:space="0" w:color="auto"/>
        <w:left w:val="none" w:sz="0" w:space="0" w:color="auto"/>
        <w:bottom w:val="none" w:sz="0" w:space="0" w:color="auto"/>
        <w:right w:val="none" w:sz="0" w:space="0" w:color="auto"/>
      </w:divBdr>
      <w:divsChild>
        <w:div w:id="18240488">
          <w:marLeft w:val="0"/>
          <w:marRight w:val="0"/>
          <w:marTop w:val="0"/>
          <w:marBottom w:val="0"/>
          <w:divBdr>
            <w:top w:val="none" w:sz="0" w:space="0" w:color="auto"/>
            <w:left w:val="none" w:sz="0" w:space="0" w:color="auto"/>
            <w:bottom w:val="none" w:sz="0" w:space="0" w:color="auto"/>
            <w:right w:val="none" w:sz="0" w:space="0" w:color="auto"/>
          </w:divBdr>
        </w:div>
        <w:div w:id="29653705">
          <w:marLeft w:val="0"/>
          <w:marRight w:val="0"/>
          <w:marTop w:val="0"/>
          <w:marBottom w:val="0"/>
          <w:divBdr>
            <w:top w:val="none" w:sz="0" w:space="0" w:color="auto"/>
            <w:left w:val="none" w:sz="0" w:space="0" w:color="auto"/>
            <w:bottom w:val="none" w:sz="0" w:space="0" w:color="auto"/>
            <w:right w:val="none" w:sz="0" w:space="0" w:color="auto"/>
          </w:divBdr>
        </w:div>
        <w:div w:id="1303000414">
          <w:marLeft w:val="0"/>
          <w:marRight w:val="0"/>
          <w:marTop w:val="0"/>
          <w:marBottom w:val="0"/>
          <w:divBdr>
            <w:top w:val="none" w:sz="0" w:space="0" w:color="auto"/>
            <w:left w:val="none" w:sz="0" w:space="0" w:color="auto"/>
            <w:bottom w:val="none" w:sz="0" w:space="0" w:color="auto"/>
            <w:right w:val="none" w:sz="0" w:space="0" w:color="auto"/>
          </w:divBdr>
        </w:div>
        <w:div w:id="1627856777">
          <w:marLeft w:val="0"/>
          <w:marRight w:val="0"/>
          <w:marTop w:val="0"/>
          <w:marBottom w:val="0"/>
          <w:divBdr>
            <w:top w:val="none" w:sz="0" w:space="0" w:color="auto"/>
            <w:left w:val="none" w:sz="0" w:space="0" w:color="auto"/>
            <w:bottom w:val="none" w:sz="0" w:space="0" w:color="auto"/>
            <w:right w:val="none" w:sz="0" w:space="0" w:color="auto"/>
          </w:divBdr>
        </w:div>
      </w:divsChild>
    </w:div>
    <w:div w:id="400949629">
      <w:bodyDiv w:val="1"/>
      <w:marLeft w:val="0"/>
      <w:marRight w:val="0"/>
      <w:marTop w:val="0"/>
      <w:marBottom w:val="0"/>
      <w:divBdr>
        <w:top w:val="none" w:sz="0" w:space="0" w:color="auto"/>
        <w:left w:val="none" w:sz="0" w:space="0" w:color="auto"/>
        <w:bottom w:val="none" w:sz="0" w:space="0" w:color="auto"/>
        <w:right w:val="none" w:sz="0" w:space="0" w:color="auto"/>
      </w:divBdr>
    </w:div>
    <w:div w:id="416174935">
      <w:bodyDiv w:val="1"/>
      <w:marLeft w:val="0"/>
      <w:marRight w:val="0"/>
      <w:marTop w:val="0"/>
      <w:marBottom w:val="0"/>
      <w:divBdr>
        <w:top w:val="none" w:sz="0" w:space="0" w:color="auto"/>
        <w:left w:val="none" w:sz="0" w:space="0" w:color="auto"/>
        <w:bottom w:val="none" w:sz="0" w:space="0" w:color="auto"/>
        <w:right w:val="none" w:sz="0" w:space="0" w:color="auto"/>
      </w:divBdr>
    </w:div>
    <w:div w:id="443814002">
      <w:bodyDiv w:val="1"/>
      <w:marLeft w:val="0"/>
      <w:marRight w:val="0"/>
      <w:marTop w:val="0"/>
      <w:marBottom w:val="0"/>
      <w:divBdr>
        <w:top w:val="none" w:sz="0" w:space="0" w:color="auto"/>
        <w:left w:val="none" w:sz="0" w:space="0" w:color="auto"/>
        <w:bottom w:val="none" w:sz="0" w:space="0" w:color="auto"/>
        <w:right w:val="none" w:sz="0" w:space="0" w:color="auto"/>
      </w:divBdr>
      <w:divsChild>
        <w:div w:id="470639677">
          <w:marLeft w:val="0"/>
          <w:marRight w:val="0"/>
          <w:marTop w:val="0"/>
          <w:marBottom w:val="0"/>
          <w:divBdr>
            <w:top w:val="none" w:sz="0" w:space="0" w:color="auto"/>
            <w:left w:val="none" w:sz="0" w:space="0" w:color="auto"/>
            <w:bottom w:val="none" w:sz="0" w:space="0" w:color="auto"/>
            <w:right w:val="none" w:sz="0" w:space="0" w:color="auto"/>
          </w:divBdr>
        </w:div>
        <w:div w:id="1893151785">
          <w:marLeft w:val="0"/>
          <w:marRight w:val="0"/>
          <w:marTop w:val="0"/>
          <w:marBottom w:val="0"/>
          <w:divBdr>
            <w:top w:val="none" w:sz="0" w:space="0" w:color="auto"/>
            <w:left w:val="none" w:sz="0" w:space="0" w:color="auto"/>
            <w:bottom w:val="none" w:sz="0" w:space="0" w:color="auto"/>
            <w:right w:val="none" w:sz="0" w:space="0" w:color="auto"/>
          </w:divBdr>
        </w:div>
      </w:divsChild>
    </w:div>
    <w:div w:id="555431450">
      <w:bodyDiv w:val="1"/>
      <w:marLeft w:val="0"/>
      <w:marRight w:val="0"/>
      <w:marTop w:val="0"/>
      <w:marBottom w:val="0"/>
      <w:divBdr>
        <w:top w:val="none" w:sz="0" w:space="0" w:color="auto"/>
        <w:left w:val="none" w:sz="0" w:space="0" w:color="auto"/>
        <w:bottom w:val="none" w:sz="0" w:space="0" w:color="auto"/>
        <w:right w:val="none" w:sz="0" w:space="0" w:color="auto"/>
      </w:divBdr>
      <w:divsChild>
        <w:div w:id="24915528">
          <w:marLeft w:val="0"/>
          <w:marRight w:val="0"/>
          <w:marTop w:val="0"/>
          <w:marBottom w:val="0"/>
          <w:divBdr>
            <w:top w:val="none" w:sz="0" w:space="0" w:color="auto"/>
            <w:left w:val="none" w:sz="0" w:space="0" w:color="auto"/>
            <w:bottom w:val="none" w:sz="0" w:space="0" w:color="auto"/>
            <w:right w:val="none" w:sz="0" w:space="0" w:color="auto"/>
          </w:divBdr>
          <w:divsChild>
            <w:div w:id="27418851">
              <w:marLeft w:val="0"/>
              <w:marRight w:val="0"/>
              <w:marTop w:val="0"/>
              <w:marBottom w:val="0"/>
              <w:divBdr>
                <w:top w:val="none" w:sz="0" w:space="0" w:color="auto"/>
                <w:left w:val="none" w:sz="0" w:space="0" w:color="auto"/>
                <w:bottom w:val="none" w:sz="0" w:space="0" w:color="auto"/>
                <w:right w:val="none" w:sz="0" w:space="0" w:color="auto"/>
              </w:divBdr>
            </w:div>
          </w:divsChild>
        </w:div>
        <w:div w:id="27800090">
          <w:marLeft w:val="0"/>
          <w:marRight w:val="0"/>
          <w:marTop w:val="0"/>
          <w:marBottom w:val="0"/>
          <w:divBdr>
            <w:top w:val="none" w:sz="0" w:space="0" w:color="auto"/>
            <w:left w:val="none" w:sz="0" w:space="0" w:color="auto"/>
            <w:bottom w:val="none" w:sz="0" w:space="0" w:color="auto"/>
            <w:right w:val="none" w:sz="0" w:space="0" w:color="auto"/>
          </w:divBdr>
          <w:divsChild>
            <w:div w:id="1963462263">
              <w:marLeft w:val="0"/>
              <w:marRight w:val="0"/>
              <w:marTop w:val="0"/>
              <w:marBottom w:val="0"/>
              <w:divBdr>
                <w:top w:val="none" w:sz="0" w:space="0" w:color="auto"/>
                <w:left w:val="none" w:sz="0" w:space="0" w:color="auto"/>
                <w:bottom w:val="none" w:sz="0" w:space="0" w:color="auto"/>
                <w:right w:val="none" w:sz="0" w:space="0" w:color="auto"/>
              </w:divBdr>
            </w:div>
          </w:divsChild>
        </w:div>
        <w:div w:id="43023872">
          <w:marLeft w:val="0"/>
          <w:marRight w:val="0"/>
          <w:marTop w:val="0"/>
          <w:marBottom w:val="0"/>
          <w:divBdr>
            <w:top w:val="none" w:sz="0" w:space="0" w:color="auto"/>
            <w:left w:val="none" w:sz="0" w:space="0" w:color="auto"/>
            <w:bottom w:val="none" w:sz="0" w:space="0" w:color="auto"/>
            <w:right w:val="none" w:sz="0" w:space="0" w:color="auto"/>
          </w:divBdr>
          <w:divsChild>
            <w:div w:id="914894458">
              <w:marLeft w:val="0"/>
              <w:marRight w:val="0"/>
              <w:marTop w:val="0"/>
              <w:marBottom w:val="0"/>
              <w:divBdr>
                <w:top w:val="none" w:sz="0" w:space="0" w:color="auto"/>
                <w:left w:val="none" w:sz="0" w:space="0" w:color="auto"/>
                <w:bottom w:val="none" w:sz="0" w:space="0" w:color="auto"/>
                <w:right w:val="none" w:sz="0" w:space="0" w:color="auto"/>
              </w:divBdr>
            </w:div>
          </w:divsChild>
        </w:div>
        <w:div w:id="85005271">
          <w:marLeft w:val="0"/>
          <w:marRight w:val="0"/>
          <w:marTop w:val="0"/>
          <w:marBottom w:val="0"/>
          <w:divBdr>
            <w:top w:val="none" w:sz="0" w:space="0" w:color="auto"/>
            <w:left w:val="none" w:sz="0" w:space="0" w:color="auto"/>
            <w:bottom w:val="none" w:sz="0" w:space="0" w:color="auto"/>
            <w:right w:val="none" w:sz="0" w:space="0" w:color="auto"/>
          </w:divBdr>
          <w:divsChild>
            <w:div w:id="398093113">
              <w:marLeft w:val="0"/>
              <w:marRight w:val="0"/>
              <w:marTop w:val="0"/>
              <w:marBottom w:val="0"/>
              <w:divBdr>
                <w:top w:val="none" w:sz="0" w:space="0" w:color="auto"/>
                <w:left w:val="none" w:sz="0" w:space="0" w:color="auto"/>
                <w:bottom w:val="none" w:sz="0" w:space="0" w:color="auto"/>
                <w:right w:val="none" w:sz="0" w:space="0" w:color="auto"/>
              </w:divBdr>
            </w:div>
          </w:divsChild>
        </w:div>
        <w:div w:id="96367831">
          <w:marLeft w:val="0"/>
          <w:marRight w:val="0"/>
          <w:marTop w:val="0"/>
          <w:marBottom w:val="0"/>
          <w:divBdr>
            <w:top w:val="none" w:sz="0" w:space="0" w:color="auto"/>
            <w:left w:val="none" w:sz="0" w:space="0" w:color="auto"/>
            <w:bottom w:val="none" w:sz="0" w:space="0" w:color="auto"/>
            <w:right w:val="none" w:sz="0" w:space="0" w:color="auto"/>
          </w:divBdr>
          <w:divsChild>
            <w:div w:id="541136751">
              <w:marLeft w:val="0"/>
              <w:marRight w:val="0"/>
              <w:marTop w:val="0"/>
              <w:marBottom w:val="0"/>
              <w:divBdr>
                <w:top w:val="none" w:sz="0" w:space="0" w:color="auto"/>
                <w:left w:val="none" w:sz="0" w:space="0" w:color="auto"/>
                <w:bottom w:val="none" w:sz="0" w:space="0" w:color="auto"/>
                <w:right w:val="none" w:sz="0" w:space="0" w:color="auto"/>
              </w:divBdr>
            </w:div>
          </w:divsChild>
        </w:div>
        <w:div w:id="329060600">
          <w:marLeft w:val="0"/>
          <w:marRight w:val="0"/>
          <w:marTop w:val="0"/>
          <w:marBottom w:val="0"/>
          <w:divBdr>
            <w:top w:val="none" w:sz="0" w:space="0" w:color="auto"/>
            <w:left w:val="none" w:sz="0" w:space="0" w:color="auto"/>
            <w:bottom w:val="none" w:sz="0" w:space="0" w:color="auto"/>
            <w:right w:val="none" w:sz="0" w:space="0" w:color="auto"/>
          </w:divBdr>
          <w:divsChild>
            <w:div w:id="1124159364">
              <w:marLeft w:val="0"/>
              <w:marRight w:val="0"/>
              <w:marTop w:val="0"/>
              <w:marBottom w:val="0"/>
              <w:divBdr>
                <w:top w:val="none" w:sz="0" w:space="0" w:color="auto"/>
                <w:left w:val="none" w:sz="0" w:space="0" w:color="auto"/>
                <w:bottom w:val="none" w:sz="0" w:space="0" w:color="auto"/>
                <w:right w:val="none" w:sz="0" w:space="0" w:color="auto"/>
              </w:divBdr>
            </w:div>
          </w:divsChild>
        </w:div>
        <w:div w:id="340550082">
          <w:marLeft w:val="0"/>
          <w:marRight w:val="0"/>
          <w:marTop w:val="0"/>
          <w:marBottom w:val="0"/>
          <w:divBdr>
            <w:top w:val="none" w:sz="0" w:space="0" w:color="auto"/>
            <w:left w:val="none" w:sz="0" w:space="0" w:color="auto"/>
            <w:bottom w:val="none" w:sz="0" w:space="0" w:color="auto"/>
            <w:right w:val="none" w:sz="0" w:space="0" w:color="auto"/>
          </w:divBdr>
          <w:divsChild>
            <w:div w:id="1075780080">
              <w:marLeft w:val="0"/>
              <w:marRight w:val="0"/>
              <w:marTop w:val="0"/>
              <w:marBottom w:val="0"/>
              <w:divBdr>
                <w:top w:val="none" w:sz="0" w:space="0" w:color="auto"/>
                <w:left w:val="none" w:sz="0" w:space="0" w:color="auto"/>
                <w:bottom w:val="none" w:sz="0" w:space="0" w:color="auto"/>
                <w:right w:val="none" w:sz="0" w:space="0" w:color="auto"/>
              </w:divBdr>
            </w:div>
          </w:divsChild>
        </w:div>
        <w:div w:id="370346376">
          <w:marLeft w:val="0"/>
          <w:marRight w:val="0"/>
          <w:marTop w:val="0"/>
          <w:marBottom w:val="0"/>
          <w:divBdr>
            <w:top w:val="none" w:sz="0" w:space="0" w:color="auto"/>
            <w:left w:val="none" w:sz="0" w:space="0" w:color="auto"/>
            <w:bottom w:val="none" w:sz="0" w:space="0" w:color="auto"/>
            <w:right w:val="none" w:sz="0" w:space="0" w:color="auto"/>
          </w:divBdr>
          <w:divsChild>
            <w:div w:id="134374501">
              <w:marLeft w:val="0"/>
              <w:marRight w:val="0"/>
              <w:marTop w:val="0"/>
              <w:marBottom w:val="0"/>
              <w:divBdr>
                <w:top w:val="none" w:sz="0" w:space="0" w:color="auto"/>
                <w:left w:val="none" w:sz="0" w:space="0" w:color="auto"/>
                <w:bottom w:val="none" w:sz="0" w:space="0" w:color="auto"/>
                <w:right w:val="none" w:sz="0" w:space="0" w:color="auto"/>
              </w:divBdr>
            </w:div>
          </w:divsChild>
        </w:div>
        <w:div w:id="452138530">
          <w:marLeft w:val="0"/>
          <w:marRight w:val="0"/>
          <w:marTop w:val="0"/>
          <w:marBottom w:val="0"/>
          <w:divBdr>
            <w:top w:val="none" w:sz="0" w:space="0" w:color="auto"/>
            <w:left w:val="none" w:sz="0" w:space="0" w:color="auto"/>
            <w:bottom w:val="none" w:sz="0" w:space="0" w:color="auto"/>
            <w:right w:val="none" w:sz="0" w:space="0" w:color="auto"/>
          </w:divBdr>
          <w:divsChild>
            <w:div w:id="1445926624">
              <w:marLeft w:val="0"/>
              <w:marRight w:val="0"/>
              <w:marTop w:val="0"/>
              <w:marBottom w:val="0"/>
              <w:divBdr>
                <w:top w:val="none" w:sz="0" w:space="0" w:color="auto"/>
                <w:left w:val="none" w:sz="0" w:space="0" w:color="auto"/>
                <w:bottom w:val="none" w:sz="0" w:space="0" w:color="auto"/>
                <w:right w:val="none" w:sz="0" w:space="0" w:color="auto"/>
              </w:divBdr>
            </w:div>
          </w:divsChild>
        </w:div>
        <w:div w:id="455831008">
          <w:marLeft w:val="0"/>
          <w:marRight w:val="0"/>
          <w:marTop w:val="0"/>
          <w:marBottom w:val="0"/>
          <w:divBdr>
            <w:top w:val="none" w:sz="0" w:space="0" w:color="auto"/>
            <w:left w:val="none" w:sz="0" w:space="0" w:color="auto"/>
            <w:bottom w:val="none" w:sz="0" w:space="0" w:color="auto"/>
            <w:right w:val="none" w:sz="0" w:space="0" w:color="auto"/>
          </w:divBdr>
          <w:divsChild>
            <w:div w:id="1432584131">
              <w:marLeft w:val="0"/>
              <w:marRight w:val="0"/>
              <w:marTop w:val="0"/>
              <w:marBottom w:val="0"/>
              <w:divBdr>
                <w:top w:val="none" w:sz="0" w:space="0" w:color="auto"/>
                <w:left w:val="none" w:sz="0" w:space="0" w:color="auto"/>
                <w:bottom w:val="none" w:sz="0" w:space="0" w:color="auto"/>
                <w:right w:val="none" w:sz="0" w:space="0" w:color="auto"/>
              </w:divBdr>
            </w:div>
          </w:divsChild>
        </w:div>
        <w:div w:id="466049941">
          <w:marLeft w:val="0"/>
          <w:marRight w:val="0"/>
          <w:marTop w:val="0"/>
          <w:marBottom w:val="0"/>
          <w:divBdr>
            <w:top w:val="none" w:sz="0" w:space="0" w:color="auto"/>
            <w:left w:val="none" w:sz="0" w:space="0" w:color="auto"/>
            <w:bottom w:val="none" w:sz="0" w:space="0" w:color="auto"/>
            <w:right w:val="none" w:sz="0" w:space="0" w:color="auto"/>
          </w:divBdr>
          <w:divsChild>
            <w:div w:id="795874546">
              <w:marLeft w:val="0"/>
              <w:marRight w:val="0"/>
              <w:marTop w:val="0"/>
              <w:marBottom w:val="0"/>
              <w:divBdr>
                <w:top w:val="none" w:sz="0" w:space="0" w:color="auto"/>
                <w:left w:val="none" w:sz="0" w:space="0" w:color="auto"/>
                <w:bottom w:val="none" w:sz="0" w:space="0" w:color="auto"/>
                <w:right w:val="none" w:sz="0" w:space="0" w:color="auto"/>
              </w:divBdr>
            </w:div>
          </w:divsChild>
        </w:div>
        <w:div w:id="506754071">
          <w:marLeft w:val="0"/>
          <w:marRight w:val="0"/>
          <w:marTop w:val="0"/>
          <w:marBottom w:val="0"/>
          <w:divBdr>
            <w:top w:val="none" w:sz="0" w:space="0" w:color="auto"/>
            <w:left w:val="none" w:sz="0" w:space="0" w:color="auto"/>
            <w:bottom w:val="none" w:sz="0" w:space="0" w:color="auto"/>
            <w:right w:val="none" w:sz="0" w:space="0" w:color="auto"/>
          </w:divBdr>
          <w:divsChild>
            <w:div w:id="376779877">
              <w:marLeft w:val="0"/>
              <w:marRight w:val="0"/>
              <w:marTop w:val="0"/>
              <w:marBottom w:val="0"/>
              <w:divBdr>
                <w:top w:val="none" w:sz="0" w:space="0" w:color="auto"/>
                <w:left w:val="none" w:sz="0" w:space="0" w:color="auto"/>
                <w:bottom w:val="none" w:sz="0" w:space="0" w:color="auto"/>
                <w:right w:val="none" w:sz="0" w:space="0" w:color="auto"/>
              </w:divBdr>
            </w:div>
          </w:divsChild>
        </w:div>
        <w:div w:id="537281053">
          <w:marLeft w:val="0"/>
          <w:marRight w:val="0"/>
          <w:marTop w:val="0"/>
          <w:marBottom w:val="0"/>
          <w:divBdr>
            <w:top w:val="none" w:sz="0" w:space="0" w:color="auto"/>
            <w:left w:val="none" w:sz="0" w:space="0" w:color="auto"/>
            <w:bottom w:val="none" w:sz="0" w:space="0" w:color="auto"/>
            <w:right w:val="none" w:sz="0" w:space="0" w:color="auto"/>
          </w:divBdr>
          <w:divsChild>
            <w:div w:id="942154141">
              <w:marLeft w:val="0"/>
              <w:marRight w:val="0"/>
              <w:marTop w:val="0"/>
              <w:marBottom w:val="0"/>
              <w:divBdr>
                <w:top w:val="none" w:sz="0" w:space="0" w:color="auto"/>
                <w:left w:val="none" w:sz="0" w:space="0" w:color="auto"/>
                <w:bottom w:val="none" w:sz="0" w:space="0" w:color="auto"/>
                <w:right w:val="none" w:sz="0" w:space="0" w:color="auto"/>
              </w:divBdr>
            </w:div>
          </w:divsChild>
        </w:div>
        <w:div w:id="544294925">
          <w:marLeft w:val="0"/>
          <w:marRight w:val="0"/>
          <w:marTop w:val="0"/>
          <w:marBottom w:val="0"/>
          <w:divBdr>
            <w:top w:val="none" w:sz="0" w:space="0" w:color="auto"/>
            <w:left w:val="none" w:sz="0" w:space="0" w:color="auto"/>
            <w:bottom w:val="none" w:sz="0" w:space="0" w:color="auto"/>
            <w:right w:val="none" w:sz="0" w:space="0" w:color="auto"/>
          </w:divBdr>
          <w:divsChild>
            <w:div w:id="1988970642">
              <w:marLeft w:val="0"/>
              <w:marRight w:val="0"/>
              <w:marTop w:val="0"/>
              <w:marBottom w:val="0"/>
              <w:divBdr>
                <w:top w:val="none" w:sz="0" w:space="0" w:color="auto"/>
                <w:left w:val="none" w:sz="0" w:space="0" w:color="auto"/>
                <w:bottom w:val="none" w:sz="0" w:space="0" w:color="auto"/>
                <w:right w:val="none" w:sz="0" w:space="0" w:color="auto"/>
              </w:divBdr>
            </w:div>
          </w:divsChild>
        </w:div>
        <w:div w:id="599724656">
          <w:marLeft w:val="0"/>
          <w:marRight w:val="0"/>
          <w:marTop w:val="0"/>
          <w:marBottom w:val="0"/>
          <w:divBdr>
            <w:top w:val="none" w:sz="0" w:space="0" w:color="auto"/>
            <w:left w:val="none" w:sz="0" w:space="0" w:color="auto"/>
            <w:bottom w:val="none" w:sz="0" w:space="0" w:color="auto"/>
            <w:right w:val="none" w:sz="0" w:space="0" w:color="auto"/>
          </w:divBdr>
          <w:divsChild>
            <w:div w:id="1722093346">
              <w:marLeft w:val="0"/>
              <w:marRight w:val="0"/>
              <w:marTop w:val="0"/>
              <w:marBottom w:val="0"/>
              <w:divBdr>
                <w:top w:val="none" w:sz="0" w:space="0" w:color="auto"/>
                <w:left w:val="none" w:sz="0" w:space="0" w:color="auto"/>
                <w:bottom w:val="none" w:sz="0" w:space="0" w:color="auto"/>
                <w:right w:val="none" w:sz="0" w:space="0" w:color="auto"/>
              </w:divBdr>
            </w:div>
          </w:divsChild>
        </w:div>
        <w:div w:id="665523644">
          <w:marLeft w:val="0"/>
          <w:marRight w:val="0"/>
          <w:marTop w:val="0"/>
          <w:marBottom w:val="0"/>
          <w:divBdr>
            <w:top w:val="none" w:sz="0" w:space="0" w:color="auto"/>
            <w:left w:val="none" w:sz="0" w:space="0" w:color="auto"/>
            <w:bottom w:val="none" w:sz="0" w:space="0" w:color="auto"/>
            <w:right w:val="none" w:sz="0" w:space="0" w:color="auto"/>
          </w:divBdr>
          <w:divsChild>
            <w:div w:id="271864105">
              <w:marLeft w:val="0"/>
              <w:marRight w:val="0"/>
              <w:marTop w:val="0"/>
              <w:marBottom w:val="0"/>
              <w:divBdr>
                <w:top w:val="none" w:sz="0" w:space="0" w:color="auto"/>
                <w:left w:val="none" w:sz="0" w:space="0" w:color="auto"/>
                <w:bottom w:val="none" w:sz="0" w:space="0" w:color="auto"/>
                <w:right w:val="none" w:sz="0" w:space="0" w:color="auto"/>
              </w:divBdr>
            </w:div>
            <w:div w:id="1102647684">
              <w:marLeft w:val="0"/>
              <w:marRight w:val="0"/>
              <w:marTop w:val="0"/>
              <w:marBottom w:val="0"/>
              <w:divBdr>
                <w:top w:val="none" w:sz="0" w:space="0" w:color="auto"/>
                <w:left w:val="none" w:sz="0" w:space="0" w:color="auto"/>
                <w:bottom w:val="none" w:sz="0" w:space="0" w:color="auto"/>
                <w:right w:val="none" w:sz="0" w:space="0" w:color="auto"/>
              </w:divBdr>
            </w:div>
          </w:divsChild>
        </w:div>
        <w:div w:id="699013830">
          <w:marLeft w:val="0"/>
          <w:marRight w:val="0"/>
          <w:marTop w:val="0"/>
          <w:marBottom w:val="0"/>
          <w:divBdr>
            <w:top w:val="none" w:sz="0" w:space="0" w:color="auto"/>
            <w:left w:val="none" w:sz="0" w:space="0" w:color="auto"/>
            <w:bottom w:val="none" w:sz="0" w:space="0" w:color="auto"/>
            <w:right w:val="none" w:sz="0" w:space="0" w:color="auto"/>
          </w:divBdr>
          <w:divsChild>
            <w:div w:id="986742741">
              <w:marLeft w:val="0"/>
              <w:marRight w:val="0"/>
              <w:marTop w:val="0"/>
              <w:marBottom w:val="0"/>
              <w:divBdr>
                <w:top w:val="none" w:sz="0" w:space="0" w:color="auto"/>
                <w:left w:val="none" w:sz="0" w:space="0" w:color="auto"/>
                <w:bottom w:val="none" w:sz="0" w:space="0" w:color="auto"/>
                <w:right w:val="none" w:sz="0" w:space="0" w:color="auto"/>
              </w:divBdr>
            </w:div>
          </w:divsChild>
        </w:div>
        <w:div w:id="710685825">
          <w:marLeft w:val="0"/>
          <w:marRight w:val="0"/>
          <w:marTop w:val="0"/>
          <w:marBottom w:val="0"/>
          <w:divBdr>
            <w:top w:val="none" w:sz="0" w:space="0" w:color="auto"/>
            <w:left w:val="none" w:sz="0" w:space="0" w:color="auto"/>
            <w:bottom w:val="none" w:sz="0" w:space="0" w:color="auto"/>
            <w:right w:val="none" w:sz="0" w:space="0" w:color="auto"/>
          </w:divBdr>
          <w:divsChild>
            <w:div w:id="1530877882">
              <w:marLeft w:val="0"/>
              <w:marRight w:val="0"/>
              <w:marTop w:val="0"/>
              <w:marBottom w:val="0"/>
              <w:divBdr>
                <w:top w:val="none" w:sz="0" w:space="0" w:color="auto"/>
                <w:left w:val="none" w:sz="0" w:space="0" w:color="auto"/>
                <w:bottom w:val="none" w:sz="0" w:space="0" w:color="auto"/>
                <w:right w:val="none" w:sz="0" w:space="0" w:color="auto"/>
              </w:divBdr>
            </w:div>
          </w:divsChild>
        </w:div>
        <w:div w:id="726883720">
          <w:marLeft w:val="0"/>
          <w:marRight w:val="0"/>
          <w:marTop w:val="0"/>
          <w:marBottom w:val="0"/>
          <w:divBdr>
            <w:top w:val="none" w:sz="0" w:space="0" w:color="auto"/>
            <w:left w:val="none" w:sz="0" w:space="0" w:color="auto"/>
            <w:bottom w:val="none" w:sz="0" w:space="0" w:color="auto"/>
            <w:right w:val="none" w:sz="0" w:space="0" w:color="auto"/>
          </w:divBdr>
          <w:divsChild>
            <w:div w:id="423651553">
              <w:marLeft w:val="0"/>
              <w:marRight w:val="0"/>
              <w:marTop w:val="0"/>
              <w:marBottom w:val="0"/>
              <w:divBdr>
                <w:top w:val="none" w:sz="0" w:space="0" w:color="auto"/>
                <w:left w:val="none" w:sz="0" w:space="0" w:color="auto"/>
                <w:bottom w:val="none" w:sz="0" w:space="0" w:color="auto"/>
                <w:right w:val="none" w:sz="0" w:space="0" w:color="auto"/>
              </w:divBdr>
            </w:div>
          </w:divsChild>
        </w:div>
        <w:div w:id="850946879">
          <w:marLeft w:val="0"/>
          <w:marRight w:val="0"/>
          <w:marTop w:val="0"/>
          <w:marBottom w:val="0"/>
          <w:divBdr>
            <w:top w:val="none" w:sz="0" w:space="0" w:color="auto"/>
            <w:left w:val="none" w:sz="0" w:space="0" w:color="auto"/>
            <w:bottom w:val="none" w:sz="0" w:space="0" w:color="auto"/>
            <w:right w:val="none" w:sz="0" w:space="0" w:color="auto"/>
          </w:divBdr>
          <w:divsChild>
            <w:div w:id="358437478">
              <w:marLeft w:val="0"/>
              <w:marRight w:val="0"/>
              <w:marTop w:val="0"/>
              <w:marBottom w:val="0"/>
              <w:divBdr>
                <w:top w:val="none" w:sz="0" w:space="0" w:color="auto"/>
                <w:left w:val="none" w:sz="0" w:space="0" w:color="auto"/>
                <w:bottom w:val="none" w:sz="0" w:space="0" w:color="auto"/>
                <w:right w:val="none" w:sz="0" w:space="0" w:color="auto"/>
              </w:divBdr>
            </w:div>
          </w:divsChild>
        </w:div>
        <w:div w:id="873806028">
          <w:marLeft w:val="0"/>
          <w:marRight w:val="0"/>
          <w:marTop w:val="0"/>
          <w:marBottom w:val="0"/>
          <w:divBdr>
            <w:top w:val="none" w:sz="0" w:space="0" w:color="auto"/>
            <w:left w:val="none" w:sz="0" w:space="0" w:color="auto"/>
            <w:bottom w:val="none" w:sz="0" w:space="0" w:color="auto"/>
            <w:right w:val="none" w:sz="0" w:space="0" w:color="auto"/>
          </w:divBdr>
          <w:divsChild>
            <w:div w:id="339507303">
              <w:marLeft w:val="0"/>
              <w:marRight w:val="0"/>
              <w:marTop w:val="0"/>
              <w:marBottom w:val="0"/>
              <w:divBdr>
                <w:top w:val="none" w:sz="0" w:space="0" w:color="auto"/>
                <w:left w:val="none" w:sz="0" w:space="0" w:color="auto"/>
                <w:bottom w:val="none" w:sz="0" w:space="0" w:color="auto"/>
                <w:right w:val="none" w:sz="0" w:space="0" w:color="auto"/>
              </w:divBdr>
            </w:div>
          </w:divsChild>
        </w:div>
        <w:div w:id="957685619">
          <w:marLeft w:val="0"/>
          <w:marRight w:val="0"/>
          <w:marTop w:val="0"/>
          <w:marBottom w:val="0"/>
          <w:divBdr>
            <w:top w:val="none" w:sz="0" w:space="0" w:color="auto"/>
            <w:left w:val="none" w:sz="0" w:space="0" w:color="auto"/>
            <w:bottom w:val="none" w:sz="0" w:space="0" w:color="auto"/>
            <w:right w:val="none" w:sz="0" w:space="0" w:color="auto"/>
          </w:divBdr>
          <w:divsChild>
            <w:div w:id="656568026">
              <w:marLeft w:val="0"/>
              <w:marRight w:val="0"/>
              <w:marTop w:val="0"/>
              <w:marBottom w:val="0"/>
              <w:divBdr>
                <w:top w:val="none" w:sz="0" w:space="0" w:color="auto"/>
                <w:left w:val="none" w:sz="0" w:space="0" w:color="auto"/>
                <w:bottom w:val="none" w:sz="0" w:space="0" w:color="auto"/>
                <w:right w:val="none" w:sz="0" w:space="0" w:color="auto"/>
              </w:divBdr>
            </w:div>
          </w:divsChild>
        </w:div>
        <w:div w:id="1074470578">
          <w:marLeft w:val="0"/>
          <w:marRight w:val="0"/>
          <w:marTop w:val="0"/>
          <w:marBottom w:val="0"/>
          <w:divBdr>
            <w:top w:val="none" w:sz="0" w:space="0" w:color="auto"/>
            <w:left w:val="none" w:sz="0" w:space="0" w:color="auto"/>
            <w:bottom w:val="none" w:sz="0" w:space="0" w:color="auto"/>
            <w:right w:val="none" w:sz="0" w:space="0" w:color="auto"/>
          </w:divBdr>
          <w:divsChild>
            <w:div w:id="1541017346">
              <w:marLeft w:val="0"/>
              <w:marRight w:val="0"/>
              <w:marTop w:val="0"/>
              <w:marBottom w:val="0"/>
              <w:divBdr>
                <w:top w:val="none" w:sz="0" w:space="0" w:color="auto"/>
                <w:left w:val="none" w:sz="0" w:space="0" w:color="auto"/>
                <w:bottom w:val="none" w:sz="0" w:space="0" w:color="auto"/>
                <w:right w:val="none" w:sz="0" w:space="0" w:color="auto"/>
              </w:divBdr>
            </w:div>
          </w:divsChild>
        </w:div>
        <w:div w:id="1093162434">
          <w:marLeft w:val="0"/>
          <w:marRight w:val="0"/>
          <w:marTop w:val="0"/>
          <w:marBottom w:val="0"/>
          <w:divBdr>
            <w:top w:val="none" w:sz="0" w:space="0" w:color="auto"/>
            <w:left w:val="none" w:sz="0" w:space="0" w:color="auto"/>
            <w:bottom w:val="none" w:sz="0" w:space="0" w:color="auto"/>
            <w:right w:val="none" w:sz="0" w:space="0" w:color="auto"/>
          </w:divBdr>
          <w:divsChild>
            <w:div w:id="245964887">
              <w:marLeft w:val="0"/>
              <w:marRight w:val="0"/>
              <w:marTop w:val="0"/>
              <w:marBottom w:val="0"/>
              <w:divBdr>
                <w:top w:val="none" w:sz="0" w:space="0" w:color="auto"/>
                <w:left w:val="none" w:sz="0" w:space="0" w:color="auto"/>
                <w:bottom w:val="none" w:sz="0" w:space="0" w:color="auto"/>
                <w:right w:val="none" w:sz="0" w:space="0" w:color="auto"/>
              </w:divBdr>
            </w:div>
          </w:divsChild>
        </w:div>
        <w:div w:id="1126580787">
          <w:marLeft w:val="0"/>
          <w:marRight w:val="0"/>
          <w:marTop w:val="0"/>
          <w:marBottom w:val="0"/>
          <w:divBdr>
            <w:top w:val="none" w:sz="0" w:space="0" w:color="auto"/>
            <w:left w:val="none" w:sz="0" w:space="0" w:color="auto"/>
            <w:bottom w:val="none" w:sz="0" w:space="0" w:color="auto"/>
            <w:right w:val="none" w:sz="0" w:space="0" w:color="auto"/>
          </w:divBdr>
          <w:divsChild>
            <w:div w:id="332953700">
              <w:marLeft w:val="0"/>
              <w:marRight w:val="0"/>
              <w:marTop w:val="0"/>
              <w:marBottom w:val="0"/>
              <w:divBdr>
                <w:top w:val="none" w:sz="0" w:space="0" w:color="auto"/>
                <w:left w:val="none" w:sz="0" w:space="0" w:color="auto"/>
                <w:bottom w:val="none" w:sz="0" w:space="0" w:color="auto"/>
                <w:right w:val="none" w:sz="0" w:space="0" w:color="auto"/>
              </w:divBdr>
            </w:div>
          </w:divsChild>
        </w:div>
        <w:div w:id="1266040326">
          <w:marLeft w:val="0"/>
          <w:marRight w:val="0"/>
          <w:marTop w:val="0"/>
          <w:marBottom w:val="0"/>
          <w:divBdr>
            <w:top w:val="none" w:sz="0" w:space="0" w:color="auto"/>
            <w:left w:val="none" w:sz="0" w:space="0" w:color="auto"/>
            <w:bottom w:val="none" w:sz="0" w:space="0" w:color="auto"/>
            <w:right w:val="none" w:sz="0" w:space="0" w:color="auto"/>
          </w:divBdr>
          <w:divsChild>
            <w:div w:id="785999634">
              <w:marLeft w:val="0"/>
              <w:marRight w:val="0"/>
              <w:marTop w:val="0"/>
              <w:marBottom w:val="0"/>
              <w:divBdr>
                <w:top w:val="none" w:sz="0" w:space="0" w:color="auto"/>
                <w:left w:val="none" w:sz="0" w:space="0" w:color="auto"/>
                <w:bottom w:val="none" w:sz="0" w:space="0" w:color="auto"/>
                <w:right w:val="none" w:sz="0" w:space="0" w:color="auto"/>
              </w:divBdr>
            </w:div>
          </w:divsChild>
        </w:div>
        <w:div w:id="1324429629">
          <w:marLeft w:val="0"/>
          <w:marRight w:val="0"/>
          <w:marTop w:val="0"/>
          <w:marBottom w:val="0"/>
          <w:divBdr>
            <w:top w:val="none" w:sz="0" w:space="0" w:color="auto"/>
            <w:left w:val="none" w:sz="0" w:space="0" w:color="auto"/>
            <w:bottom w:val="none" w:sz="0" w:space="0" w:color="auto"/>
            <w:right w:val="none" w:sz="0" w:space="0" w:color="auto"/>
          </w:divBdr>
          <w:divsChild>
            <w:div w:id="480850012">
              <w:marLeft w:val="0"/>
              <w:marRight w:val="0"/>
              <w:marTop w:val="0"/>
              <w:marBottom w:val="0"/>
              <w:divBdr>
                <w:top w:val="none" w:sz="0" w:space="0" w:color="auto"/>
                <w:left w:val="none" w:sz="0" w:space="0" w:color="auto"/>
                <w:bottom w:val="none" w:sz="0" w:space="0" w:color="auto"/>
                <w:right w:val="none" w:sz="0" w:space="0" w:color="auto"/>
              </w:divBdr>
            </w:div>
          </w:divsChild>
        </w:div>
        <w:div w:id="1325282367">
          <w:marLeft w:val="0"/>
          <w:marRight w:val="0"/>
          <w:marTop w:val="0"/>
          <w:marBottom w:val="0"/>
          <w:divBdr>
            <w:top w:val="none" w:sz="0" w:space="0" w:color="auto"/>
            <w:left w:val="none" w:sz="0" w:space="0" w:color="auto"/>
            <w:bottom w:val="none" w:sz="0" w:space="0" w:color="auto"/>
            <w:right w:val="none" w:sz="0" w:space="0" w:color="auto"/>
          </w:divBdr>
          <w:divsChild>
            <w:div w:id="1571426534">
              <w:marLeft w:val="0"/>
              <w:marRight w:val="0"/>
              <w:marTop w:val="0"/>
              <w:marBottom w:val="0"/>
              <w:divBdr>
                <w:top w:val="none" w:sz="0" w:space="0" w:color="auto"/>
                <w:left w:val="none" w:sz="0" w:space="0" w:color="auto"/>
                <w:bottom w:val="none" w:sz="0" w:space="0" w:color="auto"/>
                <w:right w:val="none" w:sz="0" w:space="0" w:color="auto"/>
              </w:divBdr>
            </w:div>
          </w:divsChild>
        </w:div>
        <w:div w:id="1520437426">
          <w:marLeft w:val="0"/>
          <w:marRight w:val="0"/>
          <w:marTop w:val="0"/>
          <w:marBottom w:val="0"/>
          <w:divBdr>
            <w:top w:val="none" w:sz="0" w:space="0" w:color="auto"/>
            <w:left w:val="none" w:sz="0" w:space="0" w:color="auto"/>
            <w:bottom w:val="none" w:sz="0" w:space="0" w:color="auto"/>
            <w:right w:val="none" w:sz="0" w:space="0" w:color="auto"/>
          </w:divBdr>
          <w:divsChild>
            <w:div w:id="1114909985">
              <w:marLeft w:val="0"/>
              <w:marRight w:val="0"/>
              <w:marTop w:val="0"/>
              <w:marBottom w:val="0"/>
              <w:divBdr>
                <w:top w:val="none" w:sz="0" w:space="0" w:color="auto"/>
                <w:left w:val="none" w:sz="0" w:space="0" w:color="auto"/>
                <w:bottom w:val="none" w:sz="0" w:space="0" w:color="auto"/>
                <w:right w:val="none" w:sz="0" w:space="0" w:color="auto"/>
              </w:divBdr>
            </w:div>
          </w:divsChild>
        </w:div>
        <w:div w:id="1520849581">
          <w:marLeft w:val="0"/>
          <w:marRight w:val="0"/>
          <w:marTop w:val="0"/>
          <w:marBottom w:val="0"/>
          <w:divBdr>
            <w:top w:val="none" w:sz="0" w:space="0" w:color="auto"/>
            <w:left w:val="none" w:sz="0" w:space="0" w:color="auto"/>
            <w:bottom w:val="none" w:sz="0" w:space="0" w:color="auto"/>
            <w:right w:val="none" w:sz="0" w:space="0" w:color="auto"/>
          </w:divBdr>
          <w:divsChild>
            <w:div w:id="598833850">
              <w:marLeft w:val="0"/>
              <w:marRight w:val="0"/>
              <w:marTop w:val="0"/>
              <w:marBottom w:val="0"/>
              <w:divBdr>
                <w:top w:val="none" w:sz="0" w:space="0" w:color="auto"/>
                <w:left w:val="none" w:sz="0" w:space="0" w:color="auto"/>
                <w:bottom w:val="none" w:sz="0" w:space="0" w:color="auto"/>
                <w:right w:val="none" w:sz="0" w:space="0" w:color="auto"/>
              </w:divBdr>
            </w:div>
          </w:divsChild>
        </w:div>
        <w:div w:id="1569143856">
          <w:marLeft w:val="0"/>
          <w:marRight w:val="0"/>
          <w:marTop w:val="0"/>
          <w:marBottom w:val="0"/>
          <w:divBdr>
            <w:top w:val="none" w:sz="0" w:space="0" w:color="auto"/>
            <w:left w:val="none" w:sz="0" w:space="0" w:color="auto"/>
            <w:bottom w:val="none" w:sz="0" w:space="0" w:color="auto"/>
            <w:right w:val="none" w:sz="0" w:space="0" w:color="auto"/>
          </w:divBdr>
          <w:divsChild>
            <w:div w:id="212161414">
              <w:marLeft w:val="0"/>
              <w:marRight w:val="0"/>
              <w:marTop w:val="0"/>
              <w:marBottom w:val="0"/>
              <w:divBdr>
                <w:top w:val="none" w:sz="0" w:space="0" w:color="auto"/>
                <w:left w:val="none" w:sz="0" w:space="0" w:color="auto"/>
                <w:bottom w:val="none" w:sz="0" w:space="0" w:color="auto"/>
                <w:right w:val="none" w:sz="0" w:space="0" w:color="auto"/>
              </w:divBdr>
            </w:div>
          </w:divsChild>
        </w:div>
        <w:div w:id="1619137750">
          <w:marLeft w:val="0"/>
          <w:marRight w:val="0"/>
          <w:marTop w:val="0"/>
          <w:marBottom w:val="0"/>
          <w:divBdr>
            <w:top w:val="none" w:sz="0" w:space="0" w:color="auto"/>
            <w:left w:val="none" w:sz="0" w:space="0" w:color="auto"/>
            <w:bottom w:val="none" w:sz="0" w:space="0" w:color="auto"/>
            <w:right w:val="none" w:sz="0" w:space="0" w:color="auto"/>
          </w:divBdr>
          <w:divsChild>
            <w:div w:id="373769550">
              <w:marLeft w:val="0"/>
              <w:marRight w:val="0"/>
              <w:marTop w:val="0"/>
              <w:marBottom w:val="0"/>
              <w:divBdr>
                <w:top w:val="none" w:sz="0" w:space="0" w:color="auto"/>
                <w:left w:val="none" w:sz="0" w:space="0" w:color="auto"/>
                <w:bottom w:val="none" w:sz="0" w:space="0" w:color="auto"/>
                <w:right w:val="none" w:sz="0" w:space="0" w:color="auto"/>
              </w:divBdr>
            </w:div>
          </w:divsChild>
        </w:div>
        <w:div w:id="1624923182">
          <w:marLeft w:val="0"/>
          <w:marRight w:val="0"/>
          <w:marTop w:val="0"/>
          <w:marBottom w:val="0"/>
          <w:divBdr>
            <w:top w:val="none" w:sz="0" w:space="0" w:color="auto"/>
            <w:left w:val="none" w:sz="0" w:space="0" w:color="auto"/>
            <w:bottom w:val="none" w:sz="0" w:space="0" w:color="auto"/>
            <w:right w:val="none" w:sz="0" w:space="0" w:color="auto"/>
          </w:divBdr>
          <w:divsChild>
            <w:div w:id="3364642">
              <w:marLeft w:val="0"/>
              <w:marRight w:val="0"/>
              <w:marTop w:val="0"/>
              <w:marBottom w:val="0"/>
              <w:divBdr>
                <w:top w:val="none" w:sz="0" w:space="0" w:color="auto"/>
                <w:left w:val="none" w:sz="0" w:space="0" w:color="auto"/>
                <w:bottom w:val="none" w:sz="0" w:space="0" w:color="auto"/>
                <w:right w:val="none" w:sz="0" w:space="0" w:color="auto"/>
              </w:divBdr>
            </w:div>
          </w:divsChild>
        </w:div>
        <w:div w:id="1648244334">
          <w:marLeft w:val="0"/>
          <w:marRight w:val="0"/>
          <w:marTop w:val="0"/>
          <w:marBottom w:val="0"/>
          <w:divBdr>
            <w:top w:val="none" w:sz="0" w:space="0" w:color="auto"/>
            <w:left w:val="none" w:sz="0" w:space="0" w:color="auto"/>
            <w:bottom w:val="none" w:sz="0" w:space="0" w:color="auto"/>
            <w:right w:val="none" w:sz="0" w:space="0" w:color="auto"/>
          </w:divBdr>
          <w:divsChild>
            <w:div w:id="2058622616">
              <w:marLeft w:val="0"/>
              <w:marRight w:val="0"/>
              <w:marTop w:val="0"/>
              <w:marBottom w:val="0"/>
              <w:divBdr>
                <w:top w:val="none" w:sz="0" w:space="0" w:color="auto"/>
                <w:left w:val="none" w:sz="0" w:space="0" w:color="auto"/>
                <w:bottom w:val="none" w:sz="0" w:space="0" w:color="auto"/>
                <w:right w:val="none" w:sz="0" w:space="0" w:color="auto"/>
              </w:divBdr>
            </w:div>
          </w:divsChild>
        </w:div>
        <w:div w:id="1701391244">
          <w:marLeft w:val="0"/>
          <w:marRight w:val="0"/>
          <w:marTop w:val="0"/>
          <w:marBottom w:val="0"/>
          <w:divBdr>
            <w:top w:val="none" w:sz="0" w:space="0" w:color="auto"/>
            <w:left w:val="none" w:sz="0" w:space="0" w:color="auto"/>
            <w:bottom w:val="none" w:sz="0" w:space="0" w:color="auto"/>
            <w:right w:val="none" w:sz="0" w:space="0" w:color="auto"/>
          </w:divBdr>
          <w:divsChild>
            <w:div w:id="595331579">
              <w:marLeft w:val="0"/>
              <w:marRight w:val="0"/>
              <w:marTop w:val="0"/>
              <w:marBottom w:val="0"/>
              <w:divBdr>
                <w:top w:val="none" w:sz="0" w:space="0" w:color="auto"/>
                <w:left w:val="none" w:sz="0" w:space="0" w:color="auto"/>
                <w:bottom w:val="none" w:sz="0" w:space="0" w:color="auto"/>
                <w:right w:val="none" w:sz="0" w:space="0" w:color="auto"/>
              </w:divBdr>
            </w:div>
          </w:divsChild>
        </w:div>
        <w:div w:id="1742021592">
          <w:marLeft w:val="0"/>
          <w:marRight w:val="0"/>
          <w:marTop w:val="0"/>
          <w:marBottom w:val="0"/>
          <w:divBdr>
            <w:top w:val="none" w:sz="0" w:space="0" w:color="auto"/>
            <w:left w:val="none" w:sz="0" w:space="0" w:color="auto"/>
            <w:bottom w:val="none" w:sz="0" w:space="0" w:color="auto"/>
            <w:right w:val="none" w:sz="0" w:space="0" w:color="auto"/>
          </w:divBdr>
          <w:divsChild>
            <w:div w:id="1036125420">
              <w:marLeft w:val="0"/>
              <w:marRight w:val="0"/>
              <w:marTop w:val="0"/>
              <w:marBottom w:val="0"/>
              <w:divBdr>
                <w:top w:val="none" w:sz="0" w:space="0" w:color="auto"/>
                <w:left w:val="none" w:sz="0" w:space="0" w:color="auto"/>
                <w:bottom w:val="none" w:sz="0" w:space="0" w:color="auto"/>
                <w:right w:val="none" w:sz="0" w:space="0" w:color="auto"/>
              </w:divBdr>
            </w:div>
          </w:divsChild>
        </w:div>
        <w:div w:id="1762794412">
          <w:marLeft w:val="0"/>
          <w:marRight w:val="0"/>
          <w:marTop w:val="0"/>
          <w:marBottom w:val="0"/>
          <w:divBdr>
            <w:top w:val="none" w:sz="0" w:space="0" w:color="auto"/>
            <w:left w:val="none" w:sz="0" w:space="0" w:color="auto"/>
            <w:bottom w:val="none" w:sz="0" w:space="0" w:color="auto"/>
            <w:right w:val="none" w:sz="0" w:space="0" w:color="auto"/>
          </w:divBdr>
          <w:divsChild>
            <w:div w:id="1450198694">
              <w:marLeft w:val="0"/>
              <w:marRight w:val="0"/>
              <w:marTop w:val="0"/>
              <w:marBottom w:val="0"/>
              <w:divBdr>
                <w:top w:val="none" w:sz="0" w:space="0" w:color="auto"/>
                <w:left w:val="none" w:sz="0" w:space="0" w:color="auto"/>
                <w:bottom w:val="none" w:sz="0" w:space="0" w:color="auto"/>
                <w:right w:val="none" w:sz="0" w:space="0" w:color="auto"/>
              </w:divBdr>
            </w:div>
          </w:divsChild>
        </w:div>
        <w:div w:id="1787694813">
          <w:marLeft w:val="0"/>
          <w:marRight w:val="0"/>
          <w:marTop w:val="0"/>
          <w:marBottom w:val="0"/>
          <w:divBdr>
            <w:top w:val="none" w:sz="0" w:space="0" w:color="auto"/>
            <w:left w:val="none" w:sz="0" w:space="0" w:color="auto"/>
            <w:bottom w:val="none" w:sz="0" w:space="0" w:color="auto"/>
            <w:right w:val="none" w:sz="0" w:space="0" w:color="auto"/>
          </w:divBdr>
          <w:divsChild>
            <w:div w:id="1639991177">
              <w:marLeft w:val="0"/>
              <w:marRight w:val="0"/>
              <w:marTop w:val="0"/>
              <w:marBottom w:val="0"/>
              <w:divBdr>
                <w:top w:val="none" w:sz="0" w:space="0" w:color="auto"/>
                <w:left w:val="none" w:sz="0" w:space="0" w:color="auto"/>
                <w:bottom w:val="none" w:sz="0" w:space="0" w:color="auto"/>
                <w:right w:val="none" w:sz="0" w:space="0" w:color="auto"/>
              </w:divBdr>
            </w:div>
          </w:divsChild>
        </w:div>
        <w:div w:id="1816754364">
          <w:marLeft w:val="0"/>
          <w:marRight w:val="0"/>
          <w:marTop w:val="0"/>
          <w:marBottom w:val="0"/>
          <w:divBdr>
            <w:top w:val="none" w:sz="0" w:space="0" w:color="auto"/>
            <w:left w:val="none" w:sz="0" w:space="0" w:color="auto"/>
            <w:bottom w:val="none" w:sz="0" w:space="0" w:color="auto"/>
            <w:right w:val="none" w:sz="0" w:space="0" w:color="auto"/>
          </w:divBdr>
          <w:divsChild>
            <w:div w:id="396630587">
              <w:marLeft w:val="0"/>
              <w:marRight w:val="0"/>
              <w:marTop w:val="0"/>
              <w:marBottom w:val="0"/>
              <w:divBdr>
                <w:top w:val="none" w:sz="0" w:space="0" w:color="auto"/>
                <w:left w:val="none" w:sz="0" w:space="0" w:color="auto"/>
                <w:bottom w:val="none" w:sz="0" w:space="0" w:color="auto"/>
                <w:right w:val="none" w:sz="0" w:space="0" w:color="auto"/>
              </w:divBdr>
            </w:div>
          </w:divsChild>
        </w:div>
        <w:div w:id="1827932580">
          <w:marLeft w:val="0"/>
          <w:marRight w:val="0"/>
          <w:marTop w:val="0"/>
          <w:marBottom w:val="0"/>
          <w:divBdr>
            <w:top w:val="none" w:sz="0" w:space="0" w:color="auto"/>
            <w:left w:val="none" w:sz="0" w:space="0" w:color="auto"/>
            <w:bottom w:val="none" w:sz="0" w:space="0" w:color="auto"/>
            <w:right w:val="none" w:sz="0" w:space="0" w:color="auto"/>
          </w:divBdr>
          <w:divsChild>
            <w:div w:id="378865584">
              <w:marLeft w:val="0"/>
              <w:marRight w:val="0"/>
              <w:marTop w:val="0"/>
              <w:marBottom w:val="0"/>
              <w:divBdr>
                <w:top w:val="none" w:sz="0" w:space="0" w:color="auto"/>
                <w:left w:val="none" w:sz="0" w:space="0" w:color="auto"/>
                <w:bottom w:val="none" w:sz="0" w:space="0" w:color="auto"/>
                <w:right w:val="none" w:sz="0" w:space="0" w:color="auto"/>
              </w:divBdr>
            </w:div>
          </w:divsChild>
        </w:div>
        <w:div w:id="1837111125">
          <w:marLeft w:val="0"/>
          <w:marRight w:val="0"/>
          <w:marTop w:val="0"/>
          <w:marBottom w:val="0"/>
          <w:divBdr>
            <w:top w:val="none" w:sz="0" w:space="0" w:color="auto"/>
            <w:left w:val="none" w:sz="0" w:space="0" w:color="auto"/>
            <w:bottom w:val="none" w:sz="0" w:space="0" w:color="auto"/>
            <w:right w:val="none" w:sz="0" w:space="0" w:color="auto"/>
          </w:divBdr>
          <w:divsChild>
            <w:div w:id="1129205591">
              <w:marLeft w:val="0"/>
              <w:marRight w:val="0"/>
              <w:marTop w:val="0"/>
              <w:marBottom w:val="0"/>
              <w:divBdr>
                <w:top w:val="none" w:sz="0" w:space="0" w:color="auto"/>
                <w:left w:val="none" w:sz="0" w:space="0" w:color="auto"/>
                <w:bottom w:val="none" w:sz="0" w:space="0" w:color="auto"/>
                <w:right w:val="none" w:sz="0" w:space="0" w:color="auto"/>
              </w:divBdr>
            </w:div>
          </w:divsChild>
        </w:div>
        <w:div w:id="1860969105">
          <w:marLeft w:val="0"/>
          <w:marRight w:val="0"/>
          <w:marTop w:val="0"/>
          <w:marBottom w:val="0"/>
          <w:divBdr>
            <w:top w:val="none" w:sz="0" w:space="0" w:color="auto"/>
            <w:left w:val="none" w:sz="0" w:space="0" w:color="auto"/>
            <w:bottom w:val="none" w:sz="0" w:space="0" w:color="auto"/>
            <w:right w:val="none" w:sz="0" w:space="0" w:color="auto"/>
          </w:divBdr>
          <w:divsChild>
            <w:div w:id="1931506459">
              <w:marLeft w:val="0"/>
              <w:marRight w:val="0"/>
              <w:marTop w:val="0"/>
              <w:marBottom w:val="0"/>
              <w:divBdr>
                <w:top w:val="none" w:sz="0" w:space="0" w:color="auto"/>
                <w:left w:val="none" w:sz="0" w:space="0" w:color="auto"/>
                <w:bottom w:val="none" w:sz="0" w:space="0" w:color="auto"/>
                <w:right w:val="none" w:sz="0" w:space="0" w:color="auto"/>
              </w:divBdr>
            </w:div>
          </w:divsChild>
        </w:div>
        <w:div w:id="1932809424">
          <w:marLeft w:val="0"/>
          <w:marRight w:val="0"/>
          <w:marTop w:val="0"/>
          <w:marBottom w:val="0"/>
          <w:divBdr>
            <w:top w:val="none" w:sz="0" w:space="0" w:color="auto"/>
            <w:left w:val="none" w:sz="0" w:space="0" w:color="auto"/>
            <w:bottom w:val="none" w:sz="0" w:space="0" w:color="auto"/>
            <w:right w:val="none" w:sz="0" w:space="0" w:color="auto"/>
          </w:divBdr>
          <w:divsChild>
            <w:div w:id="270671887">
              <w:marLeft w:val="0"/>
              <w:marRight w:val="0"/>
              <w:marTop w:val="0"/>
              <w:marBottom w:val="0"/>
              <w:divBdr>
                <w:top w:val="none" w:sz="0" w:space="0" w:color="auto"/>
                <w:left w:val="none" w:sz="0" w:space="0" w:color="auto"/>
                <w:bottom w:val="none" w:sz="0" w:space="0" w:color="auto"/>
                <w:right w:val="none" w:sz="0" w:space="0" w:color="auto"/>
              </w:divBdr>
            </w:div>
          </w:divsChild>
        </w:div>
        <w:div w:id="1945310084">
          <w:marLeft w:val="0"/>
          <w:marRight w:val="0"/>
          <w:marTop w:val="0"/>
          <w:marBottom w:val="0"/>
          <w:divBdr>
            <w:top w:val="none" w:sz="0" w:space="0" w:color="auto"/>
            <w:left w:val="none" w:sz="0" w:space="0" w:color="auto"/>
            <w:bottom w:val="none" w:sz="0" w:space="0" w:color="auto"/>
            <w:right w:val="none" w:sz="0" w:space="0" w:color="auto"/>
          </w:divBdr>
          <w:divsChild>
            <w:div w:id="1745571038">
              <w:marLeft w:val="0"/>
              <w:marRight w:val="0"/>
              <w:marTop w:val="0"/>
              <w:marBottom w:val="0"/>
              <w:divBdr>
                <w:top w:val="none" w:sz="0" w:space="0" w:color="auto"/>
                <w:left w:val="none" w:sz="0" w:space="0" w:color="auto"/>
                <w:bottom w:val="none" w:sz="0" w:space="0" w:color="auto"/>
                <w:right w:val="none" w:sz="0" w:space="0" w:color="auto"/>
              </w:divBdr>
            </w:div>
          </w:divsChild>
        </w:div>
        <w:div w:id="1981643709">
          <w:marLeft w:val="0"/>
          <w:marRight w:val="0"/>
          <w:marTop w:val="0"/>
          <w:marBottom w:val="0"/>
          <w:divBdr>
            <w:top w:val="none" w:sz="0" w:space="0" w:color="auto"/>
            <w:left w:val="none" w:sz="0" w:space="0" w:color="auto"/>
            <w:bottom w:val="none" w:sz="0" w:space="0" w:color="auto"/>
            <w:right w:val="none" w:sz="0" w:space="0" w:color="auto"/>
          </w:divBdr>
          <w:divsChild>
            <w:div w:id="680663245">
              <w:marLeft w:val="0"/>
              <w:marRight w:val="0"/>
              <w:marTop w:val="0"/>
              <w:marBottom w:val="0"/>
              <w:divBdr>
                <w:top w:val="none" w:sz="0" w:space="0" w:color="auto"/>
                <w:left w:val="none" w:sz="0" w:space="0" w:color="auto"/>
                <w:bottom w:val="none" w:sz="0" w:space="0" w:color="auto"/>
                <w:right w:val="none" w:sz="0" w:space="0" w:color="auto"/>
              </w:divBdr>
            </w:div>
          </w:divsChild>
        </w:div>
        <w:div w:id="1983728966">
          <w:marLeft w:val="0"/>
          <w:marRight w:val="0"/>
          <w:marTop w:val="0"/>
          <w:marBottom w:val="0"/>
          <w:divBdr>
            <w:top w:val="none" w:sz="0" w:space="0" w:color="auto"/>
            <w:left w:val="none" w:sz="0" w:space="0" w:color="auto"/>
            <w:bottom w:val="none" w:sz="0" w:space="0" w:color="auto"/>
            <w:right w:val="none" w:sz="0" w:space="0" w:color="auto"/>
          </w:divBdr>
          <w:divsChild>
            <w:div w:id="69813629">
              <w:marLeft w:val="0"/>
              <w:marRight w:val="0"/>
              <w:marTop w:val="0"/>
              <w:marBottom w:val="0"/>
              <w:divBdr>
                <w:top w:val="none" w:sz="0" w:space="0" w:color="auto"/>
                <w:left w:val="none" w:sz="0" w:space="0" w:color="auto"/>
                <w:bottom w:val="none" w:sz="0" w:space="0" w:color="auto"/>
                <w:right w:val="none" w:sz="0" w:space="0" w:color="auto"/>
              </w:divBdr>
            </w:div>
            <w:div w:id="1309942666">
              <w:marLeft w:val="0"/>
              <w:marRight w:val="0"/>
              <w:marTop w:val="0"/>
              <w:marBottom w:val="0"/>
              <w:divBdr>
                <w:top w:val="none" w:sz="0" w:space="0" w:color="auto"/>
                <w:left w:val="none" w:sz="0" w:space="0" w:color="auto"/>
                <w:bottom w:val="none" w:sz="0" w:space="0" w:color="auto"/>
                <w:right w:val="none" w:sz="0" w:space="0" w:color="auto"/>
              </w:divBdr>
            </w:div>
          </w:divsChild>
        </w:div>
        <w:div w:id="1991328278">
          <w:marLeft w:val="0"/>
          <w:marRight w:val="0"/>
          <w:marTop w:val="0"/>
          <w:marBottom w:val="0"/>
          <w:divBdr>
            <w:top w:val="none" w:sz="0" w:space="0" w:color="auto"/>
            <w:left w:val="none" w:sz="0" w:space="0" w:color="auto"/>
            <w:bottom w:val="none" w:sz="0" w:space="0" w:color="auto"/>
            <w:right w:val="none" w:sz="0" w:space="0" w:color="auto"/>
          </w:divBdr>
          <w:divsChild>
            <w:div w:id="1715542801">
              <w:marLeft w:val="0"/>
              <w:marRight w:val="0"/>
              <w:marTop w:val="0"/>
              <w:marBottom w:val="0"/>
              <w:divBdr>
                <w:top w:val="none" w:sz="0" w:space="0" w:color="auto"/>
                <w:left w:val="none" w:sz="0" w:space="0" w:color="auto"/>
                <w:bottom w:val="none" w:sz="0" w:space="0" w:color="auto"/>
                <w:right w:val="none" w:sz="0" w:space="0" w:color="auto"/>
              </w:divBdr>
            </w:div>
          </w:divsChild>
        </w:div>
        <w:div w:id="2062436559">
          <w:marLeft w:val="0"/>
          <w:marRight w:val="0"/>
          <w:marTop w:val="0"/>
          <w:marBottom w:val="0"/>
          <w:divBdr>
            <w:top w:val="none" w:sz="0" w:space="0" w:color="auto"/>
            <w:left w:val="none" w:sz="0" w:space="0" w:color="auto"/>
            <w:bottom w:val="none" w:sz="0" w:space="0" w:color="auto"/>
            <w:right w:val="none" w:sz="0" w:space="0" w:color="auto"/>
          </w:divBdr>
          <w:divsChild>
            <w:div w:id="62681122">
              <w:marLeft w:val="0"/>
              <w:marRight w:val="0"/>
              <w:marTop w:val="0"/>
              <w:marBottom w:val="0"/>
              <w:divBdr>
                <w:top w:val="none" w:sz="0" w:space="0" w:color="auto"/>
                <w:left w:val="none" w:sz="0" w:space="0" w:color="auto"/>
                <w:bottom w:val="none" w:sz="0" w:space="0" w:color="auto"/>
                <w:right w:val="none" w:sz="0" w:space="0" w:color="auto"/>
              </w:divBdr>
            </w:div>
          </w:divsChild>
        </w:div>
        <w:div w:id="2068339937">
          <w:marLeft w:val="0"/>
          <w:marRight w:val="0"/>
          <w:marTop w:val="0"/>
          <w:marBottom w:val="0"/>
          <w:divBdr>
            <w:top w:val="none" w:sz="0" w:space="0" w:color="auto"/>
            <w:left w:val="none" w:sz="0" w:space="0" w:color="auto"/>
            <w:bottom w:val="none" w:sz="0" w:space="0" w:color="auto"/>
            <w:right w:val="none" w:sz="0" w:space="0" w:color="auto"/>
          </w:divBdr>
          <w:divsChild>
            <w:div w:id="1456295244">
              <w:marLeft w:val="0"/>
              <w:marRight w:val="0"/>
              <w:marTop w:val="0"/>
              <w:marBottom w:val="0"/>
              <w:divBdr>
                <w:top w:val="none" w:sz="0" w:space="0" w:color="auto"/>
                <w:left w:val="none" w:sz="0" w:space="0" w:color="auto"/>
                <w:bottom w:val="none" w:sz="0" w:space="0" w:color="auto"/>
                <w:right w:val="none" w:sz="0" w:space="0" w:color="auto"/>
              </w:divBdr>
            </w:div>
          </w:divsChild>
        </w:div>
        <w:div w:id="2083134405">
          <w:marLeft w:val="0"/>
          <w:marRight w:val="0"/>
          <w:marTop w:val="0"/>
          <w:marBottom w:val="0"/>
          <w:divBdr>
            <w:top w:val="none" w:sz="0" w:space="0" w:color="auto"/>
            <w:left w:val="none" w:sz="0" w:space="0" w:color="auto"/>
            <w:bottom w:val="none" w:sz="0" w:space="0" w:color="auto"/>
            <w:right w:val="none" w:sz="0" w:space="0" w:color="auto"/>
          </w:divBdr>
          <w:divsChild>
            <w:div w:id="6199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7532">
      <w:bodyDiv w:val="1"/>
      <w:marLeft w:val="0"/>
      <w:marRight w:val="0"/>
      <w:marTop w:val="0"/>
      <w:marBottom w:val="0"/>
      <w:divBdr>
        <w:top w:val="none" w:sz="0" w:space="0" w:color="auto"/>
        <w:left w:val="none" w:sz="0" w:space="0" w:color="auto"/>
        <w:bottom w:val="none" w:sz="0" w:space="0" w:color="auto"/>
        <w:right w:val="none" w:sz="0" w:space="0" w:color="auto"/>
      </w:divBdr>
      <w:divsChild>
        <w:div w:id="16126992">
          <w:marLeft w:val="0"/>
          <w:marRight w:val="0"/>
          <w:marTop w:val="0"/>
          <w:marBottom w:val="0"/>
          <w:divBdr>
            <w:top w:val="none" w:sz="0" w:space="0" w:color="auto"/>
            <w:left w:val="none" w:sz="0" w:space="0" w:color="auto"/>
            <w:bottom w:val="none" w:sz="0" w:space="0" w:color="auto"/>
            <w:right w:val="none" w:sz="0" w:space="0" w:color="auto"/>
          </w:divBdr>
          <w:divsChild>
            <w:div w:id="1920794634">
              <w:marLeft w:val="0"/>
              <w:marRight w:val="0"/>
              <w:marTop w:val="0"/>
              <w:marBottom w:val="0"/>
              <w:divBdr>
                <w:top w:val="none" w:sz="0" w:space="0" w:color="auto"/>
                <w:left w:val="none" w:sz="0" w:space="0" w:color="auto"/>
                <w:bottom w:val="none" w:sz="0" w:space="0" w:color="auto"/>
                <w:right w:val="none" w:sz="0" w:space="0" w:color="auto"/>
              </w:divBdr>
            </w:div>
          </w:divsChild>
        </w:div>
        <w:div w:id="296229902">
          <w:marLeft w:val="0"/>
          <w:marRight w:val="0"/>
          <w:marTop w:val="0"/>
          <w:marBottom w:val="0"/>
          <w:divBdr>
            <w:top w:val="none" w:sz="0" w:space="0" w:color="auto"/>
            <w:left w:val="none" w:sz="0" w:space="0" w:color="auto"/>
            <w:bottom w:val="none" w:sz="0" w:space="0" w:color="auto"/>
            <w:right w:val="none" w:sz="0" w:space="0" w:color="auto"/>
          </w:divBdr>
          <w:divsChild>
            <w:div w:id="121194361">
              <w:marLeft w:val="0"/>
              <w:marRight w:val="0"/>
              <w:marTop w:val="0"/>
              <w:marBottom w:val="0"/>
              <w:divBdr>
                <w:top w:val="none" w:sz="0" w:space="0" w:color="auto"/>
                <w:left w:val="none" w:sz="0" w:space="0" w:color="auto"/>
                <w:bottom w:val="none" w:sz="0" w:space="0" w:color="auto"/>
                <w:right w:val="none" w:sz="0" w:space="0" w:color="auto"/>
              </w:divBdr>
            </w:div>
          </w:divsChild>
        </w:div>
        <w:div w:id="328674013">
          <w:marLeft w:val="0"/>
          <w:marRight w:val="0"/>
          <w:marTop w:val="0"/>
          <w:marBottom w:val="0"/>
          <w:divBdr>
            <w:top w:val="none" w:sz="0" w:space="0" w:color="auto"/>
            <w:left w:val="none" w:sz="0" w:space="0" w:color="auto"/>
            <w:bottom w:val="none" w:sz="0" w:space="0" w:color="auto"/>
            <w:right w:val="none" w:sz="0" w:space="0" w:color="auto"/>
          </w:divBdr>
          <w:divsChild>
            <w:div w:id="280571878">
              <w:marLeft w:val="0"/>
              <w:marRight w:val="0"/>
              <w:marTop w:val="0"/>
              <w:marBottom w:val="0"/>
              <w:divBdr>
                <w:top w:val="none" w:sz="0" w:space="0" w:color="auto"/>
                <w:left w:val="none" w:sz="0" w:space="0" w:color="auto"/>
                <w:bottom w:val="none" w:sz="0" w:space="0" w:color="auto"/>
                <w:right w:val="none" w:sz="0" w:space="0" w:color="auto"/>
              </w:divBdr>
            </w:div>
          </w:divsChild>
        </w:div>
        <w:div w:id="387725654">
          <w:marLeft w:val="0"/>
          <w:marRight w:val="0"/>
          <w:marTop w:val="0"/>
          <w:marBottom w:val="0"/>
          <w:divBdr>
            <w:top w:val="none" w:sz="0" w:space="0" w:color="auto"/>
            <w:left w:val="none" w:sz="0" w:space="0" w:color="auto"/>
            <w:bottom w:val="none" w:sz="0" w:space="0" w:color="auto"/>
            <w:right w:val="none" w:sz="0" w:space="0" w:color="auto"/>
          </w:divBdr>
          <w:divsChild>
            <w:div w:id="2060740375">
              <w:marLeft w:val="0"/>
              <w:marRight w:val="0"/>
              <w:marTop w:val="0"/>
              <w:marBottom w:val="0"/>
              <w:divBdr>
                <w:top w:val="none" w:sz="0" w:space="0" w:color="auto"/>
                <w:left w:val="none" w:sz="0" w:space="0" w:color="auto"/>
                <w:bottom w:val="none" w:sz="0" w:space="0" w:color="auto"/>
                <w:right w:val="none" w:sz="0" w:space="0" w:color="auto"/>
              </w:divBdr>
            </w:div>
          </w:divsChild>
        </w:div>
        <w:div w:id="460422915">
          <w:marLeft w:val="0"/>
          <w:marRight w:val="0"/>
          <w:marTop w:val="0"/>
          <w:marBottom w:val="0"/>
          <w:divBdr>
            <w:top w:val="none" w:sz="0" w:space="0" w:color="auto"/>
            <w:left w:val="none" w:sz="0" w:space="0" w:color="auto"/>
            <w:bottom w:val="none" w:sz="0" w:space="0" w:color="auto"/>
            <w:right w:val="none" w:sz="0" w:space="0" w:color="auto"/>
          </w:divBdr>
          <w:divsChild>
            <w:div w:id="2051103938">
              <w:marLeft w:val="0"/>
              <w:marRight w:val="0"/>
              <w:marTop w:val="0"/>
              <w:marBottom w:val="0"/>
              <w:divBdr>
                <w:top w:val="none" w:sz="0" w:space="0" w:color="auto"/>
                <w:left w:val="none" w:sz="0" w:space="0" w:color="auto"/>
                <w:bottom w:val="none" w:sz="0" w:space="0" w:color="auto"/>
                <w:right w:val="none" w:sz="0" w:space="0" w:color="auto"/>
              </w:divBdr>
            </w:div>
          </w:divsChild>
        </w:div>
        <w:div w:id="526023831">
          <w:marLeft w:val="0"/>
          <w:marRight w:val="0"/>
          <w:marTop w:val="0"/>
          <w:marBottom w:val="0"/>
          <w:divBdr>
            <w:top w:val="none" w:sz="0" w:space="0" w:color="auto"/>
            <w:left w:val="none" w:sz="0" w:space="0" w:color="auto"/>
            <w:bottom w:val="none" w:sz="0" w:space="0" w:color="auto"/>
            <w:right w:val="none" w:sz="0" w:space="0" w:color="auto"/>
          </w:divBdr>
          <w:divsChild>
            <w:div w:id="1412579914">
              <w:marLeft w:val="0"/>
              <w:marRight w:val="0"/>
              <w:marTop w:val="0"/>
              <w:marBottom w:val="0"/>
              <w:divBdr>
                <w:top w:val="none" w:sz="0" w:space="0" w:color="auto"/>
                <w:left w:val="none" w:sz="0" w:space="0" w:color="auto"/>
                <w:bottom w:val="none" w:sz="0" w:space="0" w:color="auto"/>
                <w:right w:val="none" w:sz="0" w:space="0" w:color="auto"/>
              </w:divBdr>
            </w:div>
          </w:divsChild>
        </w:div>
        <w:div w:id="583489006">
          <w:marLeft w:val="0"/>
          <w:marRight w:val="0"/>
          <w:marTop w:val="0"/>
          <w:marBottom w:val="0"/>
          <w:divBdr>
            <w:top w:val="none" w:sz="0" w:space="0" w:color="auto"/>
            <w:left w:val="none" w:sz="0" w:space="0" w:color="auto"/>
            <w:bottom w:val="none" w:sz="0" w:space="0" w:color="auto"/>
            <w:right w:val="none" w:sz="0" w:space="0" w:color="auto"/>
          </w:divBdr>
          <w:divsChild>
            <w:div w:id="1098060382">
              <w:marLeft w:val="0"/>
              <w:marRight w:val="0"/>
              <w:marTop w:val="0"/>
              <w:marBottom w:val="0"/>
              <w:divBdr>
                <w:top w:val="none" w:sz="0" w:space="0" w:color="auto"/>
                <w:left w:val="none" w:sz="0" w:space="0" w:color="auto"/>
                <w:bottom w:val="none" w:sz="0" w:space="0" w:color="auto"/>
                <w:right w:val="none" w:sz="0" w:space="0" w:color="auto"/>
              </w:divBdr>
            </w:div>
          </w:divsChild>
        </w:div>
        <w:div w:id="706417047">
          <w:marLeft w:val="0"/>
          <w:marRight w:val="0"/>
          <w:marTop w:val="0"/>
          <w:marBottom w:val="0"/>
          <w:divBdr>
            <w:top w:val="none" w:sz="0" w:space="0" w:color="auto"/>
            <w:left w:val="none" w:sz="0" w:space="0" w:color="auto"/>
            <w:bottom w:val="none" w:sz="0" w:space="0" w:color="auto"/>
            <w:right w:val="none" w:sz="0" w:space="0" w:color="auto"/>
          </w:divBdr>
          <w:divsChild>
            <w:div w:id="488908920">
              <w:marLeft w:val="0"/>
              <w:marRight w:val="0"/>
              <w:marTop w:val="0"/>
              <w:marBottom w:val="0"/>
              <w:divBdr>
                <w:top w:val="none" w:sz="0" w:space="0" w:color="auto"/>
                <w:left w:val="none" w:sz="0" w:space="0" w:color="auto"/>
                <w:bottom w:val="none" w:sz="0" w:space="0" w:color="auto"/>
                <w:right w:val="none" w:sz="0" w:space="0" w:color="auto"/>
              </w:divBdr>
            </w:div>
          </w:divsChild>
        </w:div>
        <w:div w:id="944311635">
          <w:marLeft w:val="0"/>
          <w:marRight w:val="0"/>
          <w:marTop w:val="0"/>
          <w:marBottom w:val="0"/>
          <w:divBdr>
            <w:top w:val="none" w:sz="0" w:space="0" w:color="auto"/>
            <w:left w:val="none" w:sz="0" w:space="0" w:color="auto"/>
            <w:bottom w:val="none" w:sz="0" w:space="0" w:color="auto"/>
            <w:right w:val="none" w:sz="0" w:space="0" w:color="auto"/>
          </w:divBdr>
          <w:divsChild>
            <w:div w:id="1183474363">
              <w:marLeft w:val="0"/>
              <w:marRight w:val="0"/>
              <w:marTop w:val="0"/>
              <w:marBottom w:val="0"/>
              <w:divBdr>
                <w:top w:val="none" w:sz="0" w:space="0" w:color="auto"/>
                <w:left w:val="none" w:sz="0" w:space="0" w:color="auto"/>
                <w:bottom w:val="none" w:sz="0" w:space="0" w:color="auto"/>
                <w:right w:val="none" w:sz="0" w:space="0" w:color="auto"/>
              </w:divBdr>
            </w:div>
          </w:divsChild>
        </w:div>
        <w:div w:id="1020087873">
          <w:marLeft w:val="0"/>
          <w:marRight w:val="0"/>
          <w:marTop w:val="0"/>
          <w:marBottom w:val="0"/>
          <w:divBdr>
            <w:top w:val="none" w:sz="0" w:space="0" w:color="auto"/>
            <w:left w:val="none" w:sz="0" w:space="0" w:color="auto"/>
            <w:bottom w:val="none" w:sz="0" w:space="0" w:color="auto"/>
            <w:right w:val="none" w:sz="0" w:space="0" w:color="auto"/>
          </w:divBdr>
          <w:divsChild>
            <w:div w:id="1006325991">
              <w:marLeft w:val="0"/>
              <w:marRight w:val="0"/>
              <w:marTop w:val="0"/>
              <w:marBottom w:val="0"/>
              <w:divBdr>
                <w:top w:val="none" w:sz="0" w:space="0" w:color="auto"/>
                <w:left w:val="none" w:sz="0" w:space="0" w:color="auto"/>
                <w:bottom w:val="none" w:sz="0" w:space="0" w:color="auto"/>
                <w:right w:val="none" w:sz="0" w:space="0" w:color="auto"/>
              </w:divBdr>
            </w:div>
          </w:divsChild>
        </w:div>
        <w:div w:id="1119448014">
          <w:marLeft w:val="0"/>
          <w:marRight w:val="0"/>
          <w:marTop w:val="0"/>
          <w:marBottom w:val="0"/>
          <w:divBdr>
            <w:top w:val="none" w:sz="0" w:space="0" w:color="auto"/>
            <w:left w:val="none" w:sz="0" w:space="0" w:color="auto"/>
            <w:bottom w:val="none" w:sz="0" w:space="0" w:color="auto"/>
            <w:right w:val="none" w:sz="0" w:space="0" w:color="auto"/>
          </w:divBdr>
          <w:divsChild>
            <w:div w:id="142357936">
              <w:marLeft w:val="0"/>
              <w:marRight w:val="0"/>
              <w:marTop w:val="0"/>
              <w:marBottom w:val="0"/>
              <w:divBdr>
                <w:top w:val="none" w:sz="0" w:space="0" w:color="auto"/>
                <w:left w:val="none" w:sz="0" w:space="0" w:color="auto"/>
                <w:bottom w:val="none" w:sz="0" w:space="0" w:color="auto"/>
                <w:right w:val="none" w:sz="0" w:space="0" w:color="auto"/>
              </w:divBdr>
            </w:div>
          </w:divsChild>
        </w:div>
        <w:div w:id="1126698690">
          <w:marLeft w:val="0"/>
          <w:marRight w:val="0"/>
          <w:marTop w:val="0"/>
          <w:marBottom w:val="0"/>
          <w:divBdr>
            <w:top w:val="none" w:sz="0" w:space="0" w:color="auto"/>
            <w:left w:val="none" w:sz="0" w:space="0" w:color="auto"/>
            <w:bottom w:val="none" w:sz="0" w:space="0" w:color="auto"/>
            <w:right w:val="none" w:sz="0" w:space="0" w:color="auto"/>
          </w:divBdr>
          <w:divsChild>
            <w:div w:id="1468739759">
              <w:marLeft w:val="0"/>
              <w:marRight w:val="0"/>
              <w:marTop w:val="0"/>
              <w:marBottom w:val="0"/>
              <w:divBdr>
                <w:top w:val="none" w:sz="0" w:space="0" w:color="auto"/>
                <w:left w:val="none" w:sz="0" w:space="0" w:color="auto"/>
                <w:bottom w:val="none" w:sz="0" w:space="0" w:color="auto"/>
                <w:right w:val="none" w:sz="0" w:space="0" w:color="auto"/>
              </w:divBdr>
            </w:div>
          </w:divsChild>
        </w:div>
        <w:div w:id="1260024588">
          <w:marLeft w:val="0"/>
          <w:marRight w:val="0"/>
          <w:marTop w:val="0"/>
          <w:marBottom w:val="0"/>
          <w:divBdr>
            <w:top w:val="none" w:sz="0" w:space="0" w:color="auto"/>
            <w:left w:val="none" w:sz="0" w:space="0" w:color="auto"/>
            <w:bottom w:val="none" w:sz="0" w:space="0" w:color="auto"/>
            <w:right w:val="none" w:sz="0" w:space="0" w:color="auto"/>
          </w:divBdr>
          <w:divsChild>
            <w:div w:id="978532725">
              <w:marLeft w:val="0"/>
              <w:marRight w:val="0"/>
              <w:marTop w:val="0"/>
              <w:marBottom w:val="0"/>
              <w:divBdr>
                <w:top w:val="none" w:sz="0" w:space="0" w:color="auto"/>
                <w:left w:val="none" w:sz="0" w:space="0" w:color="auto"/>
                <w:bottom w:val="none" w:sz="0" w:space="0" w:color="auto"/>
                <w:right w:val="none" w:sz="0" w:space="0" w:color="auto"/>
              </w:divBdr>
            </w:div>
          </w:divsChild>
        </w:div>
        <w:div w:id="1304965013">
          <w:marLeft w:val="0"/>
          <w:marRight w:val="0"/>
          <w:marTop w:val="0"/>
          <w:marBottom w:val="0"/>
          <w:divBdr>
            <w:top w:val="none" w:sz="0" w:space="0" w:color="auto"/>
            <w:left w:val="none" w:sz="0" w:space="0" w:color="auto"/>
            <w:bottom w:val="none" w:sz="0" w:space="0" w:color="auto"/>
            <w:right w:val="none" w:sz="0" w:space="0" w:color="auto"/>
          </w:divBdr>
          <w:divsChild>
            <w:div w:id="1742675185">
              <w:marLeft w:val="0"/>
              <w:marRight w:val="0"/>
              <w:marTop w:val="0"/>
              <w:marBottom w:val="0"/>
              <w:divBdr>
                <w:top w:val="none" w:sz="0" w:space="0" w:color="auto"/>
                <w:left w:val="none" w:sz="0" w:space="0" w:color="auto"/>
                <w:bottom w:val="none" w:sz="0" w:space="0" w:color="auto"/>
                <w:right w:val="none" w:sz="0" w:space="0" w:color="auto"/>
              </w:divBdr>
            </w:div>
          </w:divsChild>
        </w:div>
        <w:div w:id="1384478402">
          <w:marLeft w:val="0"/>
          <w:marRight w:val="0"/>
          <w:marTop w:val="0"/>
          <w:marBottom w:val="0"/>
          <w:divBdr>
            <w:top w:val="none" w:sz="0" w:space="0" w:color="auto"/>
            <w:left w:val="none" w:sz="0" w:space="0" w:color="auto"/>
            <w:bottom w:val="none" w:sz="0" w:space="0" w:color="auto"/>
            <w:right w:val="none" w:sz="0" w:space="0" w:color="auto"/>
          </w:divBdr>
          <w:divsChild>
            <w:div w:id="997541388">
              <w:marLeft w:val="0"/>
              <w:marRight w:val="0"/>
              <w:marTop w:val="0"/>
              <w:marBottom w:val="0"/>
              <w:divBdr>
                <w:top w:val="none" w:sz="0" w:space="0" w:color="auto"/>
                <w:left w:val="none" w:sz="0" w:space="0" w:color="auto"/>
                <w:bottom w:val="none" w:sz="0" w:space="0" w:color="auto"/>
                <w:right w:val="none" w:sz="0" w:space="0" w:color="auto"/>
              </w:divBdr>
            </w:div>
          </w:divsChild>
        </w:div>
        <w:div w:id="1386948880">
          <w:marLeft w:val="0"/>
          <w:marRight w:val="0"/>
          <w:marTop w:val="0"/>
          <w:marBottom w:val="0"/>
          <w:divBdr>
            <w:top w:val="none" w:sz="0" w:space="0" w:color="auto"/>
            <w:left w:val="none" w:sz="0" w:space="0" w:color="auto"/>
            <w:bottom w:val="none" w:sz="0" w:space="0" w:color="auto"/>
            <w:right w:val="none" w:sz="0" w:space="0" w:color="auto"/>
          </w:divBdr>
          <w:divsChild>
            <w:div w:id="704212892">
              <w:marLeft w:val="0"/>
              <w:marRight w:val="0"/>
              <w:marTop w:val="0"/>
              <w:marBottom w:val="0"/>
              <w:divBdr>
                <w:top w:val="none" w:sz="0" w:space="0" w:color="auto"/>
                <w:left w:val="none" w:sz="0" w:space="0" w:color="auto"/>
                <w:bottom w:val="none" w:sz="0" w:space="0" w:color="auto"/>
                <w:right w:val="none" w:sz="0" w:space="0" w:color="auto"/>
              </w:divBdr>
            </w:div>
          </w:divsChild>
        </w:div>
        <w:div w:id="1507405764">
          <w:marLeft w:val="0"/>
          <w:marRight w:val="0"/>
          <w:marTop w:val="0"/>
          <w:marBottom w:val="0"/>
          <w:divBdr>
            <w:top w:val="none" w:sz="0" w:space="0" w:color="auto"/>
            <w:left w:val="none" w:sz="0" w:space="0" w:color="auto"/>
            <w:bottom w:val="none" w:sz="0" w:space="0" w:color="auto"/>
            <w:right w:val="none" w:sz="0" w:space="0" w:color="auto"/>
          </w:divBdr>
          <w:divsChild>
            <w:div w:id="693308873">
              <w:marLeft w:val="0"/>
              <w:marRight w:val="0"/>
              <w:marTop w:val="0"/>
              <w:marBottom w:val="0"/>
              <w:divBdr>
                <w:top w:val="none" w:sz="0" w:space="0" w:color="auto"/>
                <w:left w:val="none" w:sz="0" w:space="0" w:color="auto"/>
                <w:bottom w:val="none" w:sz="0" w:space="0" w:color="auto"/>
                <w:right w:val="none" w:sz="0" w:space="0" w:color="auto"/>
              </w:divBdr>
            </w:div>
          </w:divsChild>
        </w:div>
        <w:div w:id="1605771948">
          <w:marLeft w:val="0"/>
          <w:marRight w:val="0"/>
          <w:marTop w:val="0"/>
          <w:marBottom w:val="0"/>
          <w:divBdr>
            <w:top w:val="none" w:sz="0" w:space="0" w:color="auto"/>
            <w:left w:val="none" w:sz="0" w:space="0" w:color="auto"/>
            <w:bottom w:val="none" w:sz="0" w:space="0" w:color="auto"/>
            <w:right w:val="none" w:sz="0" w:space="0" w:color="auto"/>
          </w:divBdr>
          <w:divsChild>
            <w:div w:id="1702585914">
              <w:marLeft w:val="0"/>
              <w:marRight w:val="0"/>
              <w:marTop w:val="0"/>
              <w:marBottom w:val="0"/>
              <w:divBdr>
                <w:top w:val="none" w:sz="0" w:space="0" w:color="auto"/>
                <w:left w:val="none" w:sz="0" w:space="0" w:color="auto"/>
                <w:bottom w:val="none" w:sz="0" w:space="0" w:color="auto"/>
                <w:right w:val="none" w:sz="0" w:space="0" w:color="auto"/>
              </w:divBdr>
            </w:div>
          </w:divsChild>
        </w:div>
        <w:div w:id="1675835936">
          <w:marLeft w:val="0"/>
          <w:marRight w:val="0"/>
          <w:marTop w:val="0"/>
          <w:marBottom w:val="0"/>
          <w:divBdr>
            <w:top w:val="none" w:sz="0" w:space="0" w:color="auto"/>
            <w:left w:val="none" w:sz="0" w:space="0" w:color="auto"/>
            <w:bottom w:val="none" w:sz="0" w:space="0" w:color="auto"/>
            <w:right w:val="none" w:sz="0" w:space="0" w:color="auto"/>
          </w:divBdr>
          <w:divsChild>
            <w:div w:id="1543667303">
              <w:marLeft w:val="0"/>
              <w:marRight w:val="0"/>
              <w:marTop w:val="0"/>
              <w:marBottom w:val="0"/>
              <w:divBdr>
                <w:top w:val="none" w:sz="0" w:space="0" w:color="auto"/>
                <w:left w:val="none" w:sz="0" w:space="0" w:color="auto"/>
                <w:bottom w:val="none" w:sz="0" w:space="0" w:color="auto"/>
                <w:right w:val="none" w:sz="0" w:space="0" w:color="auto"/>
              </w:divBdr>
            </w:div>
          </w:divsChild>
        </w:div>
        <w:div w:id="1684084682">
          <w:marLeft w:val="0"/>
          <w:marRight w:val="0"/>
          <w:marTop w:val="0"/>
          <w:marBottom w:val="0"/>
          <w:divBdr>
            <w:top w:val="none" w:sz="0" w:space="0" w:color="auto"/>
            <w:left w:val="none" w:sz="0" w:space="0" w:color="auto"/>
            <w:bottom w:val="none" w:sz="0" w:space="0" w:color="auto"/>
            <w:right w:val="none" w:sz="0" w:space="0" w:color="auto"/>
          </w:divBdr>
          <w:divsChild>
            <w:div w:id="1255281651">
              <w:marLeft w:val="0"/>
              <w:marRight w:val="0"/>
              <w:marTop w:val="0"/>
              <w:marBottom w:val="0"/>
              <w:divBdr>
                <w:top w:val="none" w:sz="0" w:space="0" w:color="auto"/>
                <w:left w:val="none" w:sz="0" w:space="0" w:color="auto"/>
                <w:bottom w:val="none" w:sz="0" w:space="0" w:color="auto"/>
                <w:right w:val="none" w:sz="0" w:space="0" w:color="auto"/>
              </w:divBdr>
            </w:div>
          </w:divsChild>
        </w:div>
        <w:div w:id="1836265722">
          <w:marLeft w:val="0"/>
          <w:marRight w:val="0"/>
          <w:marTop w:val="0"/>
          <w:marBottom w:val="0"/>
          <w:divBdr>
            <w:top w:val="none" w:sz="0" w:space="0" w:color="auto"/>
            <w:left w:val="none" w:sz="0" w:space="0" w:color="auto"/>
            <w:bottom w:val="none" w:sz="0" w:space="0" w:color="auto"/>
            <w:right w:val="none" w:sz="0" w:space="0" w:color="auto"/>
          </w:divBdr>
          <w:divsChild>
            <w:div w:id="1696082002">
              <w:marLeft w:val="0"/>
              <w:marRight w:val="0"/>
              <w:marTop w:val="0"/>
              <w:marBottom w:val="0"/>
              <w:divBdr>
                <w:top w:val="none" w:sz="0" w:space="0" w:color="auto"/>
                <w:left w:val="none" w:sz="0" w:space="0" w:color="auto"/>
                <w:bottom w:val="none" w:sz="0" w:space="0" w:color="auto"/>
                <w:right w:val="none" w:sz="0" w:space="0" w:color="auto"/>
              </w:divBdr>
            </w:div>
          </w:divsChild>
        </w:div>
        <w:div w:id="1837988984">
          <w:marLeft w:val="0"/>
          <w:marRight w:val="0"/>
          <w:marTop w:val="0"/>
          <w:marBottom w:val="0"/>
          <w:divBdr>
            <w:top w:val="none" w:sz="0" w:space="0" w:color="auto"/>
            <w:left w:val="none" w:sz="0" w:space="0" w:color="auto"/>
            <w:bottom w:val="none" w:sz="0" w:space="0" w:color="auto"/>
            <w:right w:val="none" w:sz="0" w:space="0" w:color="auto"/>
          </w:divBdr>
          <w:divsChild>
            <w:div w:id="1039209339">
              <w:marLeft w:val="0"/>
              <w:marRight w:val="0"/>
              <w:marTop w:val="0"/>
              <w:marBottom w:val="0"/>
              <w:divBdr>
                <w:top w:val="none" w:sz="0" w:space="0" w:color="auto"/>
                <w:left w:val="none" w:sz="0" w:space="0" w:color="auto"/>
                <w:bottom w:val="none" w:sz="0" w:space="0" w:color="auto"/>
                <w:right w:val="none" w:sz="0" w:space="0" w:color="auto"/>
              </w:divBdr>
            </w:div>
          </w:divsChild>
        </w:div>
        <w:div w:id="1843543098">
          <w:marLeft w:val="0"/>
          <w:marRight w:val="0"/>
          <w:marTop w:val="0"/>
          <w:marBottom w:val="0"/>
          <w:divBdr>
            <w:top w:val="none" w:sz="0" w:space="0" w:color="auto"/>
            <w:left w:val="none" w:sz="0" w:space="0" w:color="auto"/>
            <w:bottom w:val="none" w:sz="0" w:space="0" w:color="auto"/>
            <w:right w:val="none" w:sz="0" w:space="0" w:color="auto"/>
          </w:divBdr>
          <w:divsChild>
            <w:div w:id="551499909">
              <w:marLeft w:val="0"/>
              <w:marRight w:val="0"/>
              <w:marTop w:val="0"/>
              <w:marBottom w:val="0"/>
              <w:divBdr>
                <w:top w:val="none" w:sz="0" w:space="0" w:color="auto"/>
                <w:left w:val="none" w:sz="0" w:space="0" w:color="auto"/>
                <w:bottom w:val="none" w:sz="0" w:space="0" w:color="auto"/>
                <w:right w:val="none" w:sz="0" w:space="0" w:color="auto"/>
              </w:divBdr>
            </w:div>
          </w:divsChild>
        </w:div>
        <w:div w:id="1920673953">
          <w:marLeft w:val="0"/>
          <w:marRight w:val="0"/>
          <w:marTop w:val="0"/>
          <w:marBottom w:val="0"/>
          <w:divBdr>
            <w:top w:val="none" w:sz="0" w:space="0" w:color="auto"/>
            <w:left w:val="none" w:sz="0" w:space="0" w:color="auto"/>
            <w:bottom w:val="none" w:sz="0" w:space="0" w:color="auto"/>
            <w:right w:val="none" w:sz="0" w:space="0" w:color="auto"/>
          </w:divBdr>
          <w:divsChild>
            <w:div w:id="1025516453">
              <w:marLeft w:val="0"/>
              <w:marRight w:val="0"/>
              <w:marTop w:val="0"/>
              <w:marBottom w:val="0"/>
              <w:divBdr>
                <w:top w:val="none" w:sz="0" w:space="0" w:color="auto"/>
                <w:left w:val="none" w:sz="0" w:space="0" w:color="auto"/>
                <w:bottom w:val="none" w:sz="0" w:space="0" w:color="auto"/>
                <w:right w:val="none" w:sz="0" w:space="0" w:color="auto"/>
              </w:divBdr>
            </w:div>
          </w:divsChild>
        </w:div>
        <w:div w:id="1940553610">
          <w:marLeft w:val="0"/>
          <w:marRight w:val="0"/>
          <w:marTop w:val="0"/>
          <w:marBottom w:val="0"/>
          <w:divBdr>
            <w:top w:val="none" w:sz="0" w:space="0" w:color="auto"/>
            <w:left w:val="none" w:sz="0" w:space="0" w:color="auto"/>
            <w:bottom w:val="none" w:sz="0" w:space="0" w:color="auto"/>
            <w:right w:val="none" w:sz="0" w:space="0" w:color="auto"/>
          </w:divBdr>
          <w:divsChild>
            <w:div w:id="2000768342">
              <w:marLeft w:val="0"/>
              <w:marRight w:val="0"/>
              <w:marTop w:val="0"/>
              <w:marBottom w:val="0"/>
              <w:divBdr>
                <w:top w:val="none" w:sz="0" w:space="0" w:color="auto"/>
                <w:left w:val="none" w:sz="0" w:space="0" w:color="auto"/>
                <w:bottom w:val="none" w:sz="0" w:space="0" w:color="auto"/>
                <w:right w:val="none" w:sz="0" w:space="0" w:color="auto"/>
              </w:divBdr>
            </w:div>
          </w:divsChild>
        </w:div>
        <w:div w:id="1962957106">
          <w:marLeft w:val="0"/>
          <w:marRight w:val="0"/>
          <w:marTop w:val="0"/>
          <w:marBottom w:val="0"/>
          <w:divBdr>
            <w:top w:val="none" w:sz="0" w:space="0" w:color="auto"/>
            <w:left w:val="none" w:sz="0" w:space="0" w:color="auto"/>
            <w:bottom w:val="none" w:sz="0" w:space="0" w:color="auto"/>
            <w:right w:val="none" w:sz="0" w:space="0" w:color="auto"/>
          </w:divBdr>
          <w:divsChild>
            <w:div w:id="278418314">
              <w:marLeft w:val="0"/>
              <w:marRight w:val="0"/>
              <w:marTop w:val="0"/>
              <w:marBottom w:val="0"/>
              <w:divBdr>
                <w:top w:val="none" w:sz="0" w:space="0" w:color="auto"/>
                <w:left w:val="none" w:sz="0" w:space="0" w:color="auto"/>
                <w:bottom w:val="none" w:sz="0" w:space="0" w:color="auto"/>
                <w:right w:val="none" w:sz="0" w:space="0" w:color="auto"/>
              </w:divBdr>
            </w:div>
          </w:divsChild>
        </w:div>
        <w:div w:id="2079671354">
          <w:marLeft w:val="0"/>
          <w:marRight w:val="0"/>
          <w:marTop w:val="0"/>
          <w:marBottom w:val="0"/>
          <w:divBdr>
            <w:top w:val="none" w:sz="0" w:space="0" w:color="auto"/>
            <w:left w:val="none" w:sz="0" w:space="0" w:color="auto"/>
            <w:bottom w:val="none" w:sz="0" w:space="0" w:color="auto"/>
            <w:right w:val="none" w:sz="0" w:space="0" w:color="auto"/>
          </w:divBdr>
          <w:divsChild>
            <w:div w:id="10158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12272">
      <w:bodyDiv w:val="1"/>
      <w:marLeft w:val="0"/>
      <w:marRight w:val="0"/>
      <w:marTop w:val="0"/>
      <w:marBottom w:val="0"/>
      <w:divBdr>
        <w:top w:val="none" w:sz="0" w:space="0" w:color="auto"/>
        <w:left w:val="none" w:sz="0" w:space="0" w:color="auto"/>
        <w:bottom w:val="none" w:sz="0" w:space="0" w:color="auto"/>
        <w:right w:val="none" w:sz="0" w:space="0" w:color="auto"/>
      </w:divBdr>
      <w:divsChild>
        <w:div w:id="4328697">
          <w:marLeft w:val="0"/>
          <w:marRight w:val="0"/>
          <w:marTop w:val="0"/>
          <w:marBottom w:val="0"/>
          <w:divBdr>
            <w:top w:val="none" w:sz="0" w:space="0" w:color="auto"/>
            <w:left w:val="none" w:sz="0" w:space="0" w:color="auto"/>
            <w:bottom w:val="none" w:sz="0" w:space="0" w:color="auto"/>
            <w:right w:val="none" w:sz="0" w:space="0" w:color="auto"/>
          </w:divBdr>
          <w:divsChild>
            <w:div w:id="852576117">
              <w:marLeft w:val="0"/>
              <w:marRight w:val="0"/>
              <w:marTop w:val="0"/>
              <w:marBottom w:val="0"/>
              <w:divBdr>
                <w:top w:val="none" w:sz="0" w:space="0" w:color="auto"/>
                <w:left w:val="none" w:sz="0" w:space="0" w:color="auto"/>
                <w:bottom w:val="none" w:sz="0" w:space="0" w:color="auto"/>
                <w:right w:val="none" w:sz="0" w:space="0" w:color="auto"/>
              </w:divBdr>
            </w:div>
          </w:divsChild>
        </w:div>
        <w:div w:id="34157122">
          <w:marLeft w:val="0"/>
          <w:marRight w:val="0"/>
          <w:marTop w:val="0"/>
          <w:marBottom w:val="0"/>
          <w:divBdr>
            <w:top w:val="none" w:sz="0" w:space="0" w:color="auto"/>
            <w:left w:val="none" w:sz="0" w:space="0" w:color="auto"/>
            <w:bottom w:val="none" w:sz="0" w:space="0" w:color="auto"/>
            <w:right w:val="none" w:sz="0" w:space="0" w:color="auto"/>
          </w:divBdr>
          <w:divsChild>
            <w:div w:id="533232061">
              <w:marLeft w:val="0"/>
              <w:marRight w:val="0"/>
              <w:marTop w:val="0"/>
              <w:marBottom w:val="0"/>
              <w:divBdr>
                <w:top w:val="none" w:sz="0" w:space="0" w:color="auto"/>
                <w:left w:val="none" w:sz="0" w:space="0" w:color="auto"/>
                <w:bottom w:val="none" w:sz="0" w:space="0" w:color="auto"/>
                <w:right w:val="none" w:sz="0" w:space="0" w:color="auto"/>
              </w:divBdr>
            </w:div>
          </w:divsChild>
        </w:div>
        <w:div w:id="42533259">
          <w:marLeft w:val="0"/>
          <w:marRight w:val="0"/>
          <w:marTop w:val="0"/>
          <w:marBottom w:val="0"/>
          <w:divBdr>
            <w:top w:val="none" w:sz="0" w:space="0" w:color="auto"/>
            <w:left w:val="none" w:sz="0" w:space="0" w:color="auto"/>
            <w:bottom w:val="none" w:sz="0" w:space="0" w:color="auto"/>
            <w:right w:val="none" w:sz="0" w:space="0" w:color="auto"/>
          </w:divBdr>
          <w:divsChild>
            <w:div w:id="1542866382">
              <w:marLeft w:val="0"/>
              <w:marRight w:val="0"/>
              <w:marTop w:val="0"/>
              <w:marBottom w:val="0"/>
              <w:divBdr>
                <w:top w:val="none" w:sz="0" w:space="0" w:color="auto"/>
                <w:left w:val="none" w:sz="0" w:space="0" w:color="auto"/>
                <w:bottom w:val="none" w:sz="0" w:space="0" w:color="auto"/>
                <w:right w:val="none" w:sz="0" w:space="0" w:color="auto"/>
              </w:divBdr>
            </w:div>
          </w:divsChild>
        </w:div>
        <w:div w:id="77871434">
          <w:marLeft w:val="0"/>
          <w:marRight w:val="0"/>
          <w:marTop w:val="0"/>
          <w:marBottom w:val="0"/>
          <w:divBdr>
            <w:top w:val="none" w:sz="0" w:space="0" w:color="auto"/>
            <w:left w:val="none" w:sz="0" w:space="0" w:color="auto"/>
            <w:bottom w:val="none" w:sz="0" w:space="0" w:color="auto"/>
            <w:right w:val="none" w:sz="0" w:space="0" w:color="auto"/>
          </w:divBdr>
          <w:divsChild>
            <w:div w:id="355665904">
              <w:marLeft w:val="0"/>
              <w:marRight w:val="0"/>
              <w:marTop w:val="0"/>
              <w:marBottom w:val="0"/>
              <w:divBdr>
                <w:top w:val="none" w:sz="0" w:space="0" w:color="auto"/>
                <w:left w:val="none" w:sz="0" w:space="0" w:color="auto"/>
                <w:bottom w:val="none" w:sz="0" w:space="0" w:color="auto"/>
                <w:right w:val="none" w:sz="0" w:space="0" w:color="auto"/>
              </w:divBdr>
            </w:div>
          </w:divsChild>
        </w:div>
        <w:div w:id="131099176">
          <w:marLeft w:val="0"/>
          <w:marRight w:val="0"/>
          <w:marTop w:val="0"/>
          <w:marBottom w:val="0"/>
          <w:divBdr>
            <w:top w:val="none" w:sz="0" w:space="0" w:color="auto"/>
            <w:left w:val="none" w:sz="0" w:space="0" w:color="auto"/>
            <w:bottom w:val="none" w:sz="0" w:space="0" w:color="auto"/>
            <w:right w:val="none" w:sz="0" w:space="0" w:color="auto"/>
          </w:divBdr>
          <w:divsChild>
            <w:div w:id="1837570230">
              <w:marLeft w:val="0"/>
              <w:marRight w:val="0"/>
              <w:marTop w:val="0"/>
              <w:marBottom w:val="0"/>
              <w:divBdr>
                <w:top w:val="none" w:sz="0" w:space="0" w:color="auto"/>
                <w:left w:val="none" w:sz="0" w:space="0" w:color="auto"/>
                <w:bottom w:val="none" w:sz="0" w:space="0" w:color="auto"/>
                <w:right w:val="none" w:sz="0" w:space="0" w:color="auto"/>
              </w:divBdr>
            </w:div>
          </w:divsChild>
        </w:div>
        <w:div w:id="142623949">
          <w:marLeft w:val="0"/>
          <w:marRight w:val="0"/>
          <w:marTop w:val="0"/>
          <w:marBottom w:val="0"/>
          <w:divBdr>
            <w:top w:val="none" w:sz="0" w:space="0" w:color="auto"/>
            <w:left w:val="none" w:sz="0" w:space="0" w:color="auto"/>
            <w:bottom w:val="none" w:sz="0" w:space="0" w:color="auto"/>
            <w:right w:val="none" w:sz="0" w:space="0" w:color="auto"/>
          </w:divBdr>
          <w:divsChild>
            <w:div w:id="1923830460">
              <w:marLeft w:val="0"/>
              <w:marRight w:val="0"/>
              <w:marTop w:val="0"/>
              <w:marBottom w:val="0"/>
              <w:divBdr>
                <w:top w:val="none" w:sz="0" w:space="0" w:color="auto"/>
                <w:left w:val="none" w:sz="0" w:space="0" w:color="auto"/>
                <w:bottom w:val="none" w:sz="0" w:space="0" w:color="auto"/>
                <w:right w:val="none" w:sz="0" w:space="0" w:color="auto"/>
              </w:divBdr>
            </w:div>
          </w:divsChild>
        </w:div>
        <w:div w:id="208686694">
          <w:marLeft w:val="0"/>
          <w:marRight w:val="0"/>
          <w:marTop w:val="0"/>
          <w:marBottom w:val="0"/>
          <w:divBdr>
            <w:top w:val="none" w:sz="0" w:space="0" w:color="auto"/>
            <w:left w:val="none" w:sz="0" w:space="0" w:color="auto"/>
            <w:bottom w:val="none" w:sz="0" w:space="0" w:color="auto"/>
            <w:right w:val="none" w:sz="0" w:space="0" w:color="auto"/>
          </w:divBdr>
          <w:divsChild>
            <w:div w:id="57169072">
              <w:marLeft w:val="0"/>
              <w:marRight w:val="0"/>
              <w:marTop w:val="0"/>
              <w:marBottom w:val="0"/>
              <w:divBdr>
                <w:top w:val="none" w:sz="0" w:space="0" w:color="auto"/>
                <w:left w:val="none" w:sz="0" w:space="0" w:color="auto"/>
                <w:bottom w:val="none" w:sz="0" w:space="0" w:color="auto"/>
                <w:right w:val="none" w:sz="0" w:space="0" w:color="auto"/>
              </w:divBdr>
            </w:div>
          </w:divsChild>
        </w:div>
        <w:div w:id="317000212">
          <w:marLeft w:val="0"/>
          <w:marRight w:val="0"/>
          <w:marTop w:val="0"/>
          <w:marBottom w:val="0"/>
          <w:divBdr>
            <w:top w:val="none" w:sz="0" w:space="0" w:color="auto"/>
            <w:left w:val="none" w:sz="0" w:space="0" w:color="auto"/>
            <w:bottom w:val="none" w:sz="0" w:space="0" w:color="auto"/>
            <w:right w:val="none" w:sz="0" w:space="0" w:color="auto"/>
          </w:divBdr>
          <w:divsChild>
            <w:div w:id="666715398">
              <w:marLeft w:val="0"/>
              <w:marRight w:val="0"/>
              <w:marTop w:val="0"/>
              <w:marBottom w:val="0"/>
              <w:divBdr>
                <w:top w:val="none" w:sz="0" w:space="0" w:color="auto"/>
                <w:left w:val="none" w:sz="0" w:space="0" w:color="auto"/>
                <w:bottom w:val="none" w:sz="0" w:space="0" w:color="auto"/>
                <w:right w:val="none" w:sz="0" w:space="0" w:color="auto"/>
              </w:divBdr>
            </w:div>
          </w:divsChild>
        </w:div>
        <w:div w:id="342170757">
          <w:marLeft w:val="0"/>
          <w:marRight w:val="0"/>
          <w:marTop w:val="0"/>
          <w:marBottom w:val="0"/>
          <w:divBdr>
            <w:top w:val="none" w:sz="0" w:space="0" w:color="auto"/>
            <w:left w:val="none" w:sz="0" w:space="0" w:color="auto"/>
            <w:bottom w:val="none" w:sz="0" w:space="0" w:color="auto"/>
            <w:right w:val="none" w:sz="0" w:space="0" w:color="auto"/>
          </w:divBdr>
          <w:divsChild>
            <w:div w:id="1504005009">
              <w:marLeft w:val="0"/>
              <w:marRight w:val="0"/>
              <w:marTop w:val="0"/>
              <w:marBottom w:val="0"/>
              <w:divBdr>
                <w:top w:val="none" w:sz="0" w:space="0" w:color="auto"/>
                <w:left w:val="none" w:sz="0" w:space="0" w:color="auto"/>
                <w:bottom w:val="none" w:sz="0" w:space="0" w:color="auto"/>
                <w:right w:val="none" w:sz="0" w:space="0" w:color="auto"/>
              </w:divBdr>
            </w:div>
          </w:divsChild>
        </w:div>
        <w:div w:id="353459010">
          <w:marLeft w:val="0"/>
          <w:marRight w:val="0"/>
          <w:marTop w:val="0"/>
          <w:marBottom w:val="0"/>
          <w:divBdr>
            <w:top w:val="none" w:sz="0" w:space="0" w:color="auto"/>
            <w:left w:val="none" w:sz="0" w:space="0" w:color="auto"/>
            <w:bottom w:val="none" w:sz="0" w:space="0" w:color="auto"/>
            <w:right w:val="none" w:sz="0" w:space="0" w:color="auto"/>
          </w:divBdr>
          <w:divsChild>
            <w:div w:id="207450861">
              <w:marLeft w:val="0"/>
              <w:marRight w:val="0"/>
              <w:marTop w:val="0"/>
              <w:marBottom w:val="0"/>
              <w:divBdr>
                <w:top w:val="none" w:sz="0" w:space="0" w:color="auto"/>
                <w:left w:val="none" w:sz="0" w:space="0" w:color="auto"/>
                <w:bottom w:val="none" w:sz="0" w:space="0" w:color="auto"/>
                <w:right w:val="none" w:sz="0" w:space="0" w:color="auto"/>
              </w:divBdr>
            </w:div>
          </w:divsChild>
        </w:div>
        <w:div w:id="428737708">
          <w:marLeft w:val="0"/>
          <w:marRight w:val="0"/>
          <w:marTop w:val="0"/>
          <w:marBottom w:val="0"/>
          <w:divBdr>
            <w:top w:val="none" w:sz="0" w:space="0" w:color="auto"/>
            <w:left w:val="none" w:sz="0" w:space="0" w:color="auto"/>
            <w:bottom w:val="none" w:sz="0" w:space="0" w:color="auto"/>
            <w:right w:val="none" w:sz="0" w:space="0" w:color="auto"/>
          </w:divBdr>
          <w:divsChild>
            <w:div w:id="1040056457">
              <w:marLeft w:val="0"/>
              <w:marRight w:val="0"/>
              <w:marTop w:val="0"/>
              <w:marBottom w:val="0"/>
              <w:divBdr>
                <w:top w:val="none" w:sz="0" w:space="0" w:color="auto"/>
                <w:left w:val="none" w:sz="0" w:space="0" w:color="auto"/>
                <w:bottom w:val="none" w:sz="0" w:space="0" w:color="auto"/>
                <w:right w:val="none" w:sz="0" w:space="0" w:color="auto"/>
              </w:divBdr>
            </w:div>
          </w:divsChild>
        </w:div>
        <w:div w:id="455173368">
          <w:marLeft w:val="0"/>
          <w:marRight w:val="0"/>
          <w:marTop w:val="0"/>
          <w:marBottom w:val="0"/>
          <w:divBdr>
            <w:top w:val="none" w:sz="0" w:space="0" w:color="auto"/>
            <w:left w:val="none" w:sz="0" w:space="0" w:color="auto"/>
            <w:bottom w:val="none" w:sz="0" w:space="0" w:color="auto"/>
            <w:right w:val="none" w:sz="0" w:space="0" w:color="auto"/>
          </w:divBdr>
          <w:divsChild>
            <w:div w:id="1337533119">
              <w:marLeft w:val="0"/>
              <w:marRight w:val="0"/>
              <w:marTop w:val="0"/>
              <w:marBottom w:val="0"/>
              <w:divBdr>
                <w:top w:val="none" w:sz="0" w:space="0" w:color="auto"/>
                <w:left w:val="none" w:sz="0" w:space="0" w:color="auto"/>
                <w:bottom w:val="none" w:sz="0" w:space="0" w:color="auto"/>
                <w:right w:val="none" w:sz="0" w:space="0" w:color="auto"/>
              </w:divBdr>
            </w:div>
          </w:divsChild>
        </w:div>
        <w:div w:id="455637217">
          <w:marLeft w:val="0"/>
          <w:marRight w:val="0"/>
          <w:marTop w:val="0"/>
          <w:marBottom w:val="0"/>
          <w:divBdr>
            <w:top w:val="none" w:sz="0" w:space="0" w:color="auto"/>
            <w:left w:val="none" w:sz="0" w:space="0" w:color="auto"/>
            <w:bottom w:val="none" w:sz="0" w:space="0" w:color="auto"/>
            <w:right w:val="none" w:sz="0" w:space="0" w:color="auto"/>
          </w:divBdr>
          <w:divsChild>
            <w:div w:id="639656023">
              <w:marLeft w:val="0"/>
              <w:marRight w:val="0"/>
              <w:marTop w:val="0"/>
              <w:marBottom w:val="0"/>
              <w:divBdr>
                <w:top w:val="none" w:sz="0" w:space="0" w:color="auto"/>
                <w:left w:val="none" w:sz="0" w:space="0" w:color="auto"/>
                <w:bottom w:val="none" w:sz="0" w:space="0" w:color="auto"/>
                <w:right w:val="none" w:sz="0" w:space="0" w:color="auto"/>
              </w:divBdr>
            </w:div>
          </w:divsChild>
        </w:div>
        <w:div w:id="632442280">
          <w:marLeft w:val="0"/>
          <w:marRight w:val="0"/>
          <w:marTop w:val="0"/>
          <w:marBottom w:val="0"/>
          <w:divBdr>
            <w:top w:val="none" w:sz="0" w:space="0" w:color="auto"/>
            <w:left w:val="none" w:sz="0" w:space="0" w:color="auto"/>
            <w:bottom w:val="none" w:sz="0" w:space="0" w:color="auto"/>
            <w:right w:val="none" w:sz="0" w:space="0" w:color="auto"/>
          </w:divBdr>
          <w:divsChild>
            <w:div w:id="1281036327">
              <w:marLeft w:val="0"/>
              <w:marRight w:val="0"/>
              <w:marTop w:val="0"/>
              <w:marBottom w:val="0"/>
              <w:divBdr>
                <w:top w:val="none" w:sz="0" w:space="0" w:color="auto"/>
                <w:left w:val="none" w:sz="0" w:space="0" w:color="auto"/>
                <w:bottom w:val="none" w:sz="0" w:space="0" w:color="auto"/>
                <w:right w:val="none" w:sz="0" w:space="0" w:color="auto"/>
              </w:divBdr>
            </w:div>
          </w:divsChild>
        </w:div>
        <w:div w:id="637614890">
          <w:marLeft w:val="0"/>
          <w:marRight w:val="0"/>
          <w:marTop w:val="0"/>
          <w:marBottom w:val="0"/>
          <w:divBdr>
            <w:top w:val="none" w:sz="0" w:space="0" w:color="auto"/>
            <w:left w:val="none" w:sz="0" w:space="0" w:color="auto"/>
            <w:bottom w:val="none" w:sz="0" w:space="0" w:color="auto"/>
            <w:right w:val="none" w:sz="0" w:space="0" w:color="auto"/>
          </w:divBdr>
          <w:divsChild>
            <w:div w:id="637998699">
              <w:marLeft w:val="0"/>
              <w:marRight w:val="0"/>
              <w:marTop w:val="0"/>
              <w:marBottom w:val="0"/>
              <w:divBdr>
                <w:top w:val="none" w:sz="0" w:space="0" w:color="auto"/>
                <w:left w:val="none" w:sz="0" w:space="0" w:color="auto"/>
                <w:bottom w:val="none" w:sz="0" w:space="0" w:color="auto"/>
                <w:right w:val="none" w:sz="0" w:space="0" w:color="auto"/>
              </w:divBdr>
            </w:div>
            <w:div w:id="646013700">
              <w:marLeft w:val="0"/>
              <w:marRight w:val="0"/>
              <w:marTop w:val="0"/>
              <w:marBottom w:val="0"/>
              <w:divBdr>
                <w:top w:val="none" w:sz="0" w:space="0" w:color="auto"/>
                <w:left w:val="none" w:sz="0" w:space="0" w:color="auto"/>
                <w:bottom w:val="none" w:sz="0" w:space="0" w:color="auto"/>
                <w:right w:val="none" w:sz="0" w:space="0" w:color="auto"/>
              </w:divBdr>
            </w:div>
          </w:divsChild>
        </w:div>
        <w:div w:id="659385946">
          <w:marLeft w:val="0"/>
          <w:marRight w:val="0"/>
          <w:marTop w:val="0"/>
          <w:marBottom w:val="0"/>
          <w:divBdr>
            <w:top w:val="none" w:sz="0" w:space="0" w:color="auto"/>
            <w:left w:val="none" w:sz="0" w:space="0" w:color="auto"/>
            <w:bottom w:val="none" w:sz="0" w:space="0" w:color="auto"/>
            <w:right w:val="none" w:sz="0" w:space="0" w:color="auto"/>
          </w:divBdr>
          <w:divsChild>
            <w:div w:id="1605187729">
              <w:marLeft w:val="0"/>
              <w:marRight w:val="0"/>
              <w:marTop w:val="0"/>
              <w:marBottom w:val="0"/>
              <w:divBdr>
                <w:top w:val="none" w:sz="0" w:space="0" w:color="auto"/>
                <w:left w:val="none" w:sz="0" w:space="0" w:color="auto"/>
                <w:bottom w:val="none" w:sz="0" w:space="0" w:color="auto"/>
                <w:right w:val="none" w:sz="0" w:space="0" w:color="auto"/>
              </w:divBdr>
            </w:div>
          </w:divsChild>
        </w:div>
        <w:div w:id="666859642">
          <w:marLeft w:val="0"/>
          <w:marRight w:val="0"/>
          <w:marTop w:val="0"/>
          <w:marBottom w:val="0"/>
          <w:divBdr>
            <w:top w:val="none" w:sz="0" w:space="0" w:color="auto"/>
            <w:left w:val="none" w:sz="0" w:space="0" w:color="auto"/>
            <w:bottom w:val="none" w:sz="0" w:space="0" w:color="auto"/>
            <w:right w:val="none" w:sz="0" w:space="0" w:color="auto"/>
          </w:divBdr>
          <w:divsChild>
            <w:div w:id="1129124322">
              <w:marLeft w:val="0"/>
              <w:marRight w:val="0"/>
              <w:marTop w:val="0"/>
              <w:marBottom w:val="0"/>
              <w:divBdr>
                <w:top w:val="none" w:sz="0" w:space="0" w:color="auto"/>
                <w:left w:val="none" w:sz="0" w:space="0" w:color="auto"/>
                <w:bottom w:val="none" w:sz="0" w:space="0" w:color="auto"/>
                <w:right w:val="none" w:sz="0" w:space="0" w:color="auto"/>
              </w:divBdr>
            </w:div>
          </w:divsChild>
        </w:div>
        <w:div w:id="671026975">
          <w:marLeft w:val="0"/>
          <w:marRight w:val="0"/>
          <w:marTop w:val="0"/>
          <w:marBottom w:val="0"/>
          <w:divBdr>
            <w:top w:val="none" w:sz="0" w:space="0" w:color="auto"/>
            <w:left w:val="none" w:sz="0" w:space="0" w:color="auto"/>
            <w:bottom w:val="none" w:sz="0" w:space="0" w:color="auto"/>
            <w:right w:val="none" w:sz="0" w:space="0" w:color="auto"/>
          </w:divBdr>
          <w:divsChild>
            <w:div w:id="66154184">
              <w:marLeft w:val="0"/>
              <w:marRight w:val="0"/>
              <w:marTop w:val="0"/>
              <w:marBottom w:val="0"/>
              <w:divBdr>
                <w:top w:val="none" w:sz="0" w:space="0" w:color="auto"/>
                <w:left w:val="none" w:sz="0" w:space="0" w:color="auto"/>
                <w:bottom w:val="none" w:sz="0" w:space="0" w:color="auto"/>
                <w:right w:val="none" w:sz="0" w:space="0" w:color="auto"/>
              </w:divBdr>
            </w:div>
          </w:divsChild>
        </w:div>
        <w:div w:id="675152932">
          <w:marLeft w:val="0"/>
          <w:marRight w:val="0"/>
          <w:marTop w:val="0"/>
          <w:marBottom w:val="0"/>
          <w:divBdr>
            <w:top w:val="none" w:sz="0" w:space="0" w:color="auto"/>
            <w:left w:val="none" w:sz="0" w:space="0" w:color="auto"/>
            <w:bottom w:val="none" w:sz="0" w:space="0" w:color="auto"/>
            <w:right w:val="none" w:sz="0" w:space="0" w:color="auto"/>
          </w:divBdr>
          <w:divsChild>
            <w:div w:id="140730336">
              <w:marLeft w:val="0"/>
              <w:marRight w:val="0"/>
              <w:marTop w:val="0"/>
              <w:marBottom w:val="0"/>
              <w:divBdr>
                <w:top w:val="none" w:sz="0" w:space="0" w:color="auto"/>
                <w:left w:val="none" w:sz="0" w:space="0" w:color="auto"/>
                <w:bottom w:val="none" w:sz="0" w:space="0" w:color="auto"/>
                <w:right w:val="none" w:sz="0" w:space="0" w:color="auto"/>
              </w:divBdr>
            </w:div>
          </w:divsChild>
        </w:div>
        <w:div w:id="686757973">
          <w:marLeft w:val="0"/>
          <w:marRight w:val="0"/>
          <w:marTop w:val="0"/>
          <w:marBottom w:val="0"/>
          <w:divBdr>
            <w:top w:val="none" w:sz="0" w:space="0" w:color="auto"/>
            <w:left w:val="none" w:sz="0" w:space="0" w:color="auto"/>
            <w:bottom w:val="none" w:sz="0" w:space="0" w:color="auto"/>
            <w:right w:val="none" w:sz="0" w:space="0" w:color="auto"/>
          </w:divBdr>
          <w:divsChild>
            <w:div w:id="321205643">
              <w:marLeft w:val="0"/>
              <w:marRight w:val="0"/>
              <w:marTop w:val="0"/>
              <w:marBottom w:val="0"/>
              <w:divBdr>
                <w:top w:val="none" w:sz="0" w:space="0" w:color="auto"/>
                <w:left w:val="none" w:sz="0" w:space="0" w:color="auto"/>
                <w:bottom w:val="none" w:sz="0" w:space="0" w:color="auto"/>
                <w:right w:val="none" w:sz="0" w:space="0" w:color="auto"/>
              </w:divBdr>
            </w:div>
          </w:divsChild>
        </w:div>
        <w:div w:id="690836287">
          <w:marLeft w:val="0"/>
          <w:marRight w:val="0"/>
          <w:marTop w:val="0"/>
          <w:marBottom w:val="0"/>
          <w:divBdr>
            <w:top w:val="none" w:sz="0" w:space="0" w:color="auto"/>
            <w:left w:val="none" w:sz="0" w:space="0" w:color="auto"/>
            <w:bottom w:val="none" w:sz="0" w:space="0" w:color="auto"/>
            <w:right w:val="none" w:sz="0" w:space="0" w:color="auto"/>
          </w:divBdr>
          <w:divsChild>
            <w:div w:id="1797219349">
              <w:marLeft w:val="0"/>
              <w:marRight w:val="0"/>
              <w:marTop w:val="0"/>
              <w:marBottom w:val="0"/>
              <w:divBdr>
                <w:top w:val="none" w:sz="0" w:space="0" w:color="auto"/>
                <w:left w:val="none" w:sz="0" w:space="0" w:color="auto"/>
                <w:bottom w:val="none" w:sz="0" w:space="0" w:color="auto"/>
                <w:right w:val="none" w:sz="0" w:space="0" w:color="auto"/>
              </w:divBdr>
            </w:div>
          </w:divsChild>
        </w:div>
        <w:div w:id="831221697">
          <w:marLeft w:val="0"/>
          <w:marRight w:val="0"/>
          <w:marTop w:val="0"/>
          <w:marBottom w:val="0"/>
          <w:divBdr>
            <w:top w:val="none" w:sz="0" w:space="0" w:color="auto"/>
            <w:left w:val="none" w:sz="0" w:space="0" w:color="auto"/>
            <w:bottom w:val="none" w:sz="0" w:space="0" w:color="auto"/>
            <w:right w:val="none" w:sz="0" w:space="0" w:color="auto"/>
          </w:divBdr>
          <w:divsChild>
            <w:div w:id="115493968">
              <w:marLeft w:val="0"/>
              <w:marRight w:val="0"/>
              <w:marTop w:val="0"/>
              <w:marBottom w:val="0"/>
              <w:divBdr>
                <w:top w:val="none" w:sz="0" w:space="0" w:color="auto"/>
                <w:left w:val="none" w:sz="0" w:space="0" w:color="auto"/>
                <w:bottom w:val="none" w:sz="0" w:space="0" w:color="auto"/>
                <w:right w:val="none" w:sz="0" w:space="0" w:color="auto"/>
              </w:divBdr>
            </w:div>
          </w:divsChild>
        </w:div>
        <w:div w:id="852570309">
          <w:marLeft w:val="0"/>
          <w:marRight w:val="0"/>
          <w:marTop w:val="0"/>
          <w:marBottom w:val="0"/>
          <w:divBdr>
            <w:top w:val="none" w:sz="0" w:space="0" w:color="auto"/>
            <w:left w:val="none" w:sz="0" w:space="0" w:color="auto"/>
            <w:bottom w:val="none" w:sz="0" w:space="0" w:color="auto"/>
            <w:right w:val="none" w:sz="0" w:space="0" w:color="auto"/>
          </w:divBdr>
          <w:divsChild>
            <w:div w:id="1578250244">
              <w:marLeft w:val="0"/>
              <w:marRight w:val="0"/>
              <w:marTop w:val="0"/>
              <w:marBottom w:val="0"/>
              <w:divBdr>
                <w:top w:val="none" w:sz="0" w:space="0" w:color="auto"/>
                <w:left w:val="none" w:sz="0" w:space="0" w:color="auto"/>
                <w:bottom w:val="none" w:sz="0" w:space="0" w:color="auto"/>
                <w:right w:val="none" w:sz="0" w:space="0" w:color="auto"/>
              </w:divBdr>
            </w:div>
          </w:divsChild>
        </w:div>
        <w:div w:id="919025533">
          <w:marLeft w:val="0"/>
          <w:marRight w:val="0"/>
          <w:marTop w:val="0"/>
          <w:marBottom w:val="0"/>
          <w:divBdr>
            <w:top w:val="none" w:sz="0" w:space="0" w:color="auto"/>
            <w:left w:val="none" w:sz="0" w:space="0" w:color="auto"/>
            <w:bottom w:val="none" w:sz="0" w:space="0" w:color="auto"/>
            <w:right w:val="none" w:sz="0" w:space="0" w:color="auto"/>
          </w:divBdr>
          <w:divsChild>
            <w:div w:id="1054695148">
              <w:marLeft w:val="0"/>
              <w:marRight w:val="0"/>
              <w:marTop w:val="0"/>
              <w:marBottom w:val="0"/>
              <w:divBdr>
                <w:top w:val="none" w:sz="0" w:space="0" w:color="auto"/>
                <w:left w:val="none" w:sz="0" w:space="0" w:color="auto"/>
                <w:bottom w:val="none" w:sz="0" w:space="0" w:color="auto"/>
                <w:right w:val="none" w:sz="0" w:space="0" w:color="auto"/>
              </w:divBdr>
            </w:div>
          </w:divsChild>
        </w:div>
        <w:div w:id="1050491910">
          <w:marLeft w:val="0"/>
          <w:marRight w:val="0"/>
          <w:marTop w:val="0"/>
          <w:marBottom w:val="0"/>
          <w:divBdr>
            <w:top w:val="none" w:sz="0" w:space="0" w:color="auto"/>
            <w:left w:val="none" w:sz="0" w:space="0" w:color="auto"/>
            <w:bottom w:val="none" w:sz="0" w:space="0" w:color="auto"/>
            <w:right w:val="none" w:sz="0" w:space="0" w:color="auto"/>
          </w:divBdr>
          <w:divsChild>
            <w:div w:id="1132020028">
              <w:marLeft w:val="0"/>
              <w:marRight w:val="0"/>
              <w:marTop w:val="0"/>
              <w:marBottom w:val="0"/>
              <w:divBdr>
                <w:top w:val="none" w:sz="0" w:space="0" w:color="auto"/>
                <w:left w:val="none" w:sz="0" w:space="0" w:color="auto"/>
                <w:bottom w:val="none" w:sz="0" w:space="0" w:color="auto"/>
                <w:right w:val="none" w:sz="0" w:space="0" w:color="auto"/>
              </w:divBdr>
            </w:div>
          </w:divsChild>
        </w:div>
        <w:div w:id="1073506824">
          <w:marLeft w:val="0"/>
          <w:marRight w:val="0"/>
          <w:marTop w:val="0"/>
          <w:marBottom w:val="0"/>
          <w:divBdr>
            <w:top w:val="none" w:sz="0" w:space="0" w:color="auto"/>
            <w:left w:val="none" w:sz="0" w:space="0" w:color="auto"/>
            <w:bottom w:val="none" w:sz="0" w:space="0" w:color="auto"/>
            <w:right w:val="none" w:sz="0" w:space="0" w:color="auto"/>
          </w:divBdr>
          <w:divsChild>
            <w:div w:id="639767785">
              <w:marLeft w:val="0"/>
              <w:marRight w:val="0"/>
              <w:marTop w:val="0"/>
              <w:marBottom w:val="0"/>
              <w:divBdr>
                <w:top w:val="none" w:sz="0" w:space="0" w:color="auto"/>
                <w:left w:val="none" w:sz="0" w:space="0" w:color="auto"/>
                <w:bottom w:val="none" w:sz="0" w:space="0" w:color="auto"/>
                <w:right w:val="none" w:sz="0" w:space="0" w:color="auto"/>
              </w:divBdr>
            </w:div>
          </w:divsChild>
        </w:div>
        <w:div w:id="1083526730">
          <w:marLeft w:val="0"/>
          <w:marRight w:val="0"/>
          <w:marTop w:val="0"/>
          <w:marBottom w:val="0"/>
          <w:divBdr>
            <w:top w:val="none" w:sz="0" w:space="0" w:color="auto"/>
            <w:left w:val="none" w:sz="0" w:space="0" w:color="auto"/>
            <w:bottom w:val="none" w:sz="0" w:space="0" w:color="auto"/>
            <w:right w:val="none" w:sz="0" w:space="0" w:color="auto"/>
          </w:divBdr>
          <w:divsChild>
            <w:div w:id="375856408">
              <w:marLeft w:val="0"/>
              <w:marRight w:val="0"/>
              <w:marTop w:val="0"/>
              <w:marBottom w:val="0"/>
              <w:divBdr>
                <w:top w:val="none" w:sz="0" w:space="0" w:color="auto"/>
                <w:left w:val="none" w:sz="0" w:space="0" w:color="auto"/>
                <w:bottom w:val="none" w:sz="0" w:space="0" w:color="auto"/>
                <w:right w:val="none" w:sz="0" w:space="0" w:color="auto"/>
              </w:divBdr>
            </w:div>
          </w:divsChild>
        </w:div>
        <w:div w:id="1144128084">
          <w:marLeft w:val="0"/>
          <w:marRight w:val="0"/>
          <w:marTop w:val="0"/>
          <w:marBottom w:val="0"/>
          <w:divBdr>
            <w:top w:val="none" w:sz="0" w:space="0" w:color="auto"/>
            <w:left w:val="none" w:sz="0" w:space="0" w:color="auto"/>
            <w:bottom w:val="none" w:sz="0" w:space="0" w:color="auto"/>
            <w:right w:val="none" w:sz="0" w:space="0" w:color="auto"/>
          </w:divBdr>
          <w:divsChild>
            <w:div w:id="775684401">
              <w:marLeft w:val="0"/>
              <w:marRight w:val="0"/>
              <w:marTop w:val="0"/>
              <w:marBottom w:val="0"/>
              <w:divBdr>
                <w:top w:val="none" w:sz="0" w:space="0" w:color="auto"/>
                <w:left w:val="none" w:sz="0" w:space="0" w:color="auto"/>
                <w:bottom w:val="none" w:sz="0" w:space="0" w:color="auto"/>
                <w:right w:val="none" w:sz="0" w:space="0" w:color="auto"/>
              </w:divBdr>
            </w:div>
          </w:divsChild>
        </w:div>
        <w:div w:id="1144662937">
          <w:marLeft w:val="0"/>
          <w:marRight w:val="0"/>
          <w:marTop w:val="0"/>
          <w:marBottom w:val="0"/>
          <w:divBdr>
            <w:top w:val="none" w:sz="0" w:space="0" w:color="auto"/>
            <w:left w:val="none" w:sz="0" w:space="0" w:color="auto"/>
            <w:bottom w:val="none" w:sz="0" w:space="0" w:color="auto"/>
            <w:right w:val="none" w:sz="0" w:space="0" w:color="auto"/>
          </w:divBdr>
          <w:divsChild>
            <w:div w:id="729959915">
              <w:marLeft w:val="0"/>
              <w:marRight w:val="0"/>
              <w:marTop w:val="0"/>
              <w:marBottom w:val="0"/>
              <w:divBdr>
                <w:top w:val="none" w:sz="0" w:space="0" w:color="auto"/>
                <w:left w:val="none" w:sz="0" w:space="0" w:color="auto"/>
                <w:bottom w:val="none" w:sz="0" w:space="0" w:color="auto"/>
                <w:right w:val="none" w:sz="0" w:space="0" w:color="auto"/>
              </w:divBdr>
            </w:div>
          </w:divsChild>
        </w:div>
        <w:div w:id="1266421268">
          <w:marLeft w:val="0"/>
          <w:marRight w:val="0"/>
          <w:marTop w:val="0"/>
          <w:marBottom w:val="0"/>
          <w:divBdr>
            <w:top w:val="none" w:sz="0" w:space="0" w:color="auto"/>
            <w:left w:val="none" w:sz="0" w:space="0" w:color="auto"/>
            <w:bottom w:val="none" w:sz="0" w:space="0" w:color="auto"/>
            <w:right w:val="none" w:sz="0" w:space="0" w:color="auto"/>
          </w:divBdr>
          <w:divsChild>
            <w:div w:id="996760094">
              <w:marLeft w:val="0"/>
              <w:marRight w:val="0"/>
              <w:marTop w:val="0"/>
              <w:marBottom w:val="0"/>
              <w:divBdr>
                <w:top w:val="none" w:sz="0" w:space="0" w:color="auto"/>
                <w:left w:val="none" w:sz="0" w:space="0" w:color="auto"/>
                <w:bottom w:val="none" w:sz="0" w:space="0" w:color="auto"/>
                <w:right w:val="none" w:sz="0" w:space="0" w:color="auto"/>
              </w:divBdr>
            </w:div>
          </w:divsChild>
        </w:div>
        <w:div w:id="1343776113">
          <w:marLeft w:val="0"/>
          <w:marRight w:val="0"/>
          <w:marTop w:val="0"/>
          <w:marBottom w:val="0"/>
          <w:divBdr>
            <w:top w:val="none" w:sz="0" w:space="0" w:color="auto"/>
            <w:left w:val="none" w:sz="0" w:space="0" w:color="auto"/>
            <w:bottom w:val="none" w:sz="0" w:space="0" w:color="auto"/>
            <w:right w:val="none" w:sz="0" w:space="0" w:color="auto"/>
          </w:divBdr>
          <w:divsChild>
            <w:div w:id="729771194">
              <w:marLeft w:val="0"/>
              <w:marRight w:val="0"/>
              <w:marTop w:val="0"/>
              <w:marBottom w:val="0"/>
              <w:divBdr>
                <w:top w:val="none" w:sz="0" w:space="0" w:color="auto"/>
                <w:left w:val="none" w:sz="0" w:space="0" w:color="auto"/>
                <w:bottom w:val="none" w:sz="0" w:space="0" w:color="auto"/>
                <w:right w:val="none" w:sz="0" w:space="0" w:color="auto"/>
              </w:divBdr>
            </w:div>
          </w:divsChild>
        </w:div>
        <w:div w:id="1398555628">
          <w:marLeft w:val="0"/>
          <w:marRight w:val="0"/>
          <w:marTop w:val="0"/>
          <w:marBottom w:val="0"/>
          <w:divBdr>
            <w:top w:val="none" w:sz="0" w:space="0" w:color="auto"/>
            <w:left w:val="none" w:sz="0" w:space="0" w:color="auto"/>
            <w:bottom w:val="none" w:sz="0" w:space="0" w:color="auto"/>
            <w:right w:val="none" w:sz="0" w:space="0" w:color="auto"/>
          </w:divBdr>
          <w:divsChild>
            <w:div w:id="802507259">
              <w:marLeft w:val="0"/>
              <w:marRight w:val="0"/>
              <w:marTop w:val="0"/>
              <w:marBottom w:val="0"/>
              <w:divBdr>
                <w:top w:val="none" w:sz="0" w:space="0" w:color="auto"/>
                <w:left w:val="none" w:sz="0" w:space="0" w:color="auto"/>
                <w:bottom w:val="none" w:sz="0" w:space="0" w:color="auto"/>
                <w:right w:val="none" w:sz="0" w:space="0" w:color="auto"/>
              </w:divBdr>
            </w:div>
          </w:divsChild>
        </w:div>
        <w:div w:id="1417480128">
          <w:marLeft w:val="0"/>
          <w:marRight w:val="0"/>
          <w:marTop w:val="0"/>
          <w:marBottom w:val="0"/>
          <w:divBdr>
            <w:top w:val="none" w:sz="0" w:space="0" w:color="auto"/>
            <w:left w:val="none" w:sz="0" w:space="0" w:color="auto"/>
            <w:bottom w:val="none" w:sz="0" w:space="0" w:color="auto"/>
            <w:right w:val="none" w:sz="0" w:space="0" w:color="auto"/>
          </w:divBdr>
          <w:divsChild>
            <w:div w:id="385222919">
              <w:marLeft w:val="0"/>
              <w:marRight w:val="0"/>
              <w:marTop w:val="0"/>
              <w:marBottom w:val="0"/>
              <w:divBdr>
                <w:top w:val="none" w:sz="0" w:space="0" w:color="auto"/>
                <w:left w:val="none" w:sz="0" w:space="0" w:color="auto"/>
                <w:bottom w:val="none" w:sz="0" w:space="0" w:color="auto"/>
                <w:right w:val="none" w:sz="0" w:space="0" w:color="auto"/>
              </w:divBdr>
            </w:div>
          </w:divsChild>
        </w:div>
        <w:div w:id="1454517229">
          <w:marLeft w:val="0"/>
          <w:marRight w:val="0"/>
          <w:marTop w:val="0"/>
          <w:marBottom w:val="0"/>
          <w:divBdr>
            <w:top w:val="none" w:sz="0" w:space="0" w:color="auto"/>
            <w:left w:val="none" w:sz="0" w:space="0" w:color="auto"/>
            <w:bottom w:val="none" w:sz="0" w:space="0" w:color="auto"/>
            <w:right w:val="none" w:sz="0" w:space="0" w:color="auto"/>
          </w:divBdr>
          <w:divsChild>
            <w:div w:id="947856956">
              <w:marLeft w:val="0"/>
              <w:marRight w:val="0"/>
              <w:marTop w:val="0"/>
              <w:marBottom w:val="0"/>
              <w:divBdr>
                <w:top w:val="none" w:sz="0" w:space="0" w:color="auto"/>
                <w:left w:val="none" w:sz="0" w:space="0" w:color="auto"/>
                <w:bottom w:val="none" w:sz="0" w:space="0" w:color="auto"/>
                <w:right w:val="none" w:sz="0" w:space="0" w:color="auto"/>
              </w:divBdr>
            </w:div>
          </w:divsChild>
        </w:div>
        <w:div w:id="1501044458">
          <w:marLeft w:val="0"/>
          <w:marRight w:val="0"/>
          <w:marTop w:val="0"/>
          <w:marBottom w:val="0"/>
          <w:divBdr>
            <w:top w:val="none" w:sz="0" w:space="0" w:color="auto"/>
            <w:left w:val="none" w:sz="0" w:space="0" w:color="auto"/>
            <w:bottom w:val="none" w:sz="0" w:space="0" w:color="auto"/>
            <w:right w:val="none" w:sz="0" w:space="0" w:color="auto"/>
          </w:divBdr>
          <w:divsChild>
            <w:div w:id="1521621927">
              <w:marLeft w:val="0"/>
              <w:marRight w:val="0"/>
              <w:marTop w:val="0"/>
              <w:marBottom w:val="0"/>
              <w:divBdr>
                <w:top w:val="none" w:sz="0" w:space="0" w:color="auto"/>
                <w:left w:val="none" w:sz="0" w:space="0" w:color="auto"/>
                <w:bottom w:val="none" w:sz="0" w:space="0" w:color="auto"/>
                <w:right w:val="none" w:sz="0" w:space="0" w:color="auto"/>
              </w:divBdr>
            </w:div>
          </w:divsChild>
        </w:div>
        <w:div w:id="1518353638">
          <w:marLeft w:val="0"/>
          <w:marRight w:val="0"/>
          <w:marTop w:val="0"/>
          <w:marBottom w:val="0"/>
          <w:divBdr>
            <w:top w:val="none" w:sz="0" w:space="0" w:color="auto"/>
            <w:left w:val="none" w:sz="0" w:space="0" w:color="auto"/>
            <w:bottom w:val="none" w:sz="0" w:space="0" w:color="auto"/>
            <w:right w:val="none" w:sz="0" w:space="0" w:color="auto"/>
          </w:divBdr>
          <w:divsChild>
            <w:div w:id="1085800901">
              <w:marLeft w:val="0"/>
              <w:marRight w:val="0"/>
              <w:marTop w:val="0"/>
              <w:marBottom w:val="0"/>
              <w:divBdr>
                <w:top w:val="none" w:sz="0" w:space="0" w:color="auto"/>
                <w:left w:val="none" w:sz="0" w:space="0" w:color="auto"/>
                <w:bottom w:val="none" w:sz="0" w:space="0" w:color="auto"/>
                <w:right w:val="none" w:sz="0" w:space="0" w:color="auto"/>
              </w:divBdr>
            </w:div>
          </w:divsChild>
        </w:div>
        <w:div w:id="1533764093">
          <w:marLeft w:val="0"/>
          <w:marRight w:val="0"/>
          <w:marTop w:val="0"/>
          <w:marBottom w:val="0"/>
          <w:divBdr>
            <w:top w:val="none" w:sz="0" w:space="0" w:color="auto"/>
            <w:left w:val="none" w:sz="0" w:space="0" w:color="auto"/>
            <w:bottom w:val="none" w:sz="0" w:space="0" w:color="auto"/>
            <w:right w:val="none" w:sz="0" w:space="0" w:color="auto"/>
          </w:divBdr>
          <w:divsChild>
            <w:div w:id="393624199">
              <w:marLeft w:val="0"/>
              <w:marRight w:val="0"/>
              <w:marTop w:val="0"/>
              <w:marBottom w:val="0"/>
              <w:divBdr>
                <w:top w:val="none" w:sz="0" w:space="0" w:color="auto"/>
                <w:left w:val="none" w:sz="0" w:space="0" w:color="auto"/>
                <w:bottom w:val="none" w:sz="0" w:space="0" w:color="auto"/>
                <w:right w:val="none" w:sz="0" w:space="0" w:color="auto"/>
              </w:divBdr>
            </w:div>
          </w:divsChild>
        </w:div>
        <w:div w:id="1668513209">
          <w:marLeft w:val="0"/>
          <w:marRight w:val="0"/>
          <w:marTop w:val="0"/>
          <w:marBottom w:val="0"/>
          <w:divBdr>
            <w:top w:val="none" w:sz="0" w:space="0" w:color="auto"/>
            <w:left w:val="none" w:sz="0" w:space="0" w:color="auto"/>
            <w:bottom w:val="none" w:sz="0" w:space="0" w:color="auto"/>
            <w:right w:val="none" w:sz="0" w:space="0" w:color="auto"/>
          </w:divBdr>
          <w:divsChild>
            <w:div w:id="1251499874">
              <w:marLeft w:val="0"/>
              <w:marRight w:val="0"/>
              <w:marTop w:val="0"/>
              <w:marBottom w:val="0"/>
              <w:divBdr>
                <w:top w:val="none" w:sz="0" w:space="0" w:color="auto"/>
                <w:left w:val="none" w:sz="0" w:space="0" w:color="auto"/>
                <w:bottom w:val="none" w:sz="0" w:space="0" w:color="auto"/>
                <w:right w:val="none" w:sz="0" w:space="0" w:color="auto"/>
              </w:divBdr>
            </w:div>
          </w:divsChild>
        </w:div>
        <w:div w:id="1726223809">
          <w:marLeft w:val="0"/>
          <w:marRight w:val="0"/>
          <w:marTop w:val="0"/>
          <w:marBottom w:val="0"/>
          <w:divBdr>
            <w:top w:val="none" w:sz="0" w:space="0" w:color="auto"/>
            <w:left w:val="none" w:sz="0" w:space="0" w:color="auto"/>
            <w:bottom w:val="none" w:sz="0" w:space="0" w:color="auto"/>
            <w:right w:val="none" w:sz="0" w:space="0" w:color="auto"/>
          </w:divBdr>
          <w:divsChild>
            <w:div w:id="169178553">
              <w:marLeft w:val="0"/>
              <w:marRight w:val="0"/>
              <w:marTop w:val="0"/>
              <w:marBottom w:val="0"/>
              <w:divBdr>
                <w:top w:val="none" w:sz="0" w:space="0" w:color="auto"/>
                <w:left w:val="none" w:sz="0" w:space="0" w:color="auto"/>
                <w:bottom w:val="none" w:sz="0" w:space="0" w:color="auto"/>
                <w:right w:val="none" w:sz="0" w:space="0" w:color="auto"/>
              </w:divBdr>
            </w:div>
          </w:divsChild>
        </w:div>
        <w:div w:id="1755201747">
          <w:marLeft w:val="0"/>
          <w:marRight w:val="0"/>
          <w:marTop w:val="0"/>
          <w:marBottom w:val="0"/>
          <w:divBdr>
            <w:top w:val="none" w:sz="0" w:space="0" w:color="auto"/>
            <w:left w:val="none" w:sz="0" w:space="0" w:color="auto"/>
            <w:bottom w:val="none" w:sz="0" w:space="0" w:color="auto"/>
            <w:right w:val="none" w:sz="0" w:space="0" w:color="auto"/>
          </w:divBdr>
          <w:divsChild>
            <w:div w:id="1008559898">
              <w:marLeft w:val="0"/>
              <w:marRight w:val="0"/>
              <w:marTop w:val="0"/>
              <w:marBottom w:val="0"/>
              <w:divBdr>
                <w:top w:val="none" w:sz="0" w:space="0" w:color="auto"/>
                <w:left w:val="none" w:sz="0" w:space="0" w:color="auto"/>
                <w:bottom w:val="none" w:sz="0" w:space="0" w:color="auto"/>
                <w:right w:val="none" w:sz="0" w:space="0" w:color="auto"/>
              </w:divBdr>
            </w:div>
          </w:divsChild>
        </w:div>
        <w:div w:id="1775055401">
          <w:marLeft w:val="0"/>
          <w:marRight w:val="0"/>
          <w:marTop w:val="0"/>
          <w:marBottom w:val="0"/>
          <w:divBdr>
            <w:top w:val="none" w:sz="0" w:space="0" w:color="auto"/>
            <w:left w:val="none" w:sz="0" w:space="0" w:color="auto"/>
            <w:bottom w:val="none" w:sz="0" w:space="0" w:color="auto"/>
            <w:right w:val="none" w:sz="0" w:space="0" w:color="auto"/>
          </w:divBdr>
          <w:divsChild>
            <w:div w:id="1771466792">
              <w:marLeft w:val="0"/>
              <w:marRight w:val="0"/>
              <w:marTop w:val="0"/>
              <w:marBottom w:val="0"/>
              <w:divBdr>
                <w:top w:val="none" w:sz="0" w:space="0" w:color="auto"/>
                <w:left w:val="none" w:sz="0" w:space="0" w:color="auto"/>
                <w:bottom w:val="none" w:sz="0" w:space="0" w:color="auto"/>
                <w:right w:val="none" w:sz="0" w:space="0" w:color="auto"/>
              </w:divBdr>
            </w:div>
          </w:divsChild>
        </w:div>
        <w:div w:id="1792821338">
          <w:marLeft w:val="0"/>
          <w:marRight w:val="0"/>
          <w:marTop w:val="0"/>
          <w:marBottom w:val="0"/>
          <w:divBdr>
            <w:top w:val="none" w:sz="0" w:space="0" w:color="auto"/>
            <w:left w:val="none" w:sz="0" w:space="0" w:color="auto"/>
            <w:bottom w:val="none" w:sz="0" w:space="0" w:color="auto"/>
            <w:right w:val="none" w:sz="0" w:space="0" w:color="auto"/>
          </w:divBdr>
          <w:divsChild>
            <w:div w:id="1044870792">
              <w:marLeft w:val="0"/>
              <w:marRight w:val="0"/>
              <w:marTop w:val="0"/>
              <w:marBottom w:val="0"/>
              <w:divBdr>
                <w:top w:val="none" w:sz="0" w:space="0" w:color="auto"/>
                <w:left w:val="none" w:sz="0" w:space="0" w:color="auto"/>
                <w:bottom w:val="none" w:sz="0" w:space="0" w:color="auto"/>
                <w:right w:val="none" w:sz="0" w:space="0" w:color="auto"/>
              </w:divBdr>
            </w:div>
          </w:divsChild>
        </w:div>
        <w:div w:id="1802578332">
          <w:marLeft w:val="0"/>
          <w:marRight w:val="0"/>
          <w:marTop w:val="0"/>
          <w:marBottom w:val="0"/>
          <w:divBdr>
            <w:top w:val="none" w:sz="0" w:space="0" w:color="auto"/>
            <w:left w:val="none" w:sz="0" w:space="0" w:color="auto"/>
            <w:bottom w:val="none" w:sz="0" w:space="0" w:color="auto"/>
            <w:right w:val="none" w:sz="0" w:space="0" w:color="auto"/>
          </w:divBdr>
          <w:divsChild>
            <w:div w:id="1623417472">
              <w:marLeft w:val="0"/>
              <w:marRight w:val="0"/>
              <w:marTop w:val="0"/>
              <w:marBottom w:val="0"/>
              <w:divBdr>
                <w:top w:val="none" w:sz="0" w:space="0" w:color="auto"/>
                <w:left w:val="none" w:sz="0" w:space="0" w:color="auto"/>
                <w:bottom w:val="none" w:sz="0" w:space="0" w:color="auto"/>
                <w:right w:val="none" w:sz="0" w:space="0" w:color="auto"/>
              </w:divBdr>
            </w:div>
          </w:divsChild>
        </w:div>
        <w:div w:id="1807240432">
          <w:marLeft w:val="0"/>
          <w:marRight w:val="0"/>
          <w:marTop w:val="0"/>
          <w:marBottom w:val="0"/>
          <w:divBdr>
            <w:top w:val="none" w:sz="0" w:space="0" w:color="auto"/>
            <w:left w:val="none" w:sz="0" w:space="0" w:color="auto"/>
            <w:bottom w:val="none" w:sz="0" w:space="0" w:color="auto"/>
            <w:right w:val="none" w:sz="0" w:space="0" w:color="auto"/>
          </w:divBdr>
          <w:divsChild>
            <w:div w:id="517158565">
              <w:marLeft w:val="0"/>
              <w:marRight w:val="0"/>
              <w:marTop w:val="0"/>
              <w:marBottom w:val="0"/>
              <w:divBdr>
                <w:top w:val="none" w:sz="0" w:space="0" w:color="auto"/>
                <w:left w:val="none" w:sz="0" w:space="0" w:color="auto"/>
                <w:bottom w:val="none" w:sz="0" w:space="0" w:color="auto"/>
                <w:right w:val="none" w:sz="0" w:space="0" w:color="auto"/>
              </w:divBdr>
            </w:div>
          </w:divsChild>
        </w:div>
        <w:div w:id="1872647872">
          <w:marLeft w:val="0"/>
          <w:marRight w:val="0"/>
          <w:marTop w:val="0"/>
          <w:marBottom w:val="0"/>
          <w:divBdr>
            <w:top w:val="none" w:sz="0" w:space="0" w:color="auto"/>
            <w:left w:val="none" w:sz="0" w:space="0" w:color="auto"/>
            <w:bottom w:val="none" w:sz="0" w:space="0" w:color="auto"/>
            <w:right w:val="none" w:sz="0" w:space="0" w:color="auto"/>
          </w:divBdr>
          <w:divsChild>
            <w:div w:id="1168013817">
              <w:marLeft w:val="0"/>
              <w:marRight w:val="0"/>
              <w:marTop w:val="0"/>
              <w:marBottom w:val="0"/>
              <w:divBdr>
                <w:top w:val="none" w:sz="0" w:space="0" w:color="auto"/>
                <w:left w:val="none" w:sz="0" w:space="0" w:color="auto"/>
                <w:bottom w:val="none" w:sz="0" w:space="0" w:color="auto"/>
                <w:right w:val="none" w:sz="0" w:space="0" w:color="auto"/>
              </w:divBdr>
            </w:div>
          </w:divsChild>
        </w:div>
        <w:div w:id="1899784987">
          <w:marLeft w:val="0"/>
          <w:marRight w:val="0"/>
          <w:marTop w:val="0"/>
          <w:marBottom w:val="0"/>
          <w:divBdr>
            <w:top w:val="none" w:sz="0" w:space="0" w:color="auto"/>
            <w:left w:val="none" w:sz="0" w:space="0" w:color="auto"/>
            <w:bottom w:val="none" w:sz="0" w:space="0" w:color="auto"/>
            <w:right w:val="none" w:sz="0" w:space="0" w:color="auto"/>
          </w:divBdr>
          <w:divsChild>
            <w:div w:id="1026977285">
              <w:marLeft w:val="0"/>
              <w:marRight w:val="0"/>
              <w:marTop w:val="0"/>
              <w:marBottom w:val="0"/>
              <w:divBdr>
                <w:top w:val="none" w:sz="0" w:space="0" w:color="auto"/>
                <w:left w:val="none" w:sz="0" w:space="0" w:color="auto"/>
                <w:bottom w:val="none" w:sz="0" w:space="0" w:color="auto"/>
                <w:right w:val="none" w:sz="0" w:space="0" w:color="auto"/>
              </w:divBdr>
            </w:div>
          </w:divsChild>
        </w:div>
        <w:div w:id="1951860425">
          <w:marLeft w:val="0"/>
          <w:marRight w:val="0"/>
          <w:marTop w:val="0"/>
          <w:marBottom w:val="0"/>
          <w:divBdr>
            <w:top w:val="none" w:sz="0" w:space="0" w:color="auto"/>
            <w:left w:val="none" w:sz="0" w:space="0" w:color="auto"/>
            <w:bottom w:val="none" w:sz="0" w:space="0" w:color="auto"/>
            <w:right w:val="none" w:sz="0" w:space="0" w:color="auto"/>
          </w:divBdr>
          <w:divsChild>
            <w:div w:id="1510102612">
              <w:marLeft w:val="0"/>
              <w:marRight w:val="0"/>
              <w:marTop w:val="0"/>
              <w:marBottom w:val="0"/>
              <w:divBdr>
                <w:top w:val="none" w:sz="0" w:space="0" w:color="auto"/>
                <w:left w:val="none" w:sz="0" w:space="0" w:color="auto"/>
                <w:bottom w:val="none" w:sz="0" w:space="0" w:color="auto"/>
                <w:right w:val="none" w:sz="0" w:space="0" w:color="auto"/>
              </w:divBdr>
            </w:div>
          </w:divsChild>
        </w:div>
        <w:div w:id="1979845897">
          <w:marLeft w:val="0"/>
          <w:marRight w:val="0"/>
          <w:marTop w:val="0"/>
          <w:marBottom w:val="0"/>
          <w:divBdr>
            <w:top w:val="none" w:sz="0" w:space="0" w:color="auto"/>
            <w:left w:val="none" w:sz="0" w:space="0" w:color="auto"/>
            <w:bottom w:val="none" w:sz="0" w:space="0" w:color="auto"/>
            <w:right w:val="none" w:sz="0" w:space="0" w:color="auto"/>
          </w:divBdr>
          <w:divsChild>
            <w:div w:id="418254518">
              <w:marLeft w:val="0"/>
              <w:marRight w:val="0"/>
              <w:marTop w:val="0"/>
              <w:marBottom w:val="0"/>
              <w:divBdr>
                <w:top w:val="none" w:sz="0" w:space="0" w:color="auto"/>
                <w:left w:val="none" w:sz="0" w:space="0" w:color="auto"/>
                <w:bottom w:val="none" w:sz="0" w:space="0" w:color="auto"/>
                <w:right w:val="none" w:sz="0" w:space="0" w:color="auto"/>
              </w:divBdr>
            </w:div>
            <w:div w:id="1529102982">
              <w:marLeft w:val="0"/>
              <w:marRight w:val="0"/>
              <w:marTop w:val="0"/>
              <w:marBottom w:val="0"/>
              <w:divBdr>
                <w:top w:val="none" w:sz="0" w:space="0" w:color="auto"/>
                <w:left w:val="none" w:sz="0" w:space="0" w:color="auto"/>
                <w:bottom w:val="none" w:sz="0" w:space="0" w:color="auto"/>
                <w:right w:val="none" w:sz="0" w:space="0" w:color="auto"/>
              </w:divBdr>
            </w:div>
          </w:divsChild>
        </w:div>
        <w:div w:id="2058167115">
          <w:marLeft w:val="0"/>
          <w:marRight w:val="0"/>
          <w:marTop w:val="0"/>
          <w:marBottom w:val="0"/>
          <w:divBdr>
            <w:top w:val="none" w:sz="0" w:space="0" w:color="auto"/>
            <w:left w:val="none" w:sz="0" w:space="0" w:color="auto"/>
            <w:bottom w:val="none" w:sz="0" w:space="0" w:color="auto"/>
            <w:right w:val="none" w:sz="0" w:space="0" w:color="auto"/>
          </w:divBdr>
          <w:divsChild>
            <w:div w:id="469711412">
              <w:marLeft w:val="0"/>
              <w:marRight w:val="0"/>
              <w:marTop w:val="0"/>
              <w:marBottom w:val="0"/>
              <w:divBdr>
                <w:top w:val="none" w:sz="0" w:space="0" w:color="auto"/>
                <w:left w:val="none" w:sz="0" w:space="0" w:color="auto"/>
                <w:bottom w:val="none" w:sz="0" w:space="0" w:color="auto"/>
                <w:right w:val="none" w:sz="0" w:space="0" w:color="auto"/>
              </w:divBdr>
            </w:div>
          </w:divsChild>
        </w:div>
        <w:div w:id="2069650443">
          <w:marLeft w:val="0"/>
          <w:marRight w:val="0"/>
          <w:marTop w:val="0"/>
          <w:marBottom w:val="0"/>
          <w:divBdr>
            <w:top w:val="none" w:sz="0" w:space="0" w:color="auto"/>
            <w:left w:val="none" w:sz="0" w:space="0" w:color="auto"/>
            <w:bottom w:val="none" w:sz="0" w:space="0" w:color="auto"/>
            <w:right w:val="none" w:sz="0" w:space="0" w:color="auto"/>
          </w:divBdr>
          <w:divsChild>
            <w:div w:id="556820103">
              <w:marLeft w:val="0"/>
              <w:marRight w:val="0"/>
              <w:marTop w:val="0"/>
              <w:marBottom w:val="0"/>
              <w:divBdr>
                <w:top w:val="none" w:sz="0" w:space="0" w:color="auto"/>
                <w:left w:val="none" w:sz="0" w:space="0" w:color="auto"/>
                <w:bottom w:val="none" w:sz="0" w:space="0" w:color="auto"/>
                <w:right w:val="none" w:sz="0" w:space="0" w:color="auto"/>
              </w:divBdr>
            </w:div>
          </w:divsChild>
        </w:div>
        <w:div w:id="2072388915">
          <w:marLeft w:val="0"/>
          <w:marRight w:val="0"/>
          <w:marTop w:val="0"/>
          <w:marBottom w:val="0"/>
          <w:divBdr>
            <w:top w:val="none" w:sz="0" w:space="0" w:color="auto"/>
            <w:left w:val="none" w:sz="0" w:space="0" w:color="auto"/>
            <w:bottom w:val="none" w:sz="0" w:space="0" w:color="auto"/>
            <w:right w:val="none" w:sz="0" w:space="0" w:color="auto"/>
          </w:divBdr>
          <w:divsChild>
            <w:div w:id="3930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6270">
      <w:bodyDiv w:val="1"/>
      <w:marLeft w:val="0"/>
      <w:marRight w:val="0"/>
      <w:marTop w:val="0"/>
      <w:marBottom w:val="0"/>
      <w:divBdr>
        <w:top w:val="none" w:sz="0" w:space="0" w:color="auto"/>
        <w:left w:val="none" w:sz="0" w:space="0" w:color="auto"/>
        <w:bottom w:val="none" w:sz="0" w:space="0" w:color="auto"/>
        <w:right w:val="none" w:sz="0" w:space="0" w:color="auto"/>
      </w:divBdr>
    </w:div>
    <w:div w:id="683284016">
      <w:bodyDiv w:val="1"/>
      <w:marLeft w:val="0"/>
      <w:marRight w:val="0"/>
      <w:marTop w:val="0"/>
      <w:marBottom w:val="0"/>
      <w:divBdr>
        <w:top w:val="none" w:sz="0" w:space="0" w:color="auto"/>
        <w:left w:val="none" w:sz="0" w:space="0" w:color="auto"/>
        <w:bottom w:val="none" w:sz="0" w:space="0" w:color="auto"/>
        <w:right w:val="none" w:sz="0" w:space="0" w:color="auto"/>
      </w:divBdr>
    </w:div>
    <w:div w:id="772625822">
      <w:bodyDiv w:val="1"/>
      <w:marLeft w:val="0"/>
      <w:marRight w:val="0"/>
      <w:marTop w:val="0"/>
      <w:marBottom w:val="0"/>
      <w:divBdr>
        <w:top w:val="none" w:sz="0" w:space="0" w:color="auto"/>
        <w:left w:val="none" w:sz="0" w:space="0" w:color="auto"/>
        <w:bottom w:val="none" w:sz="0" w:space="0" w:color="auto"/>
        <w:right w:val="none" w:sz="0" w:space="0" w:color="auto"/>
      </w:divBdr>
      <w:divsChild>
        <w:div w:id="998463091">
          <w:marLeft w:val="0"/>
          <w:marRight w:val="0"/>
          <w:marTop w:val="0"/>
          <w:marBottom w:val="0"/>
          <w:divBdr>
            <w:top w:val="none" w:sz="0" w:space="0" w:color="auto"/>
            <w:left w:val="none" w:sz="0" w:space="0" w:color="auto"/>
            <w:bottom w:val="none" w:sz="0" w:space="0" w:color="auto"/>
            <w:right w:val="none" w:sz="0" w:space="0" w:color="auto"/>
          </w:divBdr>
        </w:div>
      </w:divsChild>
    </w:div>
    <w:div w:id="799343179">
      <w:bodyDiv w:val="1"/>
      <w:marLeft w:val="0"/>
      <w:marRight w:val="0"/>
      <w:marTop w:val="0"/>
      <w:marBottom w:val="0"/>
      <w:divBdr>
        <w:top w:val="none" w:sz="0" w:space="0" w:color="auto"/>
        <w:left w:val="none" w:sz="0" w:space="0" w:color="auto"/>
        <w:bottom w:val="none" w:sz="0" w:space="0" w:color="auto"/>
        <w:right w:val="none" w:sz="0" w:space="0" w:color="auto"/>
      </w:divBdr>
      <w:divsChild>
        <w:div w:id="151407069">
          <w:marLeft w:val="0"/>
          <w:marRight w:val="0"/>
          <w:marTop w:val="0"/>
          <w:marBottom w:val="0"/>
          <w:divBdr>
            <w:top w:val="none" w:sz="0" w:space="0" w:color="auto"/>
            <w:left w:val="none" w:sz="0" w:space="0" w:color="auto"/>
            <w:bottom w:val="none" w:sz="0" w:space="0" w:color="auto"/>
            <w:right w:val="none" w:sz="0" w:space="0" w:color="auto"/>
          </w:divBdr>
        </w:div>
        <w:div w:id="436754249">
          <w:marLeft w:val="0"/>
          <w:marRight w:val="0"/>
          <w:marTop w:val="0"/>
          <w:marBottom w:val="0"/>
          <w:divBdr>
            <w:top w:val="none" w:sz="0" w:space="0" w:color="auto"/>
            <w:left w:val="none" w:sz="0" w:space="0" w:color="auto"/>
            <w:bottom w:val="none" w:sz="0" w:space="0" w:color="auto"/>
            <w:right w:val="none" w:sz="0" w:space="0" w:color="auto"/>
          </w:divBdr>
        </w:div>
        <w:div w:id="439373234">
          <w:marLeft w:val="0"/>
          <w:marRight w:val="0"/>
          <w:marTop w:val="0"/>
          <w:marBottom w:val="0"/>
          <w:divBdr>
            <w:top w:val="none" w:sz="0" w:space="0" w:color="auto"/>
            <w:left w:val="none" w:sz="0" w:space="0" w:color="auto"/>
            <w:bottom w:val="none" w:sz="0" w:space="0" w:color="auto"/>
            <w:right w:val="none" w:sz="0" w:space="0" w:color="auto"/>
          </w:divBdr>
        </w:div>
        <w:div w:id="1163424736">
          <w:marLeft w:val="0"/>
          <w:marRight w:val="0"/>
          <w:marTop w:val="0"/>
          <w:marBottom w:val="0"/>
          <w:divBdr>
            <w:top w:val="none" w:sz="0" w:space="0" w:color="auto"/>
            <w:left w:val="none" w:sz="0" w:space="0" w:color="auto"/>
            <w:bottom w:val="none" w:sz="0" w:space="0" w:color="auto"/>
            <w:right w:val="none" w:sz="0" w:space="0" w:color="auto"/>
          </w:divBdr>
        </w:div>
        <w:div w:id="1277910847">
          <w:marLeft w:val="0"/>
          <w:marRight w:val="0"/>
          <w:marTop w:val="0"/>
          <w:marBottom w:val="0"/>
          <w:divBdr>
            <w:top w:val="none" w:sz="0" w:space="0" w:color="auto"/>
            <w:left w:val="none" w:sz="0" w:space="0" w:color="auto"/>
            <w:bottom w:val="none" w:sz="0" w:space="0" w:color="auto"/>
            <w:right w:val="none" w:sz="0" w:space="0" w:color="auto"/>
          </w:divBdr>
        </w:div>
        <w:div w:id="1816414958">
          <w:marLeft w:val="0"/>
          <w:marRight w:val="0"/>
          <w:marTop w:val="0"/>
          <w:marBottom w:val="0"/>
          <w:divBdr>
            <w:top w:val="none" w:sz="0" w:space="0" w:color="auto"/>
            <w:left w:val="none" w:sz="0" w:space="0" w:color="auto"/>
            <w:bottom w:val="none" w:sz="0" w:space="0" w:color="auto"/>
            <w:right w:val="none" w:sz="0" w:space="0" w:color="auto"/>
          </w:divBdr>
        </w:div>
        <w:div w:id="2083796875">
          <w:marLeft w:val="0"/>
          <w:marRight w:val="0"/>
          <w:marTop w:val="0"/>
          <w:marBottom w:val="0"/>
          <w:divBdr>
            <w:top w:val="none" w:sz="0" w:space="0" w:color="auto"/>
            <w:left w:val="none" w:sz="0" w:space="0" w:color="auto"/>
            <w:bottom w:val="none" w:sz="0" w:space="0" w:color="auto"/>
            <w:right w:val="none" w:sz="0" w:space="0" w:color="auto"/>
          </w:divBdr>
        </w:div>
      </w:divsChild>
    </w:div>
    <w:div w:id="801921461">
      <w:bodyDiv w:val="1"/>
      <w:marLeft w:val="0"/>
      <w:marRight w:val="0"/>
      <w:marTop w:val="0"/>
      <w:marBottom w:val="0"/>
      <w:divBdr>
        <w:top w:val="none" w:sz="0" w:space="0" w:color="auto"/>
        <w:left w:val="none" w:sz="0" w:space="0" w:color="auto"/>
        <w:bottom w:val="none" w:sz="0" w:space="0" w:color="auto"/>
        <w:right w:val="none" w:sz="0" w:space="0" w:color="auto"/>
      </w:divBdr>
    </w:div>
    <w:div w:id="848566869">
      <w:bodyDiv w:val="1"/>
      <w:marLeft w:val="0"/>
      <w:marRight w:val="0"/>
      <w:marTop w:val="0"/>
      <w:marBottom w:val="0"/>
      <w:divBdr>
        <w:top w:val="none" w:sz="0" w:space="0" w:color="auto"/>
        <w:left w:val="none" w:sz="0" w:space="0" w:color="auto"/>
        <w:bottom w:val="none" w:sz="0" w:space="0" w:color="auto"/>
        <w:right w:val="none" w:sz="0" w:space="0" w:color="auto"/>
      </w:divBdr>
    </w:div>
    <w:div w:id="887959399">
      <w:bodyDiv w:val="1"/>
      <w:marLeft w:val="0"/>
      <w:marRight w:val="0"/>
      <w:marTop w:val="0"/>
      <w:marBottom w:val="0"/>
      <w:divBdr>
        <w:top w:val="none" w:sz="0" w:space="0" w:color="auto"/>
        <w:left w:val="none" w:sz="0" w:space="0" w:color="auto"/>
        <w:bottom w:val="none" w:sz="0" w:space="0" w:color="auto"/>
        <w:right w:val="none" w:sz="0" w:space="0" w:color="auto"/>
      </w:divBdr>
      <w:divsChild>
        <w:div w:id="1151366504">
          <w:marLeft w:val="0"/>
          <w:marRight w:val="0"/>
          <w:marTop w:val="0"/>
          <w:marBottom w:val="0"/>
          <w:divBdr>
            <w:top w:val="none" w:sz="0" w:space="0" w:color="auto"/>
            <w:left w:val="none" w:sz="0" w:space="0" w:color="auto"/>
            <w:bottom w:val="none" w:sz="0" w:space="0" w:color="auto"/>
            <w:right w:val="none" w:sz="0" w:space="0" w:color="auto"/>
          </w:divBdr>
        </w:div>
        <w:div w:id="1717124242">
          <w:marLeft w:val="0"/>
          <w:marRight w:val="0"/>
          <w:marTop w:val="0"/>
          <w:marBottom w:val="0"/>
          <w:divBdr>
            <w:top w:val="none" w:sz="0" w:space="0" w:color="auto"/>
            <w:left w:val="none" w:sz="0" w:space="0" w:color="auto"/>
            <w:bottom w:val="none" w:sz="0" w:space="0" w:color="auto"/>
            <w:right w:val="none" w:sz="0" w:space="0" w:color="auto"/>
          </w:divBdr>
        </w:div>
        <w:div w:id="1866016506">
          <w:marLeft w:val="0"/>
          <w:marRight w:val="0"/>
          <w:marTop w:val="0"/>
          <w:marBottom w:val="0"/>
          <w:divBdr>
            <w:top w:val="none" w:sz="0" w:space="0" w:color="auto"/>
            <w:left w:val="none" w:sz="0" w:space="0" w:color="auto"/>
            <w:bottom w:val="none" w:sz="0" w:space="0" w:color="auto"/>
            <w:right w:val="none" w:sz="0" w:space="0" w:color="auto"/>
          </w:divBdr>
        </w:div>
      </w:divsChild>
    </w:div>
    <w:div w:id="896211476">
      <w:bodyDiv w:val="1"/>
      <w:marLeft w:val="0"/>
      <w:marRight w:val="0"/>
      <w:marTop w:val="0"/>
      <w:marBottom w:val="0"/>
      <w:divBdr>
        <w:top w:val="none" w:sz="0" w:space="0" w:color="auto"/>
        <w:left w:val="none" w:sz="0" w:space="0" w:color="auto"/>
        <w:bottom w:val="none" w:sz="0" w:space="0" w:color="auto"/>
        <w:right w:val="none" w:sz="0" w:space="0" w:color="auto"/>
      </w:divBdr>
    </w:div>
    <w:div w:id="913314515">
      <w:bodyDiv w:val="1"/>
      <w:marLeft w:val="0"/>
      <w:marRight w:val="0"/>
      <w:marTop w:val="0"/>
      <w:marBottom w:val="0"/>
      <w:divBdr>
        <w:top w:val="none" w:sz="0" w:space="0" w:color="auto"/>
        <w:left w:val="none" w:sz="0" w:space="0" w:color="auto"/>
        <w:bottom w:val="none" w:sz="0" w:space="0" w:color="auto"/>
        <w:right w:val="none" w:sz="0" w:space="0" w:color="auto"/>
      </w:divBdr>
    </w:div>
    <w:div w:id="928387554">
      <w:bodyDiv w:val="1"/>
      <w:marLeft w:val="0"/>
      <w:marRight w:val="0"/>
      <w:marTop w:val="0"/>
      <w:marBottom w:val="0"/>
      <w:divBdr>
        <w:top w:val="none" w:sz="0" w:space="0" w:color="auto"/>
        <w:left w:val="none" w:sz="0" w:space="0" w:color="auto"/>
        <w:bottom w:val="none" w:sz="0" w:space="0" w:color="auto"/>
        <w:right w:val="none" w:sz="0" w:space="0" w:color="auto"/>
      </w:divBdr>
    </w:div>
    <w:div w:id="972491478">
      <w:bodyDiv w:val="1"/>
      <w:marLeft w:val="0"/>
      <w:marRight w:val="0"/>
      <w:marTop w:val="0"/>
      <w:marBottom w:val="0"/>
      <w:divBdr>
        <w:top w:val="none" w:sz="0" w:space="0" w:color="auto"/>
        <w:left w:val="none" w:sz="0" w:space="0" w:color="auto"/>
        <w:bottom w:val="none" w:sz="0" w:space="0" w:color="auto"/>
        <w:right w:val="none" w:sz="0" w:space="0" w:color="auto"/>
      </w:divBdr>
    </w:div>
    <w:div w:id="1059859262">
      <w:bodyDiv w:val="1"/>
      <w:marLeft w:val="0"/>
      <w:marRight w:val="0"/>
      <w:marTop w:val="0"/>
      <w:marBottom w:val="0"/>
      <w:divBdr>
        <w:top w:val="none" w:sz="0" w:space="0" w:color="auto"/>
        <w:left w:val="none" w:sz="0" w:space="0" w:color="auto"/>
        <w:bottom w:val="none" w:sz="0" w:space="0" w:color="auto"/>
        <w:right w:val="none" w:sz="0" w:space="0" w:color="auto"/>
      </w:divBdr>
    </w:div>
    <w:div w:id="1124233207">
      <w:bodyDiv w:val="1"/>
      <w:marLeft w:val="0"/>
      <w:marRight w:val="0"/>
      <w:marTop w:val="0"/>
      <w:marBottom w:val="0"/>
      <w:divBdr>
        <w:top w:val="none" w:sz="0" w:space="0" w:color="auto"/>
        <w:left w:val="none" w:sz="0" w:space="0" w:color="auto"/>
        <w:bottom w:val="none" w:sz="0" w:space="0" w:color="auto"/>
        <w:right w:val="none" w:sz="0" w:space="0" w:color="auto"/>
      </w:divBdr>
    </w:div>
    <w:div w:id="1200241614">
      <w:bodyDiv w:val="1"/>
      <w:marLeft w:val="0"/>
      <w:marRight w:val="0"/>
      <w:marTop w:val="0"/>
      <w:marBottom w:val="0"/>
      <w:divBdr>
        <w:top w:val="none" w:sz="0" w:space="0" w:color="auto"/>
        <w:left w:val="none" w:sz="0" w:space="0" w:color="auto"/>
        <w:bottom w:val="none" w:sz="0" w:space="0" w:color="auto"/>
        <w:right w:val="none" w:sz="0" w:space="0" w:color="auto"/>
      </w:divBdr>
    </w:div>
    <w:div w:id="1201627187">
      <w:bodyDiv w:val="1"/>
      <w:marLeft w:val="0"/>
      <w:marRight w:val="0"/>
      <w:marTop w:val="0"/>
      <w:marBottom w:val="0"/>
      <w:divBdr>
        <w:top w:val="none" w:sz="0" w:space="0" w:color="auto"/>
        <w:left w:val="none" w:sz="0" w:space="0" w:color="auto"/>
        <w:bottom w:val="none" w:sz="0" w:space="0" w:color="auto"/>
        <w:right w:val="none" w:sz="0" w:space="0" w:color="auto"/>
      </w:divBdr>
      <w:divsChild>
        <w:div w:id="595986378">
          <w:marLeft w:val="0"/>
          <w:marRight w:val="0"/>
          <w:marTop w:val="0"/>
          <w:marBottom w:val="0"/>
          <w:divBdr>
            <w:top w:val="none" w:sz="0" w:space="0" w:color="auto"/>
            <w:left w:val="none" w:sz="0" w:space="0" w:color="auto"/>
            <w:bottom w:val="none" w:sz="0" w:space="0" w:color="auto"/>
            <w:right w:val="none" w:sz="0" w:space="0" w:color="auto"/>
          </w:divBdr>
        </w:div>
        <w:div w:id="1411585150">
          <w:marLeft w:val="0"/>
          <w:marRight w:val="0"/>
          <w:marTop w:val="0"/>
          <w:marBottom w:val="0"/>
          <w:divBdr>
            <w:top w:val="none" w:sz="0" w:space="0" w:color="auto"/>
            <w:left w:val="none" w:sz="0" w:space="0" w:color="auto"/>
            <w:bottom w:val="none" w:sz="0" w:space="0" w:color="auto"/>
            <w:right w:val="none" w:sz="0" w:space="0" w:color="auto"/>
          </w:divBdr>
        </w:div>
        <w:div w:id="2100172016">
          <w:marLeft w:val="0"/>
          <w:marRight w:val="0"/>
          <w:marTop w:val="0"/>
          <w:marBottom w:val="0"/>
          <w:divBdr>
            <w:top w:val="none" w:sz="0" w:space="0" w:color="auto"/>
            <w:left w:val="none" w:sz="0" w:space="0" w:color="auto"/>
            <w:bottom w:val="none" w:sz="0" w:space="0" w:color="auto"/>
            <w:right w:val="none" w:sz="0" w:space="0" w:color="auto"/>
          </w:divBdr>
        </w:div>
      </w:divsChild>
    </w:div>
    <w:div w:id="1212495080">
      <w:bodyDiv w:val="1"/>
      <w:marLeft w:val="0"/>
      <w:marRight w:val="0"/>
      <w:marTop w:val="0"/>
      <w:marBottom w:val="0"/>
      <w:divBdr>
        <w:top w:val="none" w:sz="0" w:space="0" w:color="auto"/>
        <w:left w:val="none" w:sz="0" w:space="0" w:color="auto"/>
        <w:bottom w:val="none" w:sz="0" w:space="0" w:color="auto"/>
        <w:right w:val="none" w:sz="0" w:space="0" w:color="auto"/>
      </w:divBdr>
    </w:div>
    <w:div w:id="1218591494">
      <w:bodyDiv w:val="1"/>
      <w:marLeft w:val="0"/>
      <w:marRight w:val="0"/>
      <w:marTop w:val="0"/>
      <w:marBottom w:val="0"/>
      <w:divBdr>
        <w:top w:val="none" w:sz="0" w:space="0" w:color="auto"/>
        <w:left w:val="none" w:sz="0" w:space="0" w:color="auto"/>
        <w:bottom w:val="none" w:sz="0" w:space="0" w:color="auto"/>
        <w:right w:val="none" w:sz="0" w:space="0" w:color="auto"/>
      </w:divBdr>
    </w:div>
    <w:div w:id="1280142892">
      <w:bodyDiv w:val="1"/>
      <w:marLeft w:val="0"/>
      <w:marRight w:val="0"/>
      <w:marTop w:val="0"/>
      <w:marBottom w:val="0"/>
      <w:divBdr>
        <w:top w:val="none" w:sz="0" w:space="0" w:color="auto"/>
        <w:left w:val="none" w:sz="0" w:space="0" w:color="auto"/>
        <w:bottom w:val="none" w:sz="0" w:space="0" w:color="auto"/>
        <w:right w:val="none" w:sz="0" w:space="0" w:color="auto"/>
      </w:divBdr>
    </w:div>
    <w:div w:id="1309936419">
      <w:bodyDiv w:val="1"/>
      <w:marLeft w:val="0"/>
      <w:marRight w:val="0"/>
      <w:marTop w:val="0"/>
      <w:marBottom w:val="0"/>
      <w:divBdr>
        <w:top w:val="none" w:sz="0" w:space="0" w:color="auto"/>
        <w:left w:val="none" w:sz="0" w:space="0" w:color="auto"/>
        <w:bottom w:val="none" w:sz="0" w:space="0" w:color="auto"/>
        <w:right w:val="none" w:sz="0" w:space="0" w:color="auto"/>
      </w:divBdr>
    </w:div>
    <w:div w:id="1336493839">
      <w:bodyDiv w:val="1"/>
      <w:marLeft w:val="0"/>
      <w:marRight w:val="0"/>
      <w:marTop w:val="0"/>
      <w:marBottom w:val="0"/>
      <w:divBdr>
        <w:top w:val="none" w:sz="0" w:space="0" w:color="auto"/>
        <w:left w:val="none" w:sz="0" w:space="0" w:color="auto"/>
        <w:bottom w:val="none" w:sz="0" w:space="0" w:color="auto"/>
        <w:right w:val="none" w:sz="0" w:space="0" w:color="auto"/>
      </w:divBdr>
    </w:div>
    <w:div w:id="1354187583">
      <w:bodyDiv w:val="1"/>
      <w:marLeft w:val="0"/>
      <w:marRight w:val="0"/>
      <w:marTop w:val="0"/>
      <w:marBottom w:val="0"/>
      <w:divBdr>
        <w:top w:val="none" w:sz="0" w:space="0" w:color="auto"/>
        <w:left w:val="none" w:sz="0" w:space="0" w:color="auto"/>
        <w:bottom w:val="none" w:sz="0" w:space="0" w:color="auto"/>
        <w:right w:val="none" w:sz="0" w:space="0" w:color="auto"/>
      </w:divBdr>
      <w:divsChild>
        <w:div w:id="330257656">
          <w:marLeft w:val="0"/>
          <w:marRight w:val="0"/>
          <w:marTop w:val="0"/>
          <w:marBottom w:val="0"/>
          <w:divBdr>
            <w:top w:val="none" w:sz="0" w:space="0" w:color="auto"/>
            <w:left w:val="none" w:sz="0" w:space="0" w:color="auto"/>
            <w:bottom w:val="none" w:sz="0" w:space="0" w:color="auto"/>
            <w:right w:val="none" w:sz="0" w:space="0" w:color="auto"/>
          </w:divBdr>
        </w:div>
        <w:div w:id="359551085">
          <w:marLeft w:val="0"/>
          <w:marRight w:val="0"/>
          <w:marTop w:val="0"/>
          <w:marBottom w:val="0"/>
          <w:divBdr>
            <w:top w:val="none" w:sz="0" w:space="0" w:color="auto"/>
            <w:left w:val="none" w:sz="0" w:space="0" w:color="auto"/>
            <w:bottom w:val="none" w:sz="0" w:space="0" w:color="auto"/>
            <w:right w:val="none" w:sz="0" w:space="0" w:color="auto"/>
          </w:divBdr>
        </w:div>
        <w:div w:id="567032793">
          <w:marLeft w:val="0"/>
          <w:marRight w:val="0"/>
          <w:marTop w:val="0"/>
          <w:marBottom w:val="0"/>
          <w:divBdr>
            <w:top w:val="none" w:sz="0" w:space="0" w:color="auto"/>
            <w:left w:val="none" w:sz="0" w:space="0" w:color="auto"/>
            <w:bottom w:val="none" w:sz="0" w:space="0" w:color="auto"/>
            <w:right w:val="none" w:sz="0" w:space="0" w:color="auto"/>
          </w:divBdr>
        </w:div>
        <w:div w:id="1936791855">
          <w:marLeft w:val="0"/>
          <w:marRight w:val="0"/>
          <w:marTop w:val="0"/>
          <w:marBottom w:val="0"/>
          <w:divBdr>
            <w:top w:val="none" w:sz="0" w:space="0" w:color="auto"/>
            <w:left w:val="none" w:sz="0" w:space="0" w:color="auto"/>
            <w:bottom w:val="none" w:sz="0" w:space="0" w:color="auto"/>
            <w:right w:val="none" w:sz="0" w:space="0" w:color="auto"/>
          </w:divBdr>
        </w:div>
      </w:divsChild>
    </w:div>
    <w:div w:id="1415711549">
      <w:bodyDiv w:val="1"/>
      <w:marLeft w:val="0"/>
      <w:marRight w:val="0"/>
      <w:marTop w:val="0"/>
      <w:marBottom w:val="0"/>
      <w:divBdr>
        <w:top w:val="none" w:sz="0" w:space="0" w:color="auto"/>
        <w:left w:val="none" w:sz="0" w:space="0" w:color="auto"/>
        <w:bottom w:val="none" w:sz="0" w:space="0" w:color="auto"/>
        <w:right w:val="none" w:sz="0" w:space="0" w:color="auto"/>
      </w:divBdr>
      <w:divsChild>
        <w:div w:id="1203182">
          <w:marLeft w:val="0"/>
          <w:marRight w:val="0"/>
          <w:marTop w:val="0"/>
          <w:marBottom w:val="0"/>
          <w:divBdr>
            <w:top w:val="none" w:sz="0" w:space="0" w:color="auto"/>
            <w:left w:val="none" w:sz="0" w:space="0" w:color="auto"/>
            <w:bottom w:val="none" w:sz="0" w:space="0" w:color="auto"/>
            <w:right w:val="none" w:sz="0" w:space="0" w:color="auto"/>
          </w:divBdr>
          <w:divsChild>
            <w:div w:id="1550996869">
              <w:marLeft w:val="0"/>
              <w:marRight w:val="0"/>
              <w:marTop w:val="0"/>
              <w:marBottom w:val="0"/>
              <w:divBdr>
                <w:top w:val="none" w:sz="0" w:space="0" w:color="auto"/>
                <w:left w:val="none" w:sz="0" w:space="0" w:color="auto"/>
                <w:bottom w:val="none" w:sz="0" w:space="0" w:color="auto"/>
                <w:right w:val="none" w:sz="0" w:space="0" w:color="auto"/>
              </w:divBdr>
            </w:div>
          </w:divsChild>
        </w:div>
        <w:div w:id="74593237">
          <w:marLeft w:val="0"/>
          <w:marRight w:val="0"/>
          <w:marTop w:val="0"/>
          <w:marBottom w:val="0"/>
          <w:divBdr>
            <w:top w:val="none" w:sz="0" w:space="0" w:color="auto"/>
            <w:left w:val="none" w:sz="0" w:space="0" w:color="auto"/>
            <w:bottom w:val="none" w:sz="0" w:space="0" w:color="auto"/>
            <w:right w:val="none" w:sz="0" w:space="0" w:color="auto"/>
          </w:divBdr>
          <w:divsChild>
            <w:div w:id="285502151">
              <w:marLeft w:val="0"/>
              <w:marRight w:val="0"/>
              <w:marTop w:val="0"/>
              <w:marBottom w:val="0"/>
              <w:divBdr>
                <w:top w:val="none" w:sz="0" w:space="0" w:color="auto"/>
                <w:left w:val="none" w:sz="0" w:space="0" w:color="auto"/>
                <w:bottom w:val="none" w:sz="0" w:space="0" w:color="auto"/>
                <w:right w:val="none" w:sz="0" w:space="0" w:color="auto"/>
              </w:divBdr>
            </w:div>
          </w:divsChild>
        </w:div>
        <w:div w:id="187453722">
          <w:marLeft w:val="0"/>
          <w:marRight w:val="0"/>
          <w:marTop w:val="0"/>
          <w:marBottom w:val="0"/>
          <w:divBdr>
            <w:top w:val="none" w:sz="0" w:space="0" w:color="auto"/>
            <w:left w:val="none" w:sz="0" w:space="0" w:color="auto"/>
            <w:bottom w:val="none" w:sz="0" w:space="0" w:color="auto"/>
            <w:right w:val="none" w:sz="0" w:space="0" w:color="auto"/>
          </w:divBdr>
          <w:divsChild>
            <w:div w:id="1909995818">
              <w:marLeft w:val="0"/>
              <w:marRight w:val="0"/>
              <w:marTop w:val="0"/>
              <w:marBottom w:val="0"/>
              <w:divBdr>
                <w:top w:val="none" w:sz="0" w:space="0" w:color="auto"/>
                <w:left w:val="none" w:sz="0" w:space="0" w:color="auto"/>
                <w:bottom w:val="none" w:sz="0" w:space="0" w:color="auto"/>
                <w:right w:val="none" w:sz="0" w:space="0" w:color="auto"/>
              </w:divBdr>
            </w:div>
          </w:divsChild>
        </w:div>
        <w:div w:id="466514925">
          <w:marLeft w:val="0"/>
          <w:marRight w:val="0"/>
          <w:marTop w:val="0"/>
          <w:marBottom w:val="0"/>
          <w:divBdr>
            <w:top w:val="none" w:sz="0" w:space="0" w:color="auto"/>
            <w:left w:val="none" w:sz="0" w:space="0" w:color="auto"/>
            <w:bottom w:val="none" w:sz="0" w:space="0" w:color="auto"/>
            <w:right w:val="none" w:sz="0" w:space="0" w:color="auto"/>
          </w:divBdr>
          <w:divsChild>
            <w:div w:id="576137266">
              <w:marLeft w:val="0"/>
              <w:marRight w:val="0"/>
              <w:marTop w:val="0"/>
              <w:marBottom w:val="0"/>
              <w:divBdr>
                <w:top w:val="none" w:sz="0" w:space="0" w:color="auto"/>
                <w:left w:val="none" w:sz="0" w:space="0" w:color="auto"/>
                <w:bottom w:val="none" w:sz="0" w:space="0" w:color="auto"/>
                <w:right w:val="none" w:sz="0" w:space="0" w:color="auto"/>
              </w:divBdr>
            </w:div>
          </w:divsChild>
        </w:div>
        <w:div w:id="473257234">
          <w:marLeft w:val="0"/>
          <w:marRight w:val="0"/>
          <w:marTop w:val="0"/>
          <w:marBottom w:val="0"/>
          <w:divBdr>
            <w:top w:val="none" w:sz="0" w:space="0" w:color="auto"/>
            <w:left w:val="none" w:sz="0" w:space="0" w:color="auto"/>
            <w:bottom w:val="none" w:sz="0" w:space="0" w:color="auto"/>
            <w:right w:val="none" w:sz="0" w:space="0" w:color="auto"/>
          </w:divBdr>
          <w:divsChild>
            <w:div w:id="24798456">
              <w:marLeft w:val="0"/>
              <w:marRight w:val="0"/>
              <w:marTop w:val="0"/>
              <w:marBottom w:val="0"/>
              <w:divBdr>
                <w:top w:val="none" w:sz="0" w:space="0" w:color="auto"/>
                <w:left w:val="none" w:sz="0" w:space="0" w:color="auto"/>
                <w:bottom w:val="none" w:sz="0" w:space="0" w:color="auto"/>
                <w:right w:val="none" w:sz="0" w:space="0" w:color="auto"/>
              </w:divBdr>
            </w:div>
          </w:divsChild>
        </w:div>
        <w:div w:id="500434218">
          <w:marLeft w:val="0"/>
          <w:marRight w:val="0"/>
          <w:marTop w:val="0"/>
          <w:marBottom w:val="0"/>
          <w:divBdr>
            <w:top w:val="none" w:sz="0" w:space="0" w:color="auto"/>
            <w:left w:val="none" w:sz="0" w:space="0" w:color="auto"/>
            <w:bottom w:val="none" w:sz="0" w:space="0" w:color="auto"/>
            <w:right w:val="none" w:sz="0" w:space="0" w:color="auto"/>
          </w:divBdr>
          <w:divsChild>
            <w:div w:id="205874461">
              <w:marLeft w:val="0"/>
              <w:marRight w:val="0"/>
              <w:marTop w:val="0"/>
              <w:marBottom w:val="0"/>
              <w:divBdr>
                <w:top w:val="none" w:sz="0" w:space="0" w:color="auto"/>
                <w:left w:val="none" w:sz="0" w:space="0" w:color="auto"/>
                <w:bottom w:val="none" w:sz="0" w:space="0" w:color="auto"/>
                <w:right w:val="none" w:sz="0" w:space="0" w:color="auto"/>
              </w:divBdr>
            </w:div>
          </w:divsChild>
        </w:div>
        <w:div w:id="554850864">
          <w:marLeft w:val="0"/>
          <w:marRight w:val="0"/>
          <w:marTop w:val="0"/>
          <w:marBottom w:val="0"/>
          <w:divBdr>
            <w:top w:val="none" w:sz="0" w:space="0" w:color="auto"/>
            <w:left w:val="none" w:sz="0" w:space="0" w:color="auto"/>
            <w:bottom w:val="none" w:sz="0" w:space="0" w:color="auto"/>
            <w:right w:val="none" w:sz="0" w:space="0" w:color="auto"/>
          </w:divBdr>
          <w:divsChild>
            <w:div w:id="369452220">
              <w:marLeft w:val="0"/>
              <w:marRight w:val="0"/>
              <w:marTop w:val="0"/>
              <w:marBottom w:val="0"/>
              <w:divBdr>
                <w:top w:val="none" w:sz="0" w:space="0" w:color="auto"/>
                <w:left w:val="none" w:sz="0" w:space="0" w:color="auto"/>
                <w:bottom w:val="none" w:sz="0" w:space="0" w:color="auto"/>
                <w:right w:val="none" w:sz="0" w:space="0" w:color="auto"/>
              </w:divBdr>
            </w:div>
          </w:divsChild>
        </w:div>
        <w:div w:id="792136076">
          <w:marLeft w:val="0"/>
          <w:marRight w:val="0"/>
          <w:marTop w:val="0"/>
          <w:marBottom w:val="0"/>
          <w:divBdr>
            <w:top w:val="none" w:sz="0" w:space="0" w:color="auto"/>
            <w:left w:val="none" w:sz="0" w:space="0" w:color="auto"/>
            <w:bottom w:val="none" w:sz="0" w:space="0" w:color="auto"/>
            <w:right w:val="none" w:sz="0" w:space="0" w:color="auto"/>
          </w:divBdr>
          <w:divsChild>
            <w:div w:id="440420395">
              <w:marLeft w:val="0"/>
              <w:marRight w:val="0"/>
              <w:marTop w:val="0"/>
              <w:marBottom w:val="0"/>
              <w:divBdr>
                <w:top w:val="none" w:sz="0" w:space="0" w:color="auto"/>
                <w:left w:val="none" w:sz="0" w:space="0" w:color="auto"/>
                <w:bottom w:val="none" w:sz="0" w:space="0" w:color="auto"/>
                <w:right w:val="none" w:sz="0" w:space="0" w:color="auto"/>
              </w:divBdr>
            </w:div>
          </w:divsChild>
        </w:div>
        <w:div w:id="826169432">
          <w:marLeft w:val="0"/>
          <w:marRight w:val="0"/>
          <w:marTop w:val="0"/>
          <w:marBottom w:val="0"/>
          <w:divBdr>
            <w:top w:val="none" w:sz="0" w:space="0" w:color="auto"/>
            <w:left w:val="none" w:sz="0" w:space="0" w:color="auto"/>
            <w:bottom w:val="none" w:sz="0" w:space="0" w:color="auto"/>
            <w:right w:val="none" w:sz="0" w:space="0" w:color="auto"/>
          </w:divBdr>
          <w:divsChild>
            <w:div w:id="1106653095">
              <w:marLeft w:val="0"/>
              <w:marRight w:val="0"/>
              <w:marTop w:val="0"/>
              <w:marBottom w:val="0"/>
              <w:divBdr>
                <w:top w:val="none" w:sz="0" w:space="0" w:color="auto"/>
                <w:left w:val="none" w:sz="0" w:space="0" w:color="auto"/>
                <w:bottom w:val="none" w:sz="0" w:space="0" w:color="auto"/>
                <w:right w:val="none" w:sz="0" w:space="0" w:color="auto"/>
              </w:divBdr>
            </w:div>
          </w:divsChild>
        </w:div>
        <w:div w:id="925916382">
          <w:marLeft w:val="0"/>
          <w:marRight w:val="0"/>
          <w:marTop w:val="0"/>
          <w:marBottom w:val="0"/>
          <w:divBdr>
            <w:top w:val="none" w:sz="0" w:space="0" w:color="auto"/>
            <w:left w:val="none" w:sz="0" w:space="0" w:color="auto"/>
            <w:bottom w:val="none" w:sz="0" w:space="0" w:color="auto"/>
            <w:right w:val="none" w:sz="0" w:space="0" w:color="auto"/>
          </w:divBdr>
          <w:divsChild>
            <w:div w:id="1474323091">
              <w:marLeft w:val="0"/>
              <w:marRight w:val="0"/>
              <w:marTop w:val="0"/>
              <w:marBottom w:val="0"/>
              <w:divBdr>
                <w:top w:val="none" w:sz="0" w:space="0" w:color="auto"/>
                <w:left w:val="none" w:sz="0" w:space="0" w:color="auto"/>
                <w:bottom w:val="none" w:sz="0" w:space="0" w:color="auto"/>
                <w:right w:val="none" w:sz="0" w:space="0" w:color="auto"/>
              </w:divBdr>
            </w:div>
          </w:divsChild>
        </w:div>
        <w:div w:id="1111777179">
          <w:marLeft w:val="0"/>
          <w:marRight w:val="0"/>
          <w:marTop w:val="0"/>
          <w:marBottom w:val="0"/>
          <w:divBdr>
            <w:top w:val="none" w:sz="0" w:space="0" w:color="auto"/>
            <w:left w:val="none" w:sz="0" w:space="0" w:color="auto"/>
            <w:bottom w:val="none" w:sz="0" w:space="0" w:color="auto"/>
            <w:right w:val="none" w:sz="0" w:space="0" w:color="auto"/>
          </w:divBdr>
          <w:divsChild>
            <w:div w:id="1421830927">
              <w:marLeft w:val="0"/>
              <w:marRight w:val="0"/>
              <w:marTop w:val="0"/>
              <w:marBottom w:val="0"/>
              <w:divBdr>
                <w:top w:val="none" w:sz="0" w:space="0" w:color="auto"/>
                <w:left w:val="none" w:sz="0" w:space="0" w:color="auto"/>
                <w:bottom w:val="none" w:sz="0" w:space="0" w:color="auto"/>
                <w:right w:val="none" w:sz="0" w:space="0" w:color="auto"/>
              </w:divBdr>
            </w:div>
          </w:divsChild>
        </w:div>
        <w:div w:id="1115556850">
          <w:marLeft w:val="0"/>
          <w:marRight w:val="0"/>
          <w:marTop w:val="0"/>
          <w:marBottom w:val="0"/>
          <w:divBdr>
            <w:top w:val="none" w:sz="0" w:space="0" w:color="auto"/>
            <w:left w:val="none" w:sz="0" w:space="0" w:color="auto"/>
            <w:bottom w:val="none" w:sz="0" w:space="0" w:color="auto"/>
            <w:right w:val="none" w:sz="0" w:space="0" w:color="auto"/>
          </w:divBdr>
          <w:divsChild>
            <w:div w:id="732042790">
              <w:marLeft w:val="0"/>
              <w:marRight w:val="0"/>
              <w:marTop w:val="0"/>
              <w:marBottom w:val="0"/>
              <w:divBdr>
                <w:top w:val="none" w:sz="0" w:space="0" w:color="auto"/>
                <w:left w:val="none" w:sz="0" w:space="0" w:color="auto"/>
                <w:bottom w:val="none" w:sz="0" w:space="0" w:color="auto"/>
                <w:right w:val="none" w:sz="0" w:space="0" w:color="auto"/>
              </w:divBdr>
            </w:div>
          </w:divsChild>
        </w:div>
        <w:div w:id="1149175210">
          <w:marLeft w:val="0"/>
          <w:marRight w:val="0"/>
          <w:marTop w:val="0"/>
          <w:marBottom w:val="0"/>
          <w:divBdr>
            <w:top w:val="none" w:sz="0" w:space="0" w:color="auto"/>
            <w:left w:val="none" w:sz="0" w:space="0" w:color="auto"/>
            <w:bottom w:val="none" w:sz="0" w:space="0" w:color="auto"/>
            <w:right w:val="none" w:sz="0" w:space="0" w:color="auto"/>
          </w:divBdr>
          <w:divsChild>
            <w:div w:id="962349436">
              <w:marLeft w:val="0"/>
              <w:marRight w:val="0"/>
              <w:marTop w:val="0"/>
              <w:marBottom w:val="0"/>
              <w:divBdr>
                <w:top w:val="none" w:sz="0" w:space="0" w:color="auto"/>
                <w:left w:val="none" w:sz="0" w:space="0" w:color="auto"/>
                <w:bottom w:val="none" w:sz="0" w:space="0" w:color="auto"/>
                <w:right w:val="none" w:sz="0" w:space="0" w:color="auto"/>
              </w:divBdr>
            </w:div>
          </w:divsChild>
        </w:div>
        <w:div w:id="1209488515">
          <w:marLeft w:val="0"/>
          <w:marRight w:val="0"/>
          <w:marTop w:val="0"/>
          <w:marBottom w:val="0"/>
          <w:divBdr>
            <w:top w:val="none" w:sz="0" w:space="0" w:color="auto"/>
            <w:left w:val="none" w:sz="0" w:space="0" w:color="auto"/>
            <w:bottom w:val="none" w:sz="0" w:space="0" w:color="auto"/>
            <w:right w:val="none" w:sz="0" w:space="0" w:color="auto"/>
          </w:divBdr>
          <w:divsChild>
            <w:div w:id="680854490">
              <w:marLeft w:val="0"/>
              <w:marRight w:val="0"/>
              <w:marTop w:val="0"/>
              <w:marBottom w:val="0"/>
              <w:divBdr>
                <w:top w:val="none" w:sz="0" w:space="0" w:color="auto"/>
                <w:left w:val="none" w:sz="0" w:space="0" w:color="auto"/>
                <w:bottom w:val="none" w:sz="0" w:space="0" w:color="auto"/>
                <w:right w:val="none" w:sz="0" w:space="0" w:color="auto"/>
              </w:divBdr>
            </w:div>
          </w:divsChild>
        </w:div>
        <w:div w:id="1212035847">
          <w:marLeft w:val="0"/>
          <w:marRight w:val="0"/>
          <w:marTop w:val="0"/>
          <w:marBottom w:val="0"/>
          <w:divBdr>
            <w:top w:val="none" w:sz="0" w:space="0" w:color="auto"/>
            <w:left w:val="none" w:sz="0" w:space="0" w:color="auto"/>
            <w:bottom w:val="none" w:sz="0" w:space="0" w:color="auto"/>
            <w:right w:val="none" w:sz="0" w:space="0" w:color="auto"/>
          </w:divBdr>
          <w:divsChild>
            <w:div w:id="1558323361">
              <w:marLeft w:val="0"/>
              <w:marRight w:val="0"/>
              <w:marTop w:val="0"/>
              <w:marBottom w:val="0"/>
              <w:divBdr>
                <w:top w:val="none" w:sz="0" w:space="0" w:color="auto"/>
                <w:left w:val="none" w:sz="0" w:space="0" w:color="auto"/>
                <w:bottom w:val="none" w:sz="0" w:space="0" w:color="auto"/>
                <w:right w:val="none" w:sz="0" w:space="0" w:color="auto"/>
              </w:divBdr>
            </w:div>
          </w:divsChild>
        </w:div>
        <w:div w:id="1216968637">
          <w:marLeft w:val="0"/>
          <w:marRight w:val="0"/>
          <w:marTop w:val="0"/>
          <w:marBottom w:val="0"/>
          <w:divBdr>
            <w:top w:val="none" w:sz="0" w:space="0" w:color="auto"/>
            <w:left w:val="none" w:sz="0" w:space="0" w:color="auto"/>
            <w:bottom w:val="none" w:sz="0" w:space="0" w:color="auto"/>
            <w:right w:val="none" w:sz="0" w:space="0" w:color="auto"/>
          </w:divBdr>
          <w:divsChild>
            <w:div w:id="1060329406">
              <w:marLeft w:val="0"/>
              <w:marRight w:val="0"/>
              <w:marTop w:val="0"/>
              <w:marBottom w:val="0"/>
              <w:divBdr>
                <w:top w:val="none" w:sz="0" w:space="0" w:color="auto"/>
                <w:left w:val="none" w:sz="0" w:space="0" w:color="auto"/>
                <w:bottom w:val="none" w:sz="0" w:space="0" w:color="auto"/>
                <w:right w:val="none" w:sz="0" w:space="0" w:color="auto"/>
              </w:divBdr>
            </w:div>
          </w:divsChild>
        </w:div>
        <w:div w:id="1229457532">
          <w:marLeft w:val="0"/>
          <w:marRight w:val="0"/>
          <w:marTop w:val="0"/>
          <w:marBottom w:val="0"/>
          <w:divBdr>
            <w:top w:val="none" w:sz="0" w:space="0" w:color="auto"/>
            <w:left w:val="none" w:sz="0" w:space="0" w:color="auto"/>
            <w:bottom w:val="none" w:sz="0" w:space="0" w:color="auto"/>
            <w:right w:val="none" w:sz="0" w:space="0" w:color="auto"/>
          </w:divBdr>
          <w:divsChild>
            <w:div w:id="1766727407">
              <w:marLeft w:val="0"/>
              <w:marRight w:val="0"/>
              <w:marTop w:val="0"/>
              <w:marBottom w:val="0"/>
              <w:divBdr>
                <w:top w:val="none" w:sz="0" w:space="0" w:color="auto"/>
                <w:left w:val="none" w:sz="0" w:space="0" w:color="auto"/>
                <w:bottom w:val="none" w:sz="0" w:space="0" w:color="auto"/>
                <w:right w:val="none" w:sz="0" w:space="0" w:color="auto"/>
              </w:divBdr>
            </w:div>
          </w:divsChild>
        </w:div>
        <w:div w:id="1334724227">
          <w:marLeft w:val="0"/>
          <w:marRight w:val="0"/>
          <w:marTop w:val="0"/>
          <w:marBottom w:val="0"/>
          <w:divBdr>
            <w:top w:val="none" w:sz="0" w:space="0" w:color="auto"/>
            <w:left w:val="none" w:sz="0" w:space="0" w:color="auto"/>
            <w:bottom w:val="none" w:sz="0" w:space="0" w:color="auto"/>
            <w:right w:val="none" w:sz="0" w:space="0" w:color="auto"/>
          </w:divBdr>
          <w:divsChild>
            <w:div w:id="1562135159">
              <w:marLeft w:val="0"/>
              <w:marRight w:val="0"/>
              <w:marTop w:val="0"/>
              <w:marBottom w:val="0"/>
              <w:divBdr>
                <w:top w:val="none" w:sz="0" w:space="0" w:color="auto"/>
                <w:left w:val="none" w:sz="0" w:space="0" w:color="auto"/>
                <w:bottom w:val="none" w:sz="0" w:space="0" w:color="auto"/>
                <w:right w:val="none" w:sz="0" w:space="0" w:color="auto"/>
              </w:divBdr>
            </w:div>
          </w:divsChild>
        </w:div>
        <w:div w:id="1420179114">
          <w:marLeft w:val="0"/>
          <w:marRight w:val="0"/>
          <w:marTop w:val="0"/>
          <w:marBottom w:val="0"/>
          <w:divBdr>
            <w:top w:val="none" w:sz="0" w:space="0" w:color="auto"/>
            <w:left w:val="none" w:sz="0" w:space="0" w:color="auto"/>
            <w:bottom w:val="none" w:sz="0" w:space="0" w:color="auto"/>
            <w:right w:val="none" w:sz="0" w:space="0" w:color="auto"/>
          </w:divBdr>
          <w:divsChild>
            <w:div w:id="1709450858">
              <w:marLeft w:val="0"/>
              <w:marRight w:val="0"/>
              <w:marTop w:val="0"/>
              <w:marBottom w:val="0"/>
              <w:divBdr>
                <w:top w:val="none" w:sz="0" w:space="0" w:color="auto"/>
                <w:left w:val="none" w:sz="0" w:space="0" w:color="auto"/>
                <w:bottom w:val="none" w:sz="0" w:space="0" w:color="auto"/>
                <w:right w:val="none" w:sz="0" w:space="0" w:color="auto"/>
              </w:divBdr>
            </w:div>
          </w:divsChild>
        </w:div>
        <w:div w:id="1429423621">
          <w:marLeft w:val="0"/>
          <w:marRight w:val="0"/>
          <w:marTop w:val="0"/>
          <w:marBottom w:val="0"/>
          <w:divBdr>
            <w:top w:val="none" w:sz="0" w:space="0" w:color="auto"/>
            <w:left w:val="none" w:sz="0" w:space="0" w:color="auto"/>
            <w:bottom w:val="none" w:sz="0" w:space="0" w:color="auto"/>
            <w:right w:val="none" w:sz="0" w:space="0" w:color="auto"/>
          </w:divBdr>
          <w:divsChild>
            <w:div w:id="1120228100">
              <w:marLeft w:val="0"/>
              <w:marRight w:val="0"/>
              <w:marTop w:val="0"/>
              <w:marBottom w:val="0"/>
              <w:divBdr>
                <w:top w:val="none" w:sz="0" w:space="0" w:color="auto"/>
                <w:left w:val="none" w:sz="0" w:space="0" w:color="auto"/>
                <w:bottom w:val="none" w:sz="0" w:space="0" w:color="auto"/>
                <w:right w:val="none" w:sz="0" w:space="0" w:color="auto"/>
              </w:divBdr>
            </w:div>
          </w:divsChild>
        </w:div>
        <w:div w:id="1598978888">
          <w:marLeft w:val="0"/>
          <w:marRight w:val="0"/>
          <w:marTop w:val="0"/>
          <w:marBottom w:val="0"/>
          <w:divBdr>
            <w:top w:val="none" w:sz="0" w:space="0" w:color="auto"/>
            <w:left w:val="none" w:sz="0" w:space="0" w:color="auto"/>
            <w:bottom w:val="none" w:sz="0" w:space="0" w:color="auto"/>
            <w:right w:val="none" w:sz="0" w:space="0" w:color="auto"/>
          </w:divBdr>
          <w:divsChild>
            <w:div w:id="23600239">
              <w:marLeft w:val="0"/>
              <w:marRight w:val="0"/>
              <w:marTop w:val="0"/>
              <w:marBottom w:val="0"/>
              <w:divBdr>
                <w:top w:val="none" w:sz="0" w:space="0" w:color="auto"/>
                <w:left w:val="none" w:sz="0" w:space="0" w:color="auto"/>
                <w:bottom w:val="none" w:sz="0" w:space="0" w:color="auto"/>
                <w:right w:val="none" w:sz="0" w:space="0" w:color="auto"/>
              </w:divBdr>
            </w:div>
          </w:divsChild>
        </w:div>
        <w:div w:id="1662343851">
          <w:marLeft w:val="0"/>
          <w:marRight w:val="0"/>
          <w:marTop w:val="0"/>
          <w:marBottom w:val="0"/>
          <w:divBdr>
            <w:top w:val="none" w:sz="0" w:space="0" w:color="auto"/>
            <w:left w:val="none" w:sz="0" w:space="0" w:color="auto"/>
            <w:bottom w:val="none" w:sz="0" w:space="0" w:color="auto"/>
            <w:right w:val="none" w:sz="0" w:space="0" w:color="auto"/>
          </w:divBdr>
          <w:divsChild>
            <w:div w:id="502428025">
              <w:marLeft w:val="0"/>
              <w:marRight w:val="0"/>
              <w:marTop w:val="0"/>
              <w:marBottom w:val="0"/>
              <w:divBdr>
                <w:top w:val="none" w:sz="0" w:space="0" w:color="auto"/>
                <w:left w:val="none" w:sz="0" w:space="0" w:color="auto"/>
                <w:bottom w:val="none" w:sz="0" w:space="0" w:color="auto"/>
                <w:right w:val="none" w:sz="0" w:space="0" w:color="auto"/>
              </w:divBdr>
            </w:div>
          </w:divsChild>
        </w:div>
        <w:div w:id="1685281540">
          <w:marLeft w:val="0"/>
          <w:marRight w:val="0"/>
          <w:marTop w:val="0"/>
          <w:marBottom w:val="0"/>
          <w:divBdr>
            <w:top w:val="none" w:sz="0" w:space="0" w:color="auto"/>
            <w:left w:val="none" w:sz="0" w:space="0" w:color="auto"/>
            <w:bottom w:val="none" w:sz="0" w:space="0" w:color="auto"/>
            <w:right w:val="none" w:sz="0" w:space="0" w:color="auto"/>
          </w:divBdr>
          <w:divsChild>
            <w:div w:id="1831821461">
              <w:marLeft w:val="0"/>
              <w:marRight w:val="0"/>
              <w:marTop w:val="0"/>
              <w:marBottom w:val="0"/>
              <w:divBdr>
                <w:top w:val="none" w:sz="0" w:space="0" w:color="auto"/>
                <w:left w:val="none" w:sz="0" w:space="0" w:color="auto"/>
                <w:bottom w:val="none" w:sz="0" w:space="0" w:color="auto"/>
                <w:right w:val="none" w:sz="0" w:space="0" w:color="auto"/>
              </w:divBdr>
            </w:div>
          </w:divsChild>
        </w:div>
        <w:div w:id="1738550546">
          <w:marLeft w:val="0"/>
          <w:marRight w:val="0"/>
          <w:marTop w:val="0"/>
          <w:marBottom w:val="0"/>
          <w:divBdr>
            <w:top w:val="none" w:sz="0" w:space="0" w:color="auto"/>
            <w:left w:val="none" w:sz="0" w:space="0" w:color="auto"/>
            <w:bottom w:val="none" w:sz="0" w:space="0" w:color="auto"/>
            <w:right w:val="none" w:sz="0" w:space="0" w:color="auto"/>
          </w:divBdr>
          <w:divsChild>
            <w:div w:id="1507941168">
              <w:marLeft w:val="0"/>
              <w:marRight w:val="0"/>
              <w:marTop w:val="0"/>
              <w:marBottom w:val="0"/>
              <w:divBdr>
                <w:top w:val="none" w:sz="0" w:space="0" w:color="auto"/>
                <w:left w:val="none" w:sz="0" w:space="0" w:color="auto"/>
                <w:bottom w:val="none" w:sz="0" w:space="0" w:color="auto"/>
                <w:right w:val="none" w:sz="0" w:space="0" w:color="auto"/>
              </w:divBdr>
            </w:div>
          </w:divsChild>
        </w:div>
        <w:div w:id="1820533282">
          <w:marLeft w:val="0"/>
          <w:marRight w:val="0"/>
          <w:marTop w:val="0"/>
          <w:marBottom w:val="0"/>
          <w:divBdr>
            <w:top w:val="none" w:sz="0" w:space="0" w:color="auto"/>
            <w:left w:val="none" w:sz="0" w:space="0" w:color="auto"/>
            <w:bottom w:val="none" w:sz="0" w:space="0" w:color="auto"/>
            <w:right w:val="none" w:sz="0" w:space="0" w:color="auto"/>
          </w:divBdr>
          <w:divsChild>
            <w:div w:id="310446971">
              <w:marLeft w:val="0"/>
              <w:marRight w:val="0"/>
              <w:marTop w:val="0"/>
              <w:marBottom w:val="0"/>
              <w:divBdr>
                <w:top w:val="none" w:sz="0" w:space="0" w:color="auto"/>
                <w:left w:val="none" w:sz="0" w:space="0" w:color="auto"/>
                <w:bottom w:val="none" w:sz="0" w:space="0" w:color="auto"/>
                <w:right w:val="none" w:sz="0" w:space="0" w:color="auto"/>
              </w:divBdr>
            </w:div>
          </w:divsChild>
        </w:div>
        <w:div w:id="1966111524">
          <w:marLeft w:val="0"/>
          <w:marRight w:val="0"/>
          <w:marTop w:val="0"/>
          <w:marBottom w:val="0"/>
          <w:divBdr>
            <w:top w:val="none" w:sz="0" w:space="0" w:color="auto"/>
            <w:left w:val="none" w:sz="0" w:space="0" w:color="auto"/>
            <w:bottom w:val="none" w:sz="0" w:space="0" w:color="auto"/>
            <w:right w:val="none" w:sz="0" w:space="0" w:color="auto"/>
          </w:divBdr>
          <w:divsChild>
            <w:div w:id="1136602415">
              <w:marLeft w:val="0"/>
              <w:marRight w:val="0"/>
              <w:marTop w:val="0"/>
              <w:marBottom w:val="0"/>
              <w:divBdr>
                <w:top w:val="none" w:sz="0" w:space="0" w:color="auto"/>
                <w:left w:val="none" w:sz="0" w:space="0" w:color="auto"/>
                <w:bottom w:val="none" w:sz="0" w:space="0" w:color="auto"/>
                <w:right w:val="none" w:sz="0" w:space="0" w:color="auto"/>
              </w:divBdr>
            </w:div>
          </w:divsChild>
        </w:div>
        <w:div w:id="2059937895">
          <w:marLeft w:val="0"/>
          <w:marRight w:val="0"/>
          <w:marTop w:val="0"/>
          <w:marBottom w:val="0"/>
          <w:divBdr>
            <w:top w:val="none" w:sz="0" w:space="0" w:color="auto"/>
            <w:left w:val="none" w:sz="0" w:space="0" w:color="auto"/>
            <w:bottom w:val="none" w:sz="0" w:space="0" w:color="auto"/>
            <w:right w:val="none" w:sz="0" w:space="0" w:color="auto"/>
          </w:divBdr>
          <w:divsChild>
            <w:div w:id="8940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6750">
      <w:bodyDiv w:val="1"/>
      <w:marLeft w:val="0"/>
      <w:marRight w:val="0"/>
      <w:marTop w:val="0"/>
      <w:marBottom w:val="0"/>
      <w:divBdr>
        <w:top w:val="none" w:sz="0" w:space="0" w:color="auto"/>
        <w:left w:val="none" w:sz="0" w:space="0" w:color="auto"/>
        <w:bottom w:val="none" w:sz="0" w:space="0" w:color="auto"/>
        <w:right w:val="none" w:sz="0" w:space="0" w:color="auto"/>
      </w:divBdr>
      <w:divsChild>
        <w:div w:id="250045011">
          <w:marLeft w:val="0"/>
          <w:marRight w:val="0"/>
          <w:marTop w:val="0"/>
          <w:marBottom w:val="0"/>
          <w:divBdr>
            <w:top w:val="none" w:sz="0" w:space="0" w:color="auto"/>
            <w:left w:val="none" w:sz="0" w:space="0" w:color="auto"/>
            <w:bottom w:val="none" w:sz="0" w:space="0" w:color="auto"/>
            <w:right w:val="none" w:sz="0" w:space="0" w:color="auto"/>
          </w:divBdr>
        </w:div>
        <w:div w:id="416444793">
          <w:marLeft w:val="0"/>
          <w:marRight w:val="0"/>
          <w:marTop w:val="0"/>
          <w:marBottom w:val="0"/>
          <w:divBdr>
            <w:top w:val="none" w:sz="0" w:space="0" w:color="auto"/>
            <w:left w:val="none" w:sz="0" w:space="0" w:color="auto"/>
            <w:bottom w:val="none" w:sz="0" w:space="0" w:color="auto"/>
            <w:right w:val="none" w:sz="0" w:space="0" w:color="auto"/>
          </w:divBdr>
        </w:div>
        <w:div w:id="772670787">
          <w:marLeft w:val="0"/>
          <w:marRight w:val="0"/>
          <w:marTop w:val="0"/>
          <w:marBottom w:val="0"/>
          <w:divBdr>
            <w:top w:val="none" w:sz="0" w:space="0" w:color="auto"/>
            <w:left w:val="none" w:sz="0" w:space="0" w:color="auto"/>
            <w:bottom w:val="none" w:sz="0" w:space="0" w:color="auto"/>
            <w:right w:val="none" w:sz="0" w:space="0" w:color="auto"/>
          </w:divBdr>
        </w:div>
        <w:div w:id="784231244">
          <w:marLeft w:val="0"/>
          <w:marRight w:val="0"/>
          <w:marTop w:val="0"/>
          <w:marBottom w:val="0"/>
          <w:divBdr>
            <w:top w:val="none" w:sz="0" w:space="0" w:color="auto"/>
            <w:left w:val="none" w:sz="0" w:space="0" w:color="auto"/>
            <w:bottom w:val="none" w:sz="0" w:space="0" w:color="auto"/>
            <w:right w:val="none" w:sz="0" w:space="0" w:color="auto"/>
          </w:divBdr>
        </w:div>
        <w:div w:id="807432481">
          <w:marLeft w:val="0"/>
          <w:marRight w:val="0"/>
          <w:marTop w:val="0"/>
          <w:marBottom w:val="0"/>
          <w:divBdr>
            <w:top w:val="none" w:sz="0" w:space="0" w:color="auto"/>
            <w:left w:val="none" w:sz="0" w:space="0" w:color="auto"/>
            <w:bottom w:val="none" w:sz="0" w:space="0" w:color="auto"/>
            <w:right w:val="none" w:sz="0" w:space="0" w:color="auto"/>
          </w:divBdr>
        </w:div>
        <w:div w:id="1020736128">
          <w:marLeft w:val="0"/>
          <w:marRight w:val="0"/>
          <w:marTop w:val="0"/>
          <w:marBottom w:val="0"/>
          <w:divBdr>
            <w:top w:val="none" w:sz="0" w:space="0" w:color="auto"/>
            <w:left w:val="none" w:sz="0" w:space="0" w:color="auto"/>
            <w:bottom w:val="none" w:sz="0" w:space="0" w:color="auto"/>
            <w:right w:val="none" w:sz="0" w:space="0" w:color="auto"/>
          </w:divBdr>
        </w:div>
        <w:div w:id="1631322240">
          <w:marLeft w:val="0"/>
          <w:marRight w:val="0"/>
          <w:marTop w:val="0"/>
          <w:marBottom w:val="0"/>
          <w:divBdr>
            <w:top w:val="none" w:sz="0" w:space="0" w:color="auto"/>
            <w:left w:val="none" w:sz="0" w:space="0" w:color="auto"/>
            <w:bottom w:val="none" w:sz="0" w:space="0" w:color="auto"/>
            <w:right w:val="none" w:sz="0" w:space="0" w:color="auto"/>
          </w:divBdr>
        </w:div>
        <w:div w:id="1731031016">
          <w:marLeft w:val="0"/>
          <w:marRight w:val="0"/>
          <w:marTop w:val="0"/>
          <w:marBottom w:val="0"/>
          <w:divBdr>
            <w:top w:val="none" w:sz="0" w:space="0" w:color="auto"/>
            <w:left w:val="none" w:sz="0" w:space="0" w:color="auto"/>
            <w:bottom w:val="none" w:sz="0" w:space="0" w:color="auto"/>
            <w:right w:val="none" w:sz="0" w:space="0" w:color="auto"/>
          </w:divBdr>
        </w:div>
        <w:div w:id="1900438101">
          <w:marLeft w:val="0"/>
          <w:marRight w:val="0"/>
          <w:marTop w:val="0"/>
          <w:marBottom w:val="0"/>
          <w:divBdr>
            <w:top w:val="none" w:sz="0" w:space="0" w:color="auto"/>
            <w:left w:val="none" w:sz="0" w:space="0" w:color="auto"/>
            <w:bottom w:val="none" w:sz="0" w:space="0" w:color="auto"/>
            <w:right w:val="none" w:sz="0" w:space="0" w:color="auto"/>
          </w:divBdr>
        </w:div>
      </w:divsChild>
    </w:div>
    <w:div w:id="1567952653">
      <w:bodyDiv w:val="1"/>
      <w:marLeft w:val="0"/>
      <w:marRight w:val="0"/>
      <w:marTop w:val="0"/>
      <w:marBottom w:val="0"/>
      <w:divBdr>
        <w:top w:val="none" w:sz="0" w:space="0" w:color="auto"/>
        <w:left w:val="none" w:sz="0" w:space="0" w:color="auto"/>
        <w:bottom w:val="none" w:sz="0" w:space="0" w:color="auto"/>
        <w:right w:val="none" w:sz="0" w:space="0" w:color="auto"/>
      </w:divBdr>
    </w:div>
    <w:div w:id="1585920089">
      <w:bodyDiv w:val="1"/>
      <w:marLeft w:val="0"/>
      <w:marRight w:val="0"/>
      <w:marTop w:val="0"/>
      <w:marBottom w:val="0"/>
      <w:divBdr>
        <w:top w:val="none" w:sz="0" w:space="0" w:color="auto"/>
        <w:left w:val="none" w:sz="0" w:space="0" w:color="auto"/>
        <w:bottom w:val="none" w:sz="0" w:space="0" w:color="auto"/>
        <w:right w:val="none" w:sz="0" w:space="0" w:color="auto"/>
      </w:divBdr>
    </w:div>
    <w:div w:id="1634941869">
      <w:bodyDiv w:val="1"/>
      <w:marLeft w:val="0"/>
      <w:marRight w:val="0"/>
      <w:marTop w:val="0"/>
      <w:marBottom w:val="0"/>
      <w:divBdr>
        <w:top w:val="none" w:sz="0" w:space="0" w:color="auto"/>
        <w:left w:val="none" w:sz="0" w:space="0" w:color="auto"/>
        <w:bottom w:val="none" w:sz="0" w:space="0" w:color="auto"/>
        <w:right w:val="none" w:sz="0" w:space="0" w:color="auto"/>
      </w:divBdr>
    </w:div>
    <w:div w:id="1683167680">
      <w:bodyDiv w:val="1"/>
      <w:marLeft w:val="0"/>
      <w:marRight w:val="0"/>
      <w:marTop w:val="0"/>
      <w:marBottom w:val="0"/>
      <w:divBdr>
        <w:top w:val="none" w:sz="0" w:space="0" w:color="auto"/>
        <w:left w:val="none" w:sz="0" w:space="0" w:color="auto"/>
        <w:bottom w:val="none" w:sz="0" w:space="0" w:color="auto"/>
        <w:right w:val="none" w:sz="0" w:space="0" w:color="auto"/>
      </w:divBdr>
    </w:div>
    <w:div w:id="1716461484">
      <w:bodyDiv w:val="1"/>
      <w:marLeft w:val="0"/>
      <w:marRight w:val="0"/>
      <w:marTop w:val="0"/>
      <w:marBottom w:val="0"/>
      <w:divBdr>
        <w:top w:val="none" w:sz="0" w:space="0" w:color="auto"/>
        <w:left w:val="none" w:sz="0" w:space="0" w:color="auto"/>
        <w:bottom w:val="none" w:sz="0" w:space="0" w:color="auto"/>
        <w:right w:val="none" w:sz="0" w:space="0" w:color="auto"/>
      </w:divBdr>
      <w:divsChild>
        <w:div w:id="1553229036">
          <w:marLeft w:val="0"/>
          <w:marRight w:val="0"/>
          <w:marTop w:val="0"/>
          <w:marBottom w:val="0"/>
          <w:divBdr>
            <w:top w:val="none" w:sz="0" w:space="0" w:color="auto"/>
            <w:left w:val="none" w:sz="0" w:space="0" w:color="auto"/>
            <w:bottom w:val="none" w:sz="0" w:space="0" w:color="auto"/>
            <w:right w:val="none" w:sz="0" w:space="0" w:color="auto"/>
          </w:divBdr>
        </w:div>
      </w:divsChild>
    </w:div>
    <w:div w:id="1756901852">
      <w:bodyDiv w:val="1"/>
      <w:marLeft w:val="0"/>
      <w:marRight w:val="0"/>
      <w:marTop w:val="0"/>
      <w:marBottom w:val="0"/>
      <w:divBdr>
        <w:top w:val="none" w:sz="0" w:space="0" w:color="auto"/>
        <w:left w:val="none" w:sz="0" w:space="0" w:color="auto"/>
        <w:bottom w:val="none" w:sz="0" w:space="0" w:color="auto"/>
        <w:right w:val="none" w:sz="0" w:space="0" w:color="auto"/>
      </w:divBdr>
    </w:div>
    <w:div w:id="1757633221">
      <w:bodyDiv w:val="1"/>
      <w:marLeft w:val="0"/>
      <w:marRight w:val="0"/>
      <w:marTop w:val="0"/>
      <w:marBottom w:val="0"/>
      <w:divBdr>
        <w:top w:val="none" w:sz="0" w:space="0" w:color="auto"/>
        <w:left w:val="none" w:sz="0" w:space="0" w:color="auto"/>
        <w:bottom w:val="none" w:sz="0" w:space="0" w:color="auto"/>
        <w:right w:val="none" w:sz="0" w:space="0" w:color="auto"/>
      </w:divBdr>
      <w:divsChild>
        <w:div w:id="506942672">
          <w:marLeft w:val="0"/>
          <w:marRight w:val="0"/>
          <w:marTop w:val="0"/>
          <w:marBottom w:val="0"/>
          <w:divBdr>
            <w:top w:val="none" w:sz="0" w:space="0" w:color="auto"/>
            <w:left w:val="none" w:sz="0" w:space="0" w:color="auto"/>
            <w:bottom w:val="none" w:sz="0" w:space="0" w:color="auto"/>
            <w:right w:val="none" w:sz="0" w:space="0" w:color="auto"/>
          </w:divBdr>
        </w:div>
        <w:div w:id="682783585">
          <w:marLeft w:val="0"/>
          <w:marRight w:val="0"/>
          <w:marTop w:val="0"/>
          <w:marBottom w:val="0"/>
          <w:divBdr>
            <w:top w:val="none" w:sz="0" w:space="0" w:color="auto"/>
            <w:left w:val="none" w:sz="0" w:space="0" w:color="auto"/>
            <w:bottom w:val="none" w:sz="0" w:space="0" w:color="auto"/>
            <w:right w:val="none" w:sz="0" w:space="0" w:color="auto"/>
          </w:divBdr>
        </w:div>
        <w:div w:id="715541210">
          <w:marLeft w:val="0"/>
          <w:marRight w:val="0"/>
          <w:marTop w:val="0"/>
          <w:marBottom w:val="0"/>
          <w:divBdr>
            <w:top w:val="none" w:sz="0" w:space="0" w:color="auto"/>
            <w:left w:val="none" w:sz="0" w:space="0" w:color="auto"/>
            <w:bottom w:val="none" w:sz="0" w:space="0" w:color="auto"/>
            <w:right w:val="none" w:sz="0" w:space="0" w:color="auto"/>
          </w:divBdr>
        </w:div>
        <w:div w:id="822550748">
          <w:marLeft w:val="0"/>
          <w:marRight w:val="0"/>
          <w:marTop w:val="0"/>
          <w:marBottom w:val="0"/>
          <w:divBdr>
            <w:top w:val="none" w:sz="0" w:space="0" w:color="auto"/>
            <w:left w:val="none" w:sz="0" w:space="0" w:color="auto"/>
            <w:bottom w:val="none" w:sz="0" w:space="0" w:color="auto"/>
            <w:right w:val="none" w:sz="0" w:space="0" w:color="auto"/>
          </w:divBdr>
        </w:div>
        <w:div w:id="909926688">
          <w:marLeft w:val="0"/>
          <w:marRight w:val="0"/>
          <w:marTop w:val="0"/>
          <w:marBottom w:val="0"/>
          <w:divBdr>
            <w:top w:val="none" w:sz="0" w:space="0" w:color="auto"/>
            <w:left w:val="none" w:sz="0" w:space="0" w:color="auto"/>
            <w:bottom w:val="none" w:sz="0" w:space="0" w:color="auto"/>
            <w:right w:val="none" w:sz="0" w:space="0" w:color="auto"/>
          </w:divBdr>
        </w:div>
        <w:div w:id="1216625125">
          <w:marLeft w:val="0"/>
          <w:marRight w:val="0"/>
          <w:marTop w:val="0"/>
          <w:marBottom w:val="0"/>
          <w:divBdr>
            <w:top w:val="none" w:sz="0" w:space="0" w:color="auto"/>
            <w:left w:val="none" w:sz="0" w:space="0" w:color="auto"/>
            <w:bottom w:val="none" w:sz="0" w:space="0" w:color="auto"/>
            <w:right w:val="none" w:sz="0" w:space="0" w:color="auto"/>
          </w:divBdr>
        </w:div>
        <w:div w:id="1378580521">
          <w:marLeft w:val="0"/>
          <w:marRight w:val="0"/>
          <w:marTop w:val="0"/>
          <w:marBottom w:val="0"/>
          <w:divBdr>
            <w:top w:val="none" w:sz="0" w:space="0" w:color="auto"/>
            <w:left w:val="none" w:sz="0" w:space="0" w:color="auto"/>
            <w:bottom w:val="none" w:sz="0" w:space="0" w:color="auto"/>
            <w:right w:val="none" w:sz="0" w:space="0" w:color="auto"/>
          </w:divBdr>
        </w:div>
        <w:div w:id="1589268090">
          <w:marLeft w:val="0"/>
          <w:marRight w:val="0"/>
          <w:marTop w:val="0"/>
          <w:marBottom w:val="0"/>
          <w:divBdr>
            <w:top w:val="none" w:sz="0" w:space="0" w:color="auto"/>
            <w:left w:val="none" w:sz="0" w:space="0" w:color="auto"/>
            <w:bottom w:val="none" w:sz="0" w:space="0" w:color="auto"/>
            <w:right w:val="none" w:sz="0" w:space="0" w:color="auto"/>
          </w:divBdr>
        </w:div>
        <w:div w:id="1736856194">
          <w:marLeft w:val="0"/>
          <w:marRight w:val="0"/>
          <w:marTop w:val="0"/>
          <w:marBottom w:val="0"/>
          <w:divBdr>
            <w:top w:val="none" w:sz="0" w:space="0" w:color="auto"/>
            <w:left w:val="none" w:sz="0" w:space="0" w:color="auto"/>
            <w:bottom w:val="none" w:sz="0" w:space="0" w:color="auto"/>
            <w:right w:val="none" w:sz="0" w:space="0" w:color="auto"/>
          </w:divBdr>
        </w:div>
        <w:div w:id="1822456829">
          <w:marLeft w:val="0"/>
          <w:marRight w:val="0"/>
          <w:marTop w:val="0"/>
          <w:marBottom w:val="0"/>
          <w:divBdr>
            <w:top w:val="none" w:sz="0" w:space="0" w:color="auto"/>
            <w:left w:val="none" w:sz="0" w:space="0" w:color="auto"/>
            <w:bottom w:val="none" w:sz="0" w:space="0" w:color="auto"/>
            <w:right w:val="none" w:sz="0" w:space="0" w:color="auto"/>
          </w:divBdr>
        </w:div>
      </w:divsChild>
    </w:div>
    <w:div w:id="1773477485">
      <w:bodyDiv w:val="1"/>
      <w:marLeft w:val="0"/>
      <w:marRight w:val="0"/>
      <w:marTop w:val="0"/>
      <w:marBottom w:val="0"/>
      <w:divBdr>
        <w:top w:val="none" w:sz="0" w:space="0" w:color="auto"/>
        <w:left w:val="none" w:sz="0" w:space="0" w:color="auto"/>
        <w:bottom w:val="none" w:sz="0" w:space="0" w:color="auto"/>
        <w:right w:val="none" w:sz="0" w:space="0" w:color="auto"/>
      </w:divBdr>
    </w:div>
    <w:div w:id="1804419872">
      <w:bodyDiv w:val="1"/>
      <w:marLeft w:val="0"/>
      <w:marRight w:val="0"/>
      <w:marTop w:val="0"/>
      <w:marBottom w:val="0"/>
      <w:divBdr>
        <w:top w:val="none" w:sz="0" w:space="0" w:color="auto"/>
        <w:left w:val="none" w:sz="0" w:space="0" w:color="auto"/>
        <w:bottom w:val="none" w:sz="0" w:space="0" w:color="auto"/>
        <w:right w:val="none" w:sz="0" w:space="0" w:color="auto"/>
      </w:divBdr>
    </w:div>
    <w:div w:id="1847013847">
      <w:bodyDiv w:val="1"/>
      <w:marLeft w:val="0"/>
      <w:marRight w:val="0"/>
      <w:marTop w:val="0"/>
      <w:marBottom w:val="0"/>
      <w:divBdr>
        <w:top w:val="none" w:sz="0" w:space="0" w:color="auto"/>
        <w:left w:val="none" w:sz="0" w:space="0" w:color="auto"/>
        <w:bottom w:val="none" w:sz="0" w:space="0" w:color="auto"/>
        <w:right w:val="none" w:sz="0" w:space="0" w:color="auto"/>
      </w:divBdr>
    </w:div>
    <w:div w:id="1899049551">
      <w:bodyDiv w:val="1"/>
      <w:marLeft w:val="0"/>
      <w:marRight w:val="0"/>
      <w:marTop w:val="0"/>
      <w:marBottom w:val="0"/>
      <w:divBdr>
        <w:top w:val="none" w:sz="0" w:space="0" w:color="auto"/>
        <w:left w:val="none" w:sz="0" w:space="0" w:color="auto"/>
        <w:bottom w:val="none" w:sz="0" w:space="0" w:color="auto"/>
        <w:right w:val="none" w:sz="0" w:space="0" w:color="auto"/>
      </w:divBdr>
    </w:div>
    <w:div w:id="1907760991">
      <w:bodyDiv w:val="1"/>
      <w:marLeft w:val="0"/>
      <w:marRight w:val="0"/>
      <w:marTop w:val="0"/>
      <w:marBottom w:val="0"/>
      <w:divBdr>
        <w:top w:val="none" w:sz="0" w:space="0" w:color="auto"/>
        <w:left w:val="none" w:sz="0" w:space="0" w:color="auto"/>
        <w:bottom w:val="none" w:sz="0" w:space="0" w:color="auto"/>
        <w:right w:val="none" w:sz="0" w:space="0" w:color="auto"/>
      </w:divBdr>
    </w:div>
    <w:div w:id="1913003928">
      <w:bodyDiv w:val="1"/>
      <w:marLeft w:val="0"/>
      <w:marRight w:val="0"/>
      <w:marTop w:val="0"/>
      <w:marBottom w:val="0"/>
      <w:divBdr>
        <w:top w:val="none" w:sz="0" w:space="0" w:color="auto"/>
        <w:left w:val="none" w:sz="0" w:space="0" w:color="auto"/>
        <w:bottom w:val="none" w:sz="0" w:space="0" w:color="auto"/>
        <w:right w:val="none" w:sz="0" w:space="0" w:color="auto"/>
      </w:divBdr>
    </w:div>
    <w:div w:id="2030403312">
      <w:bodyDiv w:val="1"/>
      <w:marLeft w:val="0"/>
      <w:marRight w:val="0"/>
      <w:marTop w:val="0"/>
      <w:marBottom w:val="0"/>
      <w:divBdr>
        <w:top w:val="none" w:sz="0" w:space="0" w:color="auto"/>
        <w:left w:val="none" w:sz="0" w:space="0" w:color="auto"/>
        <w:bottom w:val="none" w:sz="0" w:space="0" w:color="auto"/>
        <w:right w:val="none" w:sz="0" w:space="0" w:color="auto"/>
      </w:divBdr>
    </w:div>
    <w:div w:id="2039575662">
      <w:bodyDiv w:val="1"/>
      <w:marLeft w:val="0"/>
      <w:marRight w:val="0"/>
      <w:marTop w:val="0"/>
      <w:marBottom w:val="0"/>
      <w:divBdr>
        <w:top w:val="none" w:sz="0" w:space="0" w:color="auto"/>
        <w:left w:val="none" w:sz="0" w:space="0" w:color="auto"/>
        <w:bottom w:val="none" w:sz="0" w:space="0" w:color="auto"/>
        <w:right w:val="none" w:sz="0" w:space="0" w:color="auto"/>
      </w:divBdr>
      <w:divsChild>
        <w:div w:id="755829961">
          <w:marLeft w:val="0"/>
          <w:marRight w:val="0"/>
          <w:marTop w:val="0"/>
          <w:marBottom w:val="0"/>
          <w:divBdr>
            <w:top w:val="none" w:sz="0" w:space="0" w:color="auto"/>
            <w:left w:val="none" w:sz="0" w:space="0" w:color="auto"/>
            <w:bottom w:val="none" w:sz="0" w:space="0" w:color="auto"/>
            <w:right w:val="none" w:sz="0" w:space="0" w:color="auto"/>
          </w:divBdr>
        </w:div>
        <w:div w:id="2064015840">
          <w:marLeft w:val="0"/>
          <w:marRight w:val="0"/>
          <w:marTop w:val="0"/>
          <w:marBottom w:val="0"/>
          <w:divBdr>
            <w:top w:val="none" w:sz="0" w:space="0" w:color="auto"/>
            <w:left w:val="none" w:sz="0" w:space="0" w:color="auto"/>
            <w:bottom w:val="none" w:sz="0" w:space="0" w:color="auto"/>
            <w:right w:val="none" w:sz="0" w:space="0" w:color="auto"/>
          </w:divBdr>
        </w:div>
      </w:divsChild>
    </w:div>
    <w:div w:id="2073963383">
      <w:bodyDiv w:val="1"/>
      <w:marLeft w:val="0"/>
      <w:marRight w:val="0"/>
      <w:marTop w:val="0"/>
      <w:marBottom w:val="0"/>
      <w:divBdr>
        <w:top w:val="none" w:sz="0" w:space="0" w:color="auto"/>
        <w:left w:val="none" w:sz="0" w:space="0" w:color="auto"/>
        <w:bottom w:val="none" w:sz="0" w:space="0" w:color="auto"/>
        <w:right w:val="none" w:sz="0" w:space="0" w:color="auto"/>
      </w:divBdr>
      <w:divsChild>
        <w:div w:id="1175458942">
          <w:marLeft w:val="0"/>
          <w:marRight w:val="0"/>
          <w:marTop w:val="0"/>
          <w:marBottom w:val="0"/>
          <w:divBdr>
            <w:top w:val="none" w:sz="0" w:space="0" w:color="auto"/>
            <w:left w:val="none" w:sz="0" w:space="0" w:color="auto"/>
            <w:bottom w:val="none" w:sz="0" w:space="0" w:color="auto"/>
            <w:right w:val="none" w:sz="0" w:space="0" w:color="auto"/>
          </w:divBdr>
        </w:div>
        <w:div w:id="219246250">
          <w:marLeft w:val="0"/>
          <w:marRight w:val="0"/>
          <w:marTop w:val="0"/>
          <w:marBottom w:val="0"/>
          <w:divBdr>
            <w:top w:val="none" w:sz="0" w:space="0" w:color="auto"/>
            <w:left w:val="none" w:sz="0" w:space="0" w:color="auto"/>
            <w:bottom w:val="none" w:sz="0" w:space="0" w:color="auto"/>
            <w:right w:val="none" w:sz="0" w:space="0" w:color="auto"/>
          </w:divBdr>
        </w:div>
        <w:div w:id="1190416638">
          <w:marLeft w:val="0"/>
          <w:marRight w:val="0"/>
          <w:marTop w:val="0"/>
          <w:marBottom w:val="0"/>
          <w:divBdr>
            <w:top w:val="none" w:sz="0" w:space="0" w:color="auto"/>
            <w:left w:val="none" w:sz="0" w:space="0" w:color="auto"/>
            <w:bottom w:val="none" w:sz="0" w:space="0" w:color="auto"/>
            <w:right w:val="none" w:sz="0" w:space="0" w:color="auto"/>
          </w:divBdr>
        </w:div>
        <w:div w:id="1648315611">
          <w:marLeft w:val="0"/>
          <w:marRight w:val="0"/>
          <w:marTop w:val="0"/>
          <w:marBottom w:val="0"/>
          <w:divBdr>
            <w:top w:val="none" w:sz="0" w:space="0" w:color="auto"/>
            <w:left w:val="none" w:sz="0" w:space="0" w:color="auto"/>
            <w:bottom w:val="none" w:sz="0" w:space="0" w:color="auto"/>
            <w:right w:val="none" w:sz="0" w:space="0" w:color="auto"/>
          </w:divBdr>
        </w:div>
      </w:divsChild>
    </w:div>
    <w:div w:id="2101481643">
      <w:bodyDiv w:val="1"/>
      <w:marLeft w:val="0"/>
      <w:marRight w:val="0"/>
      <w:marTop w:val="0"/>
      <w:marBottom w:val="0"/>
      <w:divBdr>
        <w:top w:val="none" w:sz="0" w:space="0" w:color="auto"/>
        <w:left w:val="none" w:sz="0" w:space="0" w:color="auto"/>
        <w:bottom w:val="none" w:sz="0" w:space="0" w:color="auto"/>
        <w:right w:val="none" w:sz="0" w:space="0" w:color="auto"/>
      </w:divBdr>
      <w:divsChild>
        <w:div w:id="1761028856">
          <w:marLeft w:val="0"/>
          <w:marRight w:val="0"/>
          <w:marTop w:val="0"/>
          <w:marBottom w:val="0"/>
          <w:divBdr>
            <w:top w:val="none" w:sz="0" w:space="0" w:color="auto"/>
            <w:left w:val="none" w:sz="0" w:space="0" w:color="auto"/>
            <w:bottom w:val="none" w:sz="0" w:space="0" w:color="auto"/>
            <w:right w:val="none" w:sz="0" w:space="0" w:color="auto"/>
          </w:divBdr>
        </w:div>
        <w:div w:id="2098285899">
          <w:marLeft w:val="0"/>
          <w:marRight w:val="0"/>
          <w:marTop w:val="0"/>
          <w:marBottom w:val="0"/>
          <w:divBdr>
            <w:top w:val="none" w:sz="0" w:space="0" w:color="auto"/>
            <w:left w:val="none" w:sz="0" w:space="0" w:color="auto"/>
            <w:bottom w:val="none" w:sz="0" w:space="0" w:color="auto"/>
            <w:right w:val="none" w:sz="0" w:space="0" w:color="auto"/>
          </w:divBdr>
        </w:div>
        <w:div w:id="1401443449">
          <w:marLeft w:val="0"/>
          <w:marRight w:val="0"/>
          <w:marTop w:val="0"/>
          <w:marBottom w:val="0"/>
          <w:divBdr>
            <w:top w:val="none" w:sz="0" w:space="0" w:color="auto"/>
            <w:left w:val="none" w:sz="0" w:space="0" w:color="auto"/>
            <w:bottom w:val="none" w:sz="0" w:space="0" w:color="auto"/>
            <w:right w:val="none" w:sz="0" w:space="0" w:color="auto"/>
          </w:divBdr>
        </w:div>
        <w:div w:id="1018703686">
          <w:marLeft w:val="0"/>
          <w:marRight w:val="0"/>
          <w:marTop w:val="0"/>
          <w:marBottom w:val="0"/>
          <w:divBdr>
            <w:top w:val="none" w:sz="0" w:space="0" w:color="auto"/>
            <w:left w:val="none" w:sz="0" w:space="0" w:color="auto"/>
            <w:bottom w:val="none" w:sz="0" w:space="0" w:color="auto"/>
            <w:right w:val="none" w:sz="0" w:space="0" w:color="auto"/>
          </w:divBdr>
        </w:div>
        <w:div w:id="635574944">
          <w:marLeft w:val="0"/>
          <w:marRight w:val="0"/>
          <w:marTop w:val="0"/>
          <w:marBottom w:val="0"/>
          <w:divBdr>
            <w:top w:val="none" w:sz="0" w:space="0" w:color="auto"/>
            <w:left w:val="none" w:sz="0" w:space="0" w:color="auto"/>
            <w:bottom w:val="none" w:sz="0" w:space="0" w:color="auto"/>
            <w:right w:val="none" w:sz="0" w:space="0" w:color="auto"/>
          </w:divBdr>
        </w:div>
        <w:div w:id="1624267092">
          <w:marLeft w:val="0"/>
          <w:marRight w:val="0"/>
          <w:marTop w:val="0"/>
          <w:marBottom w:val="0"/>
          <w:divBdr>
            <w:top w:val="none" w:sz="0" w:space="0" w:color="auto"/>
            <w:left w:val="none" w:sz="0" w:space="0" w:color="auto"/>
            <w:bottom w:val="none" w:sz="0" w:space="0" w:color="auto"/>
            <w:right w:val="none" w:sz="0" w:space="0" w:color="auto"/>
          </w:divBdr>
          <w:divsChild>
            <w:div w:id="258217392">
              <w:marLeft w:val="0"/>
              <w:marRight w:val="0"/>
              <w:marTop w:val="0"/>
              <w:marBottom w:val="0"/>
              <w:divBdr>
                <w:top w:val="none" w:sz="0" w:space="0" w:color="auto"/>
                <w:left w:val="none" w:sz="0" w:space="0" w:color="auto"/>
                <w:bottom w:val="none" w:sz="0" w:space="0" w:color="auto"/>
                <w:right w:val="none" w:sz="0" w:space="0" w:color="auto"/>
              </w:divBdr>
            </w:div>
            <w:div w:id="104933034">
              <w:marLeft w:val="0"/>
              <w:marRight w:val="0"/>
              <w:marTop w:val="0"/>
              <w:marBottom w:val="0"/>
              <w:divBdr>
                <w:top w:val="none" w:sz="0" w:space="0" w:color="auto"/>
                <w:left w:val="none" w:sz="0" w:space="0" w:color="auto"/>
                <w:bottom w:val="none" w:sz="0" w:space="0" w:color="auto"/>
                <w:right w:val="none" w:sz="0" w:space="0" w:color="auto"/>
              </w:divBdr>
            </w:div>
            <w:div w:id="18095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youtube.com/watch?v=dbCE4R3AD90"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youtube.com/watch?v=NZeb8bA4ze4"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theme" Target="theme/theme1.xml"/><Relationship Id="Rcae1643862694e23"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youtube.com/watch?v=NZeb8bA4ze4"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deq.mt.gov/Portals/112/Water/WPB/Nonpoint/Publications/WRPs/Miller_Creek_WRP-Final.pdf" TargetMode="External"/><Relationship Id="rId23" Type="http://schemas.openxmlformats.org/officeDocument/2006/relationships/hyperlink" Target="https://survey123.arcgis.com/surveys"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youtube.com/watch?v=dbCE4R3AD90"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eq.mt.gov/Portals/112/Water/WQPB/CWAIC/TMDL/COL-TMDL-01a.pdf" TargetMode="External"/><Relationship Id="rId22" Type="http://schemas.openxmlformats.org/officeDocument/2006/relationships/hyperlink" Target="https://clarkfork.org/our-work/what-we-do/monitor-watershed-health/central-clark-fork-wrp/" TargetMode="External"/><Relationship Id="rId27" Type="http://schemas.openxmlformats.org/officeDocument/2006/relationships/image" Target="media/image7.PNG"/><Relationship Id="rId30" Type="http://schemas.openxmlformats.org/officeDocument/2006/relationships/image" Target="media/image1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6983BBA1515C48A28E3460055B1B80" ma:contentTypeVersion="11" ma:contentTypeDescription="Create a new document." ma:contentTypeScope="" ma:versionID="34eb3e0c62fd76a7d92f46818270ae3c">
  <xsd:schema xmlns:xsd="http://www.w3.org/2001/XMLSchema" xmlns:xs="http://www.w3.org/2001/XMLSchema" xmlns:p="http://schemas.microsoft.com/office/2006/metadata/properties" xmlns:ns2="2360ece5-89d5-4236-87ea-9ba24ed0b306" xmlns:ns3="06fa8664-7bdd-4719-a8ba-f9d5f998164f" targetNamespace="http://schemas.microsoft.com/office/2006/metadata/properties" ma:root="true" ma:fieldsID="49acb362e897de26d2fd3bfaf953e05f" ns2:_="" ns3:_="">
    <xsd:import namespace="2360ece5-89d5-4236-87ea-9ba24ed0b306"/>
    <xsd:import namespace="06fa8664-7bdd-4719-a8ba-f9d5f998164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0ece5-89d5-4236-87ea-9ba24ed0b3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fa8664-7bdd-4719-a8ba-f9d5f998164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C288E8-1215-49F8-8A96-9EFBCF64CE6F}">
  <ds:schemaRefs>
    <ds:schemaRef ds:uri="http://schemas.openxmlformats.org/officeDocument/2006/bibliography"/>
  </ds:schemaRefs>
</ds:datastoreItem>
</file>

<file path=customXml/itemProps2.xml><?xml version="1.0" encoding="utf-8"?>
<ds:datastoreItem xmlns:ds="http://schemas.openxmlformats.org/officeDocument/2006/customXml" ds:itemID="{DE6F8807-9A75-4422-945A-FF36FF30ED1E}">
  <ds:schemaRefs>
    <ds:schemaRef ds:uri="http://schemas.microsoft.com/sharepoint/v3/contenttype/forms"/>
  </ds:schemaRefs>
</ds:datastoreItem>
</file>

<file path=customXml/itemProps3.xml><?xml version="1.0" encoding="utf-8"?>
<ds:datastoreItem xmlns:ds="http://schemas.openxmlformats.org/officeDocument/2006/customXml" ds:itemID="{2FDA1B67-A0D4-4980-A48A-DB5E282A330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43EEB6-ECA9-4018-A4C7-34EA1D908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0ece5-89d5-4236-87ea-9ba24ed0b306"/>
    <ds:schemaRef ds:uri="06fa8664-7bdd-4719-a8ba-f9d5f9981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10429</Words>
  <Characters>59448</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MT DEQ</Company>
  <LinksUpToDate>false</LinksUpToDate>
  <CharactersWithSpaces>69738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Evans</dc:creator>
  <cp:keywords/>
  <cp:lastModifiedBy>Gordon, Raeya</cp:lastModifiedBy>
  <cp:revision>7</cp:revision>
  <cp:lastPrinted>2016-03-02T16:47:00Z</cp:lastPrinted>
  <dcterms:created xsi:type="dcterms:W3CDTF">2022-05-16T15:42:00Z</dcterms:created>
  <dcterms:modified xsi:type="dcterms:W3CDTF">2023-03-21T19:10:00Z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TC012036571033</vt:lpwstr>
  </property>
  <property fmtid="{D5CDD505-2E9C-101B-9397-08002B2CF9AE}" pid="3" name="ContentTypeId">
    <vt:lpwstr>0x010100F26983BBA1515C48A28E3460055B1B80</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Order">
    <vt:r8>9800</vt:r8>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ies>
</file>